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县政府部门随机抽查事项清单统计表</w:t>
      </w:r>
    </w:p>
    <w:p>
      <w:pPr>
        <w:rPr>
          <w:rFonts w:hint="eastAsia" w:ascii="仿宋" w:hAnsi="仿宋" w:eastAsia="仿宋" w:cs="仿宋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填报部门：（加盖公章）                                           报送时间：2017 年  03  月  16  日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340"/>
        <w:gridCol w:w="1472"/>
        <w:gridCol w:w="1225"/>
        <w:gridCol w:w="1055"/>
        <w:gridCol w:w="783"/>
        <w:gridCol w:w="722"/>
        <w:gridCol w:w="1170"/>
        <w:gridCol w:w="1260"/>
        <w:gridCol w:w="3030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抽查事项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14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抽查依据</w:t>
            </w:r>
          </w:p>
        </w:tc>
        <w:tc>
          <w:tcPr>
            <w:tcW w:w="12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抽查主体</w:t>
            </w:r>
          </w:p>
        </w:tc>
        <w:tc>
          <w:tcPr>
            <w:tcW w:w="10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比例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频次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方式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抽查内容</w:t>
            </w:r>
          </w:p>
        </w:tc>
        <w:tc>
          <w:tcPr>
            <w:tcW w:w="30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是否采用“双随机一公开”方式开展了随机抽查</w:t>
            </w:r>
          </w:p>
        </w:tc>
        <w:tc>
          <w:tcPr>
            <w:tcW w:w="127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植物检疫检查</w:t>
            </w:r>
          </w:p>
        </w:tc>
        <w:tc>
          <w:tcPr>
            <w:tcW w:w="14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《植物检疫条例》《河南省植物检疫条例》</w:t>
            </w:r>
          </w:p>
        </w:tc>
        <w:tc>
          <w:tcPr>
            <w:tcW w:w="12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濮阳县农业畜牧局植保植检站</w:t>
            </w:r>
          </w:p>
        </w:tc>
        <w:tc>
          <w:tcPr>
            <w:tcW w:w="10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农作物种子</w:t>
            </w:r>
          </w:p>
        </w:tc>
        <w:tc>
          <w:tcPr>
            <w:tcW w:w="78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每年至少两次</w:t>
            </w:r>
          </w:p>
        </w:tc>
        <w:tc>
          <w:tcPr>
            <w:tcW w:w="117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产地检疫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调运检疫</w:t>
            </w:r>
          </w:p>
        </w:tc>
        <w:tc>
          <w:tcPr>
            <w:tcW w:w="30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</w:trPr>
        <w:tc>
          <w:tcPr>
            <w:tcW w:w="6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种子执法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检查</w:t>
            </w:r>
          </w:p>
        </w:tc>
        <w:tc>
          <w:tcPr>
            <w:tcW w:w="147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中华人民共和国种子法、河南省实施《中华人民共和国种子法》办法、农作物种子生产经营许可管理办法、农作物种子标签和使用说明管理办法</w:t>
            </w:r>
          </w:p>
        </w:tc>
        <w:tc>
          <w:tcPr>
            <w:tcW w:w="122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濮阳县农业畜牧局种子管理站</w:t>
            </w:r>
          </w:p>
        </w:tc>
        <w:tc>
          <w:tcPr>
            <w:tcW w:w="1055" w:type="dxa"/>
            <w:textDirection w:val="lrTb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种子企业、种子门店</w:t>
            </w:r>
          </w:p>
        </w:tc>
        <w:tc>
          <w:tcPr>
            <w:tcW w:w="78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每年最少两次</w:t>
            </w:r>
          </w:p>
        </w:tc>
        <w:tc>
          <w:tcPr>
            <w:tcW w:w="117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抽样检验（测）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种子标签、种子质量、种子档案、种子备案</w:t>
            </w:r>
          </w:p>
        </w:tc>
        <w:tc>
          <w:tcPr>
            <w:tcW w:w="30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6" w:hRule="atLeast"/>
        </w:trPr>
        <w:tc>
          <w:tcPr>
            <w:tcW w:w="6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动物卫生监督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检查</w:t>
            </w:r>
          </w:p>
        </w:tc>
        <w:tc>
          <w:tcPr>
            <w:tcW w:w="147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《中华人民共和国动物防疫法》及相关法规规章</w:t>
            </w:r>
          </w:p>
        </w:tc>
        <w:tc>
          <w:tcPr>
            <w:tcW w:w="122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濮阳县农业畜牧局</w:t>
            </w:r>
            <w:r>
              <w:rPr>
                <w:rFonts w:hint="eastAsia" w:ascii="仿宋_GB2312" w:eastAsia="仿宋_GB2312"/>
                <w:bCs/>
                <w:sz w:val="24"/>
              </w:rPr>
              <w:t>动物卫生监督所</w:t>
            </w:r>
          </w:p>
        </w:tc>
        <w:tc>
          <w:tcPr>
            <w:tcW w:w="1055" w:type="dxa"/>
            <w:textDirection w:val="lrTb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动物饲养、屠宰、经营、隔离、运输，动物产品生产、经营、加工、贮藏、运输以及从事动物诊疗活动的单位和个人</w:t>
            </w:r>
          </w:p>
        </w:tc>
        <w:tc>
          <w:tcPr>
            <w:tcW w:w="78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根据法律法规规定的频次</w:t>
            </w:r>
          </w:p>
        </w:tc>
        <w:tc>
          <w:tcPr>
            <w:tcW w:w="117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抽样检验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（测）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与动物防疫有关的活动</w:t>
            </w:r>
          </w:p>
        </w:tc>
        <w:tc>
          <w:tcPr>
            <w:tcW w:w="30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4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兽药质量监督检查</w:t>
            </w:r>
          </w:p>
        </w:tc>
        <w:tc>
          <w:tcPr>
            <w:tcW w:w="147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《兽药管理条例》</w:t>
            </w:r>
          </w:p>
        </w:tc>
        <w:tc>
          <w:tcPr>
            <w:tcW w:w="12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濮阳县农业畜牧局兽药监察所</w:t>
            </w:r>
          </w:p>
        </w:tc>
        <w:tc>
          <w:tcPr>
            <w:tcW w:w="10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兽药经营</w:t>
            </w:r>
          </w:p>
        </w:tc>
        <w:tc>
          <w:tcPr>
            <w:tcW w:w="78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每年至少两次</w:t>
            </w:r>
          </w:p>
        </w:tc>
        <w:tc>
          <w:tcPr>
            <w:tcW w:w="117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药品质量</w:t>
            </w:r>
          </w:p>
        </w:tc>
        <w:tc>
          <w:tcPr>
            <w:tcW w:w="30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饲料、饲料添加剂监督检查</w:t>
            </w:r>
          </w:p>
        </w:tc>
        <w:tc>
          <w:tcPr>
            <w:tcW w:w="147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《饲料和饲料添加剂管理条例》</w:t>
            </w:r>
          </w:p>
        </w:tc>
        <w:tc>
          <w:tcPr>
            <w:tcW w:w="12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濮阳县农业畜牧局饲料股</w:t>
            </w:r>
          </w:p>
        </w:tc>
        <w:tc>
          <w:tcPr>
            <w:tcW w:w="10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饲料生产、经营企业</w:t>
            </w:r>
          </w:p>
        </w:tc>
        <w:tc>
          <w:tcPr>
            <w:tcW w:w="78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每年至少一次</w:t>
            </w:r>
          </w:p>
        </w:tc>
        <w:tc>
          <w:tcPr>
            <w:tcW w:w="117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抽样检验（测）</w:t>
            </w:r>
          </w:p>
        </w:tc>
        <w:tc>
          <w:tcPr>
            <w:tcW w:w="1260" w:type="dxa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监督检查</w:t>
            </w:r>
          </w:p>
        </w:tc>
        <w:tc>
          <w:tcPr>
            <w:tcW w:w="30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7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00" w:type="dxa"/>
            <w:gridSpan w:val="11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联系人：                         电话：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注：需列出法律法规规章规定的全部检查事项，不能只列出已采用“双随机一公开”方式开展随机抽查的事项。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县政府部门随机抽查事项清单统计表</w:t>
      </w:r>
    </w:p>
    <w:p>
      <w:p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填报部门：（加盖公章）                                              报送时间：    年     月     日</w:t>
      </w:r>
    </w:p>
    <w:tbl>
      <w:tblPr>
        <w:tblStyle w:val="4"/>
        <w:tblW w:w="14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62"/>
        <w:gridCol w:w="1498"/>
        <w:gridCol w:w="1377"/>
        <w:gridCol w:w="1202"/>
        <w:gridCol w:w="781"/>
        <w:gridCol w:w="905"/>
        <w:gridCol w:w="1110"/>
        <w:gridCol w:w="946"/>
        <w:gridCol w:w="3082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8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抽查事项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149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抽查依据</w:t>
            </w:r>
          </w:p>
        </w:tc>
        <w:tc>
          <w:tcPr>
            <w:tcW w:w="13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抽查主体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比例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频次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方式</w:t>
            </w:r>
          </w:p>
        </w:tc>
        <w:tc>
          <w:tcPr>
            <w:tcW w:w="94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抽查内容</w:t>
            </w:r>
          </w:p>
        </w:tc>
        <w:tc>
          <w:tcPr>
            <w:tcW w:w="308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是否采用“双随机一公开”方式开展了随机抽查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6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生鲜乳质量安全监督检查</w:t>
            </w:r>
          </w:p>
        </w:tc>
        <w:tc>
          <w:tcPr>
            <w:tcW w:w="149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《乳品质量安全监督管理条例》</w:t>
            </w:r>
          </w:p>
        </w:tc>
        <w:tc>
          <w:tcPr>
            <w:tcW w:w="137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濮阳县农业畜牧局家畜改良站</w:t>
            </w:r>
          </w:p>
        </w:tc>
        <w:tc>
          <w:tcPr>
            <w:tcW w:w="120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获取生鲜乳收购许可证、运输车辆企业</w:t>
            </w:r>
          </w:p>
        </w:tc>
        <w:tc>
          <w:tcPr>
            <w:tcW w:w="7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每年至少四次</w:t>
            </w:r>
          </w:p>
        </w:tc>
        <w:tc>
          <w:tcPr>
            <w:tcW w:w="1110" w:type="dxa"/>
            <w:textDirection w:val="lrTb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9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生鲜乳生产情况</w:t>
            </w:r>
          </w:p>
        </w:tc>
        <w:tc>
          <w:tcPr>
            <w:tcW w:w="308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6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乡村兽医监督执法</w:t>
            </w:r>
          </w:p>
        </w:tc>
        <w:tc>
          <w:tcPr>
            <w:tcW w:w="149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《乡村兽医管理办法》</w:t>
            </w:r>
          </w:p>
        </w:tc>
        <w:tc>
          <w:tcPr>
            <w:tcW w:w="137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濮阳县农业畜牧局</w:t>
            </w:r>
            <w:r>
              <w:rPr>
                <w:rFonts w:hint="eastAsia" w:ascii="仿宋_GB2312" w:eastAsia="仿宋_GB2312"/>
                <w:bCs/>
                <w:sz w:val="24"/>
              </w:rPr>
              <w:t>动物卫生监督所</w:t>
            </w:r>
          </w:p>
        </w:tc>
        <w:tc>
          <w:tcPr>
            <w:tcW w:w="120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7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根据法律法规规定的频次</w:t>
            </w:r>
          </w:p>
        </w:tc>
        <w:tc>
          <w:tcPr>
            <w:tcW w:w="1110" w:type="dxa"/>
            <w:textDirection w:val="lrTb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抽样检验（测）</w:t>
            </w:r>
          </w:p>
        </w:tc>
        <w:tc>
          <w:tcPr>
            <w:tcW w:w="9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乡村兽医的相关活动</w:t>
            </w:r>
          </w:p>
        </w:tc>
        <w:tc>
          <w:tcPr>
            <w:tcW w:w="308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6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6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执业兽医监督执法</w:t>
            </w:r>
          </w:p>
        </w:tc>
        <w:tc>
          <w:tcPr>
            <w:tcW w:w="149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《执业兽医管理办法》</w:t>
            </w:r>
          </w:p>
        </w:tc>
        <w:tc>
          <w:tcPr>
            <w:tcW w:w="137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濮阳县农业畜牧局</w:t>
            </w:r>
            <w:r>
              <w:rPr>
                <w:rFonts w:hint="eastAsia" w:ascii="仿宋_GB2312" w:eastAsia="仿宋_GB2312"/>
                <w:bCs/>
                <w:sz w:val="24"/>
              </w:rPr>
              <w:t>动物卫生监督所</w:t>
            </w:r>
          </w:p>
        </w:tc>
        <w:tc>
          <w:tcPr>
            <w:tcW w:w="120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执业兽医</w:t>
            </w:r>
          </w:p>
        </w:tc>
        <w:tc>
          <w:tcPr>
            <w:tcW w:w="7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根据法律法规规定的频次</w:t>
            </w:r>
          </w:p>
        </w:tc>
        <w:tc>
          <w:tcPr>
            <w:tcW w:w="1110" w:type="dxa"/>
            <w:textDirection w:val="lrTb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抽样检验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（测）</w:t>
            </w:r>
          </w:p>
        </w:tc>
        <w:tc>
          <w:tcPr>
            <w:tcW w:w="9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职业兽医的相关活动</w:t>
            </w:r>
          </w:p>
        </w:tc>
        <w:tc>
          <w:tcPr>
            <w:tcW w:w="308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6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动物诊疗机构的监督执法</w:t>
            </w:r>
          </w:p>
        </w:tc>
        <w:tc>
          <w:tcPr>
            <w:tcW w:w="149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《动物诊疗机构管理办法》</w:t>
            </w:r>
          </w:p>
        </w:tc>
        <w:tc>
          <w:tcPr>
            <w:tcW w:w="137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濮阳县农业畜牧局</w:t>
            </w:r>
            <w:r>
              <w:rPr>
                <w:rFonts w:hint="eastAsia" w:ascii="仿宋_GB2312" w:eastAsia="仿宋_GB2312"/>
                <w:bCs/>
                <w:sz w:val="24"/>
              </w:rPr>
              <w:t>动物卫生监督所</w:t>
            </w:r>
          </w:p>
        </w:tc>
        <w:tc>
          <w:tcPr>
            <w:tcW w:w="120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动物诊疗机构</w:t>
            </w:r>
          </w:p>
        </w:tc>
        <w:tc>
          <w:tcPr>
            <w:tcW w:w="7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根据法律法规规定的频次</w:t>
            </w:r>
          </w:p>
        </w:tc>
        <w:tc>
          <w:tcPr>
            <w:tcW w:w="1110" w:type="dxa"/>
            <w:textDirection w:val="lrTb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抽样检验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（测）</w:t>
            </w:r>
          </w:p>
        </w:tc>
        <w:tc>
          <w:tcPr>
            <w:tcW w:w="9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诊疗机构的相关活动</w:t>
            </w:r>
          </w:p>
        </w:tc>
        <w:tc>
          <w:tcPr>
            <w:tcW w:w="308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6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种畜禽监督检查</w:t>
            </w:r>
          </w:p>
        </w:tc>
        <w:tc>
          <w:tcPr>
            <w:tcW w:w="149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《种畜禽管理条例》</w:t>
            </w:r>
          </w:p>
        </w:tc>
        <w:tc>
          <w:tcPr>
            <w:tcW w:w="137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濮阳县农业畜牧局家畜改良站</w:t>
            </w:r>
          </w:p>
        </w:tc>
        <w:tc>
          <w:tcPr>
            <w:tcW w:w="120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种畜禽生产经营企业</w:t>
            </w:r>
          </w:p>
        </w:tc>
        <w:tc>
          <w:tcPr>
            <w:tcW w:w="78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每年至少两次</w:t>
            </w:r>
          </w:p>
        </w:tc>
        <w:tc>
          <w:tcPr>
            <w:tcW w:w="1110" w:type="dxa"/>
            <w:textDirection w:val="lrTb"/>
            <w:vAlign w:val="top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9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依法执业和技术服务</w:t>
            </w:r>
          </w:p>
        </w:tc>
        <w:tc>
          <w:tcPr>
            <w:tcW w:w="308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240" w:type="dxa"/>
            <w:gridSpan w:val="11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联系人：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电话：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注：需列出法律法规规章规定的全部检查事项，不能只列出已采用“双随机一公开”方式开展随机抽查的事项。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43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KouzanBrushFont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81FAD"/>
    <w:rsid w:val="01FD59A3"/>
    <w:rsid w:val="07177CF0"/>
    <w:rsid w:val="072A7357"/>
    <w:rsid w:val="0BB305A9"/>
    <w:rsid w:val="0E443E3D"/>
    <w:rsid w:val="1EF06B49"/>
    <w:rsid w:val="1F7B7AD5"/>
    <w:rsid w:val="225B050B"/>
    <w:rsid w:val="286D62D8"/>
    <w:rsid w:val="29A375A8"/>
    <w:rsid w:val="2D910214"/>
    <w:rsid w:val="2EFA4EA0"/>
    <w:rsid w:val="2F406248"/>
    <w:rsid w:val="310865C1"/>
    <w:rsid w:val="34281FAD"/>
    <w:rsid w:val="344A6177"/>
    <w:rsid w:val="41D7430B"/>
    <w:rsid w:val="48737E64"/>
    <w:rsid w:val="4ABC12FE"/>
    <w:rsid w:val="57D83AF0"/>
    <w:rsid w:val="64716067"/>
    <w:rsid w:val="69286FE0"/>
    <w:rsid w:val="74986D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2017-03-14T08:34:00Z</dcterms:created>
  <dc:creator>Administrator</dc:creator>
  <cp:lastModifiedBy>Administrator</cp:lastModifiedBy>
  <dcterms:modified xsi:type="dcterms:W3CDTF">2017-03-16T08:43:49Z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