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right="23" w:rightChars="11"/>
        <w:jc w:val="center"/>
        <w:rPr>
          <w:rFonts w:ascii="方正小标宋_GBK" w:eastAsia="方正小标宋_GBK"/>
          <w:sz w:val="44"/>
          <w:szCs w:val="44"/>
        </w:rPr>
      </w:pPr>
    </w:p>
    <w:p>
      <w:pPr>
        <w:widowControl/>
        <w:spacing w:line="600" w:lineRule="exact"/>
        <w:ind w:right="23" w:rightChars="11"/>
        <w:jc w:val="center"/>
        <w:rPr>
          <w:rFonts w:ascii="方正小标宋简体" w:hAnsi="宋体" w:eastAsia="方正小标宋简体" w:cs="宋体"/>
          <w:color w:val="000000"/>
          <w:kern w:val="0"/>
          <w:sz w:val="44"/>
          <w:szCs w:val="44"/>
        </w:rPr>
      </w:pPr>
      <w:r>
        <w:rPr>
          <w:rFonts w:hint="eastAsia" w:ascii="方正小标宋简体" w:eastAsia="方正小标宋简体"/>
          <w:sz w:val="44"/>
          <w:szCs w:val="44"/>
        </w:rPr>
        <w:t>濮阳县公安局</w:t>
      </w:r>
      <w:r>
        <w:rPr>
          <w:rFonts w:hint="eastAsia" w:ascii="方正小标宋简体" w:hAnsi="宋体" w:eastAsia="方正小标宋简体" w:cs="宋体"/>
          <w:color w:val="000000"/>
          <w:kern w:val="0"/>
          <w:sz w:val="44"/>
          <w:szCs w:val="44"/>
        </w:rPr>
        <w:t>关于进一步推广</w:t>
      </w:r>
    </w:p>
    <w:p>
      <w:pPr>
        <w:widowControl/>
        <w:spacing w:line="600" w:lineRule="exact"/>
        <w:ind w:right="23" w:rightChars="11"/>
        <w:jc w:val="center"/>
        <w:rPr>
          <w:rFonts w:ascii="方正小标宋简体" w:hAnsi="宋体" w:eastAsia="方正小标宋简体" w:cs="宋体"/>
          <w:color w:val="000000"/>
          <w:kern w:val="0"/>
          <w:sz w:val="24"/>
          <w:szCs w:val="24"/>
        </w:rPr>
      </w:pPr>
      <w:r>
        <w:rPr>
          <w:rFonts w:hint="eastAsia" w:ascii="方正小标宋简体" w:hAnsi="宋体" w:eastAsia="方正小标宋简体" w:cs="宋体"/>
          <w:color w:val="000000"/>
          <w:kern w:val="0"/>
          <w:sz w:val="44"/>
          <w:szCs w:val="44"/>
        </w:rPr>
        <w:t>随机抽查规范事中事后监管的实施方案</w:t>
      </w:r>
    </w:p>
    <w:p>
      <w:pPr>
        <w:widowControl/>
        <w:spacing w:line="600" w:lineRule="exact"/>
        <w:ind w:right="23" w:rightChars="11" w:firstLine="640" w:firstLineChars="200"/>
        <w:jc w:val="left"/>
        <w:rPr>
          <w:rFonts w:ascii="华文楷体" w:hAnsi="华文楷体" w:eastAsia="华文楷体" w:cs="宋体"/>
          <w:color w:val="000000"/>
          <w:kern w:val="0"/>
          <w:sz w:val="32"/>
          <w:szCs w:val="32"/>
        </w:rPr>
      </w:pPr>
      <w:r>
        <w:rPr>
          <w:rFonts w:hint="eastAsia" w:ascii="仿宋_GB2312" w:hAnsi="宋体" w:eastAsia="仿宋_GB2312" w:cs="宋体"/>
          <w:color w:val="000000"/>
          <w:kern w:val="0"/>
          <w:sz w:val="32"/>
          <w:szCs w:val="32"/>
        </w:rPr>
        <w:t xml:space="preserve">              </w:t>
      </w:r>
      <w:r>
        <w:rPr>
          <w:rFonts w:hint="eastAsia" w:ascii="华文楷体" w:hAnsi="华文楷体" w:eastAsia="华文楷体" w:cs="宋体"/>
          <w:color w:val="000000"/>
          <w:kern w:val="0"/>
          <w:sz w:val="32"/>
          <w:szCs w:val="32"/>
        </w:rPr>
        <w:t xml:space="preserve"> （征求意见稿）</w:t>
      </w:r>
    </w:p>
    <w:p>
      <w:pPr>
        <w:widowControl/>
        <w:spacing w:line="600" w:lineRule="exact"/>
        <w:ind w:right="23" w:rightChars="11" w:firstLine="640" w:firstLineChars="200"/>
        <w:jc w:val="left"/>
        <w:rPr>
          <w:rFonts w:ascii="华文楷体" w:hAnsi="华文楷体" w:eastAsia="华文楷体" w:cs="宋体"/>
          <w:color w:val="000000"/>
          <w:kern w:val="0"/>
          <w:sz w:val="32"/>
          <w:szCs w:val="32"/>
        </w:rPr>
      </w:pPr>
    </w:p>
    <w:p>
      <w:pPr>
        <w:widowControl/>
        <w:snapToGrid w:val="0"/>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为加快简政放权、放管结合，优化服务，创新公安行政管理方式，规范公安行政执法行为，</w:t>
      </w:r>
      <w:r>
        <w:rPr>
          <w:rFonts w:hint="eastAsia" w:ascii="仿宋_GB2312" w:hAnsi="宋体" w:eastAsia="仿宋_GB2312" w:cs="宋体"/>
          <w:color w:val="000000"/>
          <w:kern w:val="0"/>
          <w:sz w:val="32"/>
          <w:szCs w:val="32"/>
        </w:rPr>
        <w:t>根据《濮阳县人民政府办公室关于印发濮阳县推广随机抽查规范事中事后监管实施方案的通知》（</w:t>
      </w:r>
      <w:r>
        <w:rPr>
          <w:rFonts w:hint="eastAsia" w:ascii="仿宋_GB2312" w:eastAsia="仿宋_GB2312"/>
          <w:sz w:val="32"/>
          <w:szCs w:val="32"/>
        </w:rPr>
        <w:t>濮政办[2016] 52号）精神</w:t>
      </w:r>
      <w:r>
        <w:rPr>
          <w:rFonts w:hint="eastAsia" w:ascii="仿宋_GB2312" w:hAnsi="仿宋" w:eastAsia="仿宋_GB2312" w:cs="宋体"/>
          <w:color w:val="000000"/>
          <w:kern w:val="0"/>
          <w:sz w:val="32"/>
          <w:szCs w:val="32"/>
        </w:rPr>
        <w:t>及公安部《关于推广随机抽查规范事中事后监管的实施方案》（公通字</w:t>
      </w:r>
      <w:r>
        <w:rPr>
          <w:rFonts w:hint="eastAsia" w:ascii="仿宋_GB2312" w:eastAsia="仿宋_GB2312"/>
          <w:sz w:val="32"/>
          <w:szCs w:val="32"/>
        </w:rPr>
        <w:t>[2015] 28号）</w:t>
      </w:r>
      <w:r>
        <w:rPr>
          <w:rFonts w:hint="eastAsia" w:ascii="仿宋_GB2312" w:hAnsi="仿宋" w:eastAsia="仿宋_GB2312" w:cs="宋体"/>
          <w:color w:val="000000"/>
          <w:kern w:val="0"/>
          <w:sz w:val="32"/>
          <w:szCs w:val="32"/>
        </w:rPr>
        <w:t>要求</w:t>
      </w:r>
      <w:r>
        <w:rPr>
          <w:rFonts w:hint="eastAsia" w:ascii="仿宋_GB2312" w:hAnsi="宋体" w:eastAsia="仿宋_GB2312" w:cs="宋体"/>
          <w:color w:val="000000"/>
          <w:kern w:val="0"/>
          <w:sz w:val="32"/>
          <w:szCs w:val="32"/>
        </w:rPr>
        <w:t>，结合我</w:t>
      </w:r>
      <w:r>
        <w:rPr>
          <w:rFonts w:hint="eastAsia" w:ascii="仿宋_GB2312" w:hAnsi="宋体" w:eastAsia="仿宋_GB2312" w:cs="宋体"/>
          <w:color w:val="000000"/>
          <w:kern w:val="0"/>
          <w:sz w:val="32"/>
          <w:szCs w:val="32"/>
          <w:lang w:eastAsia="zh-CN"/>
        </w:rPr>
        <w:t>县</w:t>
      </w:r>
      <w:r>
        <w:rPr>
          <w:rFonts w:hint="eastAsia" w:ascii="仿宋_GB2312" w:hAnsi="宋体" w:eastAsia="仿宋_GB2312" w:cs="宋体"/>
          <w:color w:val="000000"/>
          <w:kern w:val="0"/>
          <w:sz w:val="32"/>
          <w:szCs w:val="32"/>
        </w:rPr>
        <w:t>公安工作实际，特制定本实施方案。</w:t>
      </w:r>
    </w:p>
    <w:p>
      <w:pPr>
        <w:widowControl/>
        <w:spacing w:line="600" w:lineRule="exact"/>
        <w:ind w:right="23" w:rightChars="11" w:firstLine="640" w:firstLineChars="200"/>
        <w:jc w:val="left"/>
        <w:rPr>
          <w:rFonts w:ascii="黑体" w:hAnsi="黑体" w:eastAsia="黑体" w:cs="宋体"/>
          <w:color w:val="000000"/>
          <w:kern w:val="0"/>
          <w:sz w:val="24"/>
          <w:szCs w:val="24"/>
        </w:rPr>
      </w:pPr>
      <w:r>
        <w:rPr>
          <w:rFonts w:hint="eastAsia" w:ascii="黑体" w:hAnsi="黑体" w:eastAsia="黑体" w:cs="宋体"/>
          <w:color w:val="000000"/>
          <w:kern w:val="0"/>
          <w:sz w:val="32"/>
          <w:szCs w:val="32"/>
        </w:rPr>
        <w:t>一、总体要求</w:t>
      </w:r>
    </w:p>
    <w:p>
      <w:pPr>
        <w:widowControl/>
        <w:spacing w:line="600" w:lineRule="exact"/>
        <w:ind w:right="23" w:rightChars="11" w:firstLine="640" w:firstLineChars="200"/>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坚持以党的十八大和十八届二中、三中、四中、五中全会精神为指导，</w:t>
      </w:r>
      <w:r>
        <w:rPr>
          <w:rFonts w:hint="eastAsia" w:ascii="仿宋_GB2312" w:hAnsi="仿宋" w:eastAsia="仿宋_GB2312" w:cs="宋体"/>
          <w:color w:val="000000"/>
          <w:kern w:val="0"/>
          <w:sz w:val="32"/>
          <w:szCs w:val="32"/>
        </w:rPr>
        <w:t>认真贯彻落实公安改革意见，</w:t>
      </w:r>
      <w:r>
        <w:rPr>
          <w:rFonts w:hint="eastAsia" w:ascii="仿宋_GB2312" w:hAnsi="宋体" w:eastAsia="仿宋_GB2312" w:cs="宋体"/>
          <w:color w:val="000000"/>
          <w:kern w:val="0"/>
          <w:sz w:val="32"/>
          <w:szCs w:val="32"/>
        </w:rPr>
        <w:t>按照</w:t>
      </w:r>
      <w:r>
        <w:rPr>
          <w:rFonts w:hint="eastAsia" w:ascii="仿宋_GB2312" w:hAnsi="宋体" w:eastAsia="仿宋_GB2312" w:cs="宋体"/>
          <w:color w:val="000000"/>
          <w:kern w:val="0"/>
          <w:sz w:val="32"/>
          <w:szCs w:val="32"/>
          <w:lang w:eastAsia="zh-CN"/>
        </w:rPr>
        <w:t>县</w:t>
      </w:r>
      <w:r>
        <w:rPr>
          <w:rFonts w:hint="eastAsia" w:ascii="仿宋_GB2312" w:hAnsi="宋体" w:eastAsia="仿宋_GB2312" w:cs="宋体"/>
          <w:color w:val="000000"/>
          <w:kern w:val="0"/>
          <w:sz w:val="32"/>
          <w:szCs w:val="32"/>
        </w:rPr>
        <w:t>委、</w:t>
      </w:r>
      <w:r>
        <w:rPr>
          <w:rFonts w:hint="eastAsia" w:ascii="仿宋_GB2312" w:hAnsi="宋体" w:eastAsia="仿宋_GB2312" w:cs="宋体"/>
          <w:color w:val="000000"/>
          <w:kern w:val="0"/>
          <w:sz w:val="32"/>
          <w:szCs w:val="32"/>
          <w:lang w:eastAsia="zh-CN"/>
        </w:rPr>
        <w:t>县</w:t>
      </w:r>
      <w:r>
        <w:rPr>
          <w:rFonts w:hint="eastAsia" w:ascii="仿宋_GB2312" w:hAnsi="宋体" w:eastAsia="仿宋_GB2312" w:cs="宋体"/>
          <w:color w:val="000000"/>
          <w:kern w:val="0"/>
          <w:sz w:val="32"/>
          <w:szCs w:val="32"/>
        </w:rPr>
        <w:t>政府关于全面深化改革的决策部署，不断深化公安行政管理改革，大力推广随机抽查，有力规范监管行为，积极创新监管方式，着力解决群众反映强烈的突出问题，切实强化市场主体自律和社会监督，努力提高监管效能、激发市场活力。</w:t>
      </w:r>
    </w:p>
    <w:p>
      <w:pPr>
        <w:widowControl/>
        <w:spacing w:line="600" w:lineRule="exact"/>
        <w:ind w:right="23" w:rightChars="11" w:firstLine="640" w:firstLineChars="200"/>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坚持依法办事、规范监管行为。严格执行有关法律法规，严格落实监管责任，确保监督管理工作依法有序进行，推进随机抽查制度化、规范化。</w:t>
      </w:r>
    </w:p>
    <w:p>
      <w:pPr>
        <w:widowControl/>
        <w:spacing w:line="600" w:lineRule="exact"/>
        <w:ind w:right="23" w:rightChars="11" w:firstLine="640" w:firstLineChars="200"/>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坚持公正高效、优化市场环境。着眼于创造公平正义的法治环境和优质高效的服务环境，着力规范公安行政执法权力运行，切实做到严格规范公正文明执法，有效提升监管效能，减轻市场主体负担，促进市场环境的进一步优化。</w:t>
      </w:r>
    </w:p>
    <w:p>
      <w:pPr>
        <w:widowControl/>
        <w:spacing w:line="600" w:lineRule="exact"/>
        <w:ind w:right="23" w:rightChars="11" w:firstLine="640" w:firstLineChars="200"/>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坚持公开透明、实现“阳光执法”。深化警务公开，实施随机抽查事项公开、程序公开、结果公开，保障市场主体权利平等、机会平等、规则平等。</w:t>
      </w:r>
    </w:p>
    <w:p>
      <w:pPr>
        <w:widowControl/>
        <w:spacing w:line="600" w:lineRule="exact"/>
        <w:ind w:right="23" w:rightChars="11" w:firstLine="640" w:firstLineChars="200"/>
        <w:jc w:val="left"/>
        <w:rPr>
          <w:rFonts w:ascii="黑体" w:hAnsi="黑体" w:eastAsia="黑体" w:cs="宋体"/>
          <w:color w:val="000000"/>
          <w:kern w:val="0"/>
          <w:sz w:val="24"/>
          <w:szCs w:val="24"/>
        </w:rPr>
      </w:pPr>
      <w:r>
        <w:rPr>
          <w:rFonts w:hint="eastAsia" w:ascii="黑体" w:hAnsi="黑体" w:eastAsia="黑体" w:cs="宋体"/>
          <w:color w:val="000000"/>
          <w:kern w:val="0"/>
          <w:sz w:val="32"/>
          <w:szCs w:val="32"/>
        </w:rPr>
        <w:t>二、随机抽查的事项清单</w:t>
      </w:r>
    </w:p>
    <w:p>
      <w:pPr>
        <w:widowControl/>
        <w:spacing w:line="600" w:lineRule="exact"/>
        <w:ind w:right="23" w:rightChars="11" w:firstLine="640" w:firstLineChars="200"/>
        <w:jc w:val="left"/>
        <w:rPr>
          <w:rFonts w:ascii="宋体" w:hAnsi="宋体" w:eastAsia="宋体" w:cs="宋体"/>
          <w:color w:val="000000"/>
          <w:kern w:val="0"/>
          <w:sz w:val="24"/>
          <w:szCs w:val="24"/>
        </w:rPr>
      </w:pPr>
      <w:r>
        <w:rPr>
          <w:rFonts w:hint="eastAsia" w:ascii="华文楷体" w:hAnsi="华文楷体" w:eastAsia="华文楷体" w:cs="宋体"/>
          <w:color w:val="000000"/>
          <w:kern w:val="0"/>
          <w:sz w:val="32"/>
          <w:szCs w:val="32"/>
        </w:rPr>
        <w:t>(一)对娱乐场所和特种行业的抽查依据和内容。</w:t>
      </w:r>
      <w:r>
        <w:rPr>
          <w:rFonts w:hint="eastAsia" w:ascii="仿宋_GB2312" w:hAnsi="宋体" w:eastAsia="仿宋_GB2312" w:cs="宋体"/>
          <w:color w:val="000000"/>
          <w:kern w:val="0"/>
          <w:sz w:val="32"/>
          <w:szCs w:val="32"/>
        </w:rPr>
        <w:t>抽查依据根据《娱乐场所管理条例》，县级以上公安机关负责对娱乐场所治安状况的监督管理。重点抽查内容：1、开业、变更后是否按规定到公安机关备案；2、法定代表人或者主要负责人履行治安、安全责任情况；3、设施、设备是否符合治安、安全防范有关规定及标准；4、治安、安全防范制度、措施建立和落实情况；5、治安管理信息系统建设和应用情况；6、是否存在违法犯罪情况；6、提供住宿服务项目的场所住宿验证登记情况；8、其他与治安管理有关且应当进行公开检查的事项。</w:t>
      </w:r>
    </w:p>
    <w:p>
      <w:pPr>
        <w:widowControl/>
        <w:spacing w:line="600" w:lineRule="exact"/>
        <w:ind w:right="23" w:rightChars="11" w:firstLine="640" w:firstLineChars="200"/>
        <w:jc w:val="left"/>
        <w:rPr>
          <w:rFonts w:ascii="宋体" w:hAnsi="宋体" w:eastAsia="宋体" w:cs="宋体"/>
          <w:color w:val="000000"/>
          <w:kern w:val="0"/>
          <w:sz w:val="24"/>
          <w:szCs w:val="24"/>
        </w:rPr>
      </w:pPr>
      <w:r>
        <w:rPr>
          <w:rFonts w:hint="eastAsia" w:ascii="华文楷体" w:hAnsi="华文楷体" w:eastAsia="华文楷体" w:cs="宋体"/>
          <w:color w:val="000000"/>
          <w:kern w:val="0"/>
          <w:sz w:val="32"/>
          <w:szCs w:val="32"/>
        </w:rPr>
        <w:t>(二)对单位履行消防安全职责的抽查依据和内容。</w:t>
      </w:r>
      <w:r>
        <w:rPr>
          <w:rFonts w:hint="eastAsia" w:ascii="仿宋_GB2312" w:hAnsi="宋体" w:eastAsia="仿宋_GB2312" w:cs="宋体"/>
          <w:color w:val="000000"/>
          <w:kern w:val="0"/>
          <w:sz w:val="32"/>
          <w:szCs w:val="32"/>
        </w:rPr>
        <w:t>抽查依据：根据《消防法》和《消防监督检查规定》，各级公安机关消防部门负责对机关、团体、企业、事业单位实施消防监督检查。重点抽查内容：机关、团体、企业、事业单位履行消防安全职责的情况。</w:t>
      </w:r>
    </w:p>
    <w:p>
      <w:pPr>
        <w:widowControl/>
        <w:spacing w:line="600" w:lineRule="exact"/>
        <w:ind w:right="23" w:rightChars="11" w:firstLine="640" w:firstLineChars="200"/>
        <w:jc w:val="left"/>
        <w:rPr>
          <w:rFonts w:ascii="宋体" w:hAnsi="宋体" w:eastAsia="宋体" w:cs="宋体"/>
          <w:color w:val="000000"/>
          <w:kern w:val="0"/>
          <w:sz w:val="24"/>
          <w:szCs w:val="24"/>
        </w:rPr>
      </w:pPr>
      <w:r>
        <w:rPr>
          <w:rFonts w:hint="eastAsia" w:ascii="华文楷体" w:hAnsi="华文楷体" w:eastAsia="华文楷体" w:cs="宋体"/>
          <w:color w:val="000000"/>
          <w:kern w:val="0"/>
          <w:sz w:val="32"/>
          <w:szCs w:val="32"/>
        </w:rPr>
        <w:t>(三)对网吧的抽查依据和内容。</w:t>
      </w:r>
      <w:r>
        <w:rPr>
          <w:rFonts w:hint="eastAsia" w:ascii="仿宋_GB2312" w:hAnsi="宋体" w:eastAsia="仿宋_GB2312" w:cs="宋体"/>
          <w:color w:val="000000"/>
          <w:kern w:val="0"/>
          <w:sz w:val="32"/>
          <w:szCs w:val="32"/>
        </w:rPr>
        <w:t>抽查依据：根据《互联网上网服务营业场所管理条例》(国务院第363号令)、《计算机信息系统安全专用产品检测和销售许可证管理办法》(公安部第32号令)，县级以上人民政府公安机关承担对网吧等经营性上网场所的网络安全审核、监管等职能。重点抽查内容：1、网吧基础资料与网吧实际情况是否相符；2、是否存在一机多人上网的情况；3、是否存在不登、漏登、乱登或冒用他人身份证、身份信息登记上网等违背网吧上网实名制的情况；4、网吧业主、安全员及上网人员有无制作、下载、复制、发布、传播各类有害信息。</w:t>
      </w:r>
    </w:p>
    <w:p>
      <w:pPr>
        <w:widowControl/>
        <w:spacing w:line="600" w:lineRule="exact"/>
        <w:ind w:right="23" w:rightChars="11" w:firstLine="640" w:firstLineChars="200"/>
        <w:jc w:val="left"/>
        <w:rPr>
          <w:rFonts w:ascii="黑体" w:hAnsi="黑体" w:eastAsia="黑体" w:cs="宋体"/>
          <w:color w:val="000000"/>
          <w:kern w:val="0"/>
          <w:sz w:val="24"/>
          <w:szCs w:val="24"/>
        </w:rPr>
      </w:pPr>
      <w:r>
        <w:rPr>
          <w:rFonts w:hint="eastAsia" w:ascii="黑体" w:hAnsi="黑体" w:eastAsia="黑体" w:cs="宋体"/>
          <w:color w:val="000000"/>
          <w:kern w:val="0"/>
          <w:sz w:val="32"/>
          <w:szCs w:val="32"/>
        </w:rPr>
        <w:t>三、建立随机抽查工作机制</w:t>
      </w:r>
    </w:p>
    <w:p>
      <w:pPr>
        <w:widowControl/>
        <w:spacing w:line="600" w:lineRule="exact"/>
        <w:ind w:right="23" w:rightChars="11" w:firstLine="640" w:firstLineChars="200"/>
        <w:jc w:val="left"/>
        <w:rPr>
          <w:rFonts w:ascii="宋体" w:hAnsi="宋体" w:eastAsia="宋体" w:cs="宋体"/>
          <w:color w:val="000000"/>
          <w:kern w:val="0"/>
          <w:sz w:val="24"/>
          <w:szCs w:val="24"/>
        </w:rPr>
      </w:pPr>
      <w:r>
        <w:rPr>
          <w:rFonts w:hint="eastAsia" w:ascii="华文楷体" w:hAnsi="华文楷体" w:eastAsia="华文楷体" w:cs="宋体"/>
          <w:color w:val="000000"/>
          <w:kern w:val="0"/>
          <w:sz w:val="32"/>
          <w:szCs w:val="32"/>
        </w:rPr>
        <w:t>(一)对娱乐场所和特种行业实行“双随机”抽查。</w:t>
      </w:r>
      <w:r>
        <w:rPr>
          <w:rFonts w:hint="eastAsia" w:ascii="仿宋_GB2312" w:hAnsi="宋体" w:eastAsia="仿宋_GB2312" w:cs="宋体"/>
          <w:color w:val="000000"/>
          <w:kern w:val="0"/>
          <w:sz w:val="32"/>
          <w:szCs w:val="32"/>
        </w:rPr>
        <w:t>建立“双随机”抽查机制：对于旅馆业，依托</w:t>
      </w:r>
      <w:r>
        <w:rPr>
          <w:rFonts w:hint="eastAsia" w:ascii="仿宋_GB2312" w:hAnsi="宋体" w:eastAsia="仿宋_GB2312" w:cs="宋体"/>
          <w:color w:val="000000"/>
          <w:kern w:val="0"/>
          <w:sz w:val="32"/>
          <w:szCs w:val="32"/>
          <w:lang w:eastAsia="zh-CN"/>
        </w:rPr>
        <w:t>市</w:t>
      </w:r>
      <w:r>
        <w:rPr>
          <w:rFonts w:hint="eastAsia" w:ascii="仿宋_GB2312" w:hAnsi="宋体" w:eastAsia="仿宋_GB2312" w:cs="宋体"/>
          <w:color w:val="000000"/>
          <w:kern w:val="0"/>
          <w:sz w:val="32"/>
          <w:szCs w:val="32"/>
        </w:rPr>
        <w:t>级公安机关旅馆业治安管理信息系统，随机抽取检查对象、随机选派执法检查人员；对于娱乐场所依托市</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县公安机关掌握的市场主体名录，随机抽取检查对象、随机选派执法检查人员。同时，积极推进娱乐场所和特种行业治安管理信息综合平台建设，逐步实现从更高层面统筹掌握市场主体名录库。确定随机抽查的频次：在随机抽查工作中，对娱乐场所和特种行业单位进行分级管理，所有一级治安管理场所每3个月至少抽查1次，所有二级治安管理场所每2个月至少抽查1次，所有三级治安管理场所每1个月至少抽查1次。重大节假日、重点区域应当加强抽查。</w:t>
      </w:r>
    </w:p>
    <w:p>
      <w:pPr>
        <w:widowControl/>
        <w:spacing w:line="600" w:lineRule="exact"/>
        <w:ind w:right="23" w:rightChars="11" w:firstLine="640" w:firstLineChars="200"/>
        <w:jc w:val="left"/>
        <w:rPr>
          <w:rFonts w:ascii="宋体" w:hAnsi="宋体" w:eastAsia="宋体" w:cs="宋体"/>
          <w:color w:val="000000"/>
          <w:kern w:val="0"/>
          <w:sz w:val="24"/>
          <w:szCs w:val="24"/>
        </w:rPr>
      </w:pPr>
      <w:r>
        <w:rPr>
          <w:rFonts w:hint="eastAsia" w:ascii="华文楷体" w:hAnsi="华文楷体" w:eastAsia="华文楷体" w:cs="宋体"/>
          <w:color w:val="000000"/>
          <w:kern w:val="0"/>
          <w:sz w:val="32"/>
          <w:szCs w:val="32"/>
        </w:rPr>
        <w:t xml:space="preserve"> (二)对单位履行消防安全职责实行“双随机”抽查。</w:t>
      </w:r>
      <w:r>
        <w:rPr>
          <w:rFonts w:hint="eastAsia" w:ascii="仿宋_GB2312" w:hAnsi="宋体" w:eastAsia="仿宋_GB2312" w:cs="宋体"/>
          <w:color w:val="000000"/>
          <w:kern w:val="0"/>
          <w:sz w:val="32"/>
          <w:szCs w:val="32"/>
        </w:rPr>
        <w:t>建立“双随机”抽查机制：依托消防监督管理系统，进一步完善功能，健全社会单位基础信息库和消防执法检查人员信息库，实现从社会单位基础信息库中随机抽取检查对象、从消防执法检查人员信息库中随机选派执法检查人员。确定随机抽查的频次：原则上，每个季度至少组织一次随机抽查，同时可以根据季节和阶段性火灾形势的需要组织抽查。对于投诉举报多、存在严重消防安全隐患、被依法实施行政处罚以及发生火灾事故等情况的社会单位，要加大随机抽查的力度。</w:t>
      </w:r>
    </w:p>
    <w:p>
      <w:pPr>
        <w:widowControl/>
        <w:spacing w:line="600" w:lineRule="exact"/>
        <w:ind w:right="23" w:rightChars="11" w:firstLine="640" w:firstLineChars="200"/>
        <w:jc w:val="left"/>
        <w:rPr>
          <w:rFonts w:ascii="宋体" w:hAnsi="宋体" w:eastAsia="宋体" w:cs="宋体"/>
          <w:color w:val="000000"/>
          <w:kern w:val="0"/>
          <w:sz w:val="24"/>
          <w:szCs w:val="24"/>
        </w:rPr>
      </w:pPr>
      <w:r>
        <w:rPr>
          <w:rFonts w:hint="eastAsia" w:ascii="华文楷体" w:hAnsi="华文楷体" w:eastAsia="华文楷体" w:cs="宋体"/>
          <w:color w:val="000000"/>
          <w:kern w:val="0"/>
          <w:sz w:val="32"/>
          <w:szCs w:val="32"/>
        </w:rPr>
        <w:t>(三)对网吧实行“双随机”抽查。</w:t>
      </w:r>
      <w:r>
        <w:rPr>
          <w:rFonts w:hint="eastAsia" w:ascii="仿宋_GB2312" w:hAnsi="宋体" w:eastAsia="仿宋_GB2312" w:cs="宋体"/>
          <w:color w:val="000000"/>
          <w:kern w:val="0"/>
          <w:sz w:val="32"/>
          <w:szCs w:val="32"/>
        </w:rPr>
        <w:t>建立“双随机</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抽查机制：依托全国网安部门属地网吧基础信息数据库，随机抽取检查对象。同时，要积极推动随机抽取执法检查人员的要求落到买处。确定抽查频次：原则上，每个月抽查3次，每次不低于5％。对投诉举报多、列入经营异常名录或有严重违法违规记录等情况的网吧，要加大随机抽查力度。</w:t>
      </w:r>
    </w:p>
    <w:p>
      <w:pPr>
        <w:widowControl/>
        <w:spacing w:line="600" w:lineRule="exact"/>
        <w:ind w:right="23" w:rightChars="11" w:firstLine="640" w:firstLineChars="200"/>
        <w:jc w:val="left"/>
        <w:rPr>
          <w:rFonts w:ascii="黑体" w:hAnsi="黑体" w:eastAsia="黑体" w:cs="宋体"/>
          <w:color w:val="000000"/>
          <w:kern w:val="0"/>
          <w:sz w:val="24"/>
          <w:szCs w:val="24"/>
        </w:rPr>
      </w:pPr>
      <w:r>
        <w:rPr>
          <w:rFonts w:hint="eastAsia" w:ascii="黑体" w:hAnsi="黑体" w:eastAsia="黑体" w:cs="宋体"/>
          <w:color w:val="000000"/>
          <w:kern w:val="0"/>
          <w:sz w:val="32"/>
          <w:szCs w:val="32"/>
        </w:rPr>
        <w:t>四、随机抽查的结果运用</w:t>
      </w:r>
    </w:p>
    <w:p>
      <w:pPr>
        <w:widowControl/>
        <w:spacing w:line="600" w:lineRule="exact"/>
        <w:ind w:right="23" w:rightChars="11" w:firstLine="640" w:firstLineChars="200"/>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一)对娱乐场所、特种行业的随机抽查结果全部公开，接受社会监督。同时，对娱乐场所、特种行业的抽查结果，要通报工商部门和文化执法部门。对抽查发现的违法违纪行为，依法依规严格惩处，坚决维护治安管理秩序。</w:t>
      </w:r>
    </w:p>
    <w:p>
      <w:pPr>
        <w:widowControl/>
        <w:spacing w:line="600" w:lineRule="exact"/>
        <w:ind w:right="23" w:rightChars="11" w:firstLine="640" w:firstLineChars="200"/>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 xml:space="preserve"> (二)对单位履行消防安全职责的随机抽查结果。抽查情况及查处结果要及时通过政府网站“社会公众服务平台”向社会公布，接受社会监督。对抽查发现的消防安全违法违规行为，要依法依规加大惩处力度，实施行政处罚和行政强制等措施，形成有效震慑，增强社会单位遵守消防法律法规的自觉性。</w:t>
      </w:r>
    </w:p>
    <w:p>
      <w:pPr>
        <w:widowControl/>
        <w:spacing w:line="600" w:lineRule="exact"/>
        <w:ind w:right="23" w:rightChars="11" w:firstLine="640" w:firstLineChars="200"/>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三)对网吧的随机抽查结果。要根据随机抽查情况，动态维护属地网吧及从业人员的信用情况，分别纳入社会信用体系中的自然人信用记录和网络信用档案。要将违法违规网吧及相关责任人列入黑名单，对列入黑名单的主体采取网上行为限制行业禁入等措施，并通报相关部门，予以公开曝光。同时，要按照有关规定向社会公众提供网吧及其相关信用情况。</w:t>
      </w:r>
    </w:p>
    <w:p>
      <w:pPr>
        <w:widowControl/>
        <w:spacing w:line="600" w:lineRule="exact"/>
        <w:ind w:right="23" w:rightChars="11" w:firstLine="640" w:firstLineChars="200"/>
        <w:jc w:val="left"/>
        <w:rPr>
          <w:rFonts w:ascii="黑体" w:hAnsi="黑体" w:eastAsia="黑体" w:cs="宋体"/>
          <w:color w:val="000000"/>
          <w:kern w:val="0"/>
          <w:sz w:val="24"/>
          <w:szCs w:val="24"/>
        </w:rPr>
      </w:pPr>
      <w:r>
        <w:rPr>
          <w:rFonts w:hint="eastAsia" w:ascii="黑体" w:hAnsi="黑体" w:eastAsia="黑体" w:cs="宋体"/>
          <w:color w:val="000000"/>
          <w:kern w:val="0"/>
          <w:sz w:val="32"/>
          <w:szCs w:val="32"/>
        </w:rPr>
        <w:t>五、随机抽查的工作要求</w:t>
      </w:r>
    </w:p>
    <w:p>
      <w:pPr>
        <w:widowControl/>
        <w:spacing w:line="600" w:lineRule="exact"/>
        <w:ind w:right="23" w:rightChars="11" w:firstLine="640" w:firstLineChars="200"/>
        <w:jc w:val="left"/>
        <w:rPr>
          <w:rFonts w:ascii="宋体" w:hAnsi="宋体" w:eastAsia="宋体" w:cs="宋体"/>
          <w:color w:val="000000"/>
          <w:kern w:val="0"/>
          <w:sz w:val="24"/>
          <w:szCs w:val="24"/>
        </w:rPr>
      </w:pPr>
      <w:r>
        <w:rPr>
          <w:rFonts w:hint="eastAsia" w:ascii="华文楷体" w:hAnsi="华文楷体" w:eastAsia="华文楷体" w:cs="宋体"/>
          <w:color w:val="000000"/>
          <w:kern w:val="0"/>
          <w:sz w:val="32"/>
          <w:szCs w:val="32"/>
        </w:rPr>
        <w:t>(一)加强组织领导，严格工作责任。</w:t>
      </w:r>
      <w:r>
        <w:rPr>
          <w:rFonts w:hint="eastAsia" w:ascii="仿宋_GB2312" w:hAnsi="宋体" w:eastAsia="仿宋_GB2312" w:cs="宋体"/>
          <w:color w:val="000000"/>
          <w:kern w:val="0"/>
          <w:sz w:val="32"/>
          <w:szCs w:val="32"/>
        </w:rPr>
        <w:t>全</w:t>
      </w:r>
      <w:r>
        <w:rPr>
          <w:rFonts w:hint="eastAsia" w:ascii="仿宋_GB2312" w:hAnsi="宋体" w:eastAsia="仿宋_GB2312" w:cs="宋体"/>
          <w:color w:val="000000"/>
          <w:kern w:val="0"/>
          <w:sz w:val="32"/>
          <w:szCs w:val="32"/>
          <w:lang w:eastAsia="zh-CN"/>
        </w:rPr>
        <w:t>县</w:t>
      </w:r>
      <w:r>
        <w:rPr>
          <w:rFonts w:hint="eastAsia" w:ascii="仿宋_GB2312" w:hAnsi="宋体" w:eastAsia="仿宋_GB2312" w:cs="宋体"/>
          <w:color w:val="000000"/>
          <w:kern w:val="0"/>
          <w:sz w:val="32"/>
          <w:szCs w:val="32"/>
        </w:rPr>
        <w:t>各级公安机关和各有关部门、警种要把推广随机抽查作为简政放权、放管结合、优化服务的重要举措，结合实际研究制定具体实施方案，按照分级负责原则建立健全市场主体名录库和具有行政执法资格的执法检查人员名录库，大力推进随机抽查与社会信用体系相衔接，积极推动建立联合抽查工作机制，开展监督检查工作，切实提高随机抽查的效能，降低市场主体成本。要充实并合理调配一线执法检查力量，公平、有效、透明地进行事中事后监管，切实履行法定监管职责。要严格抽查结果公开的内部审批程序，畅通检查对象的申诉渠道，有效维护其合法权益。要严格责任落实，对推进随机抽查工作不力的，要给予通报批评；对监管工作中失职渎职的，要依法依规严肃处理。</w:t>
      </w:r>
    </w:p>
    <w:p>
      <w:pPr>
        <w:widowControl/>
        <w:spacing w:line="600" w:lineRule="exact"/>
        <w:ind w:right="23" w:rightChars="11" w:firstLine="640" w:firstLineChars="200"/>
        <w:jc w:val="left"/>
        <w:rPr>
          <w:rFonts w:ascii="仿宋_GB2312" w:hAnsi="宋体" w:eastAsia="仿宋_GB2312" w:cs="宋体"/>
          <w:color w:val="000000"/>
          <w:kern w:val="0"/>
          <w:sz w:val="32"/>
          <w:szCs w:val="32"/>
        </w:rPr>
      </w:pPr>
      <w:r>
        <w:rPr>
          <w:rFonts w:hint="eastAsia" w:ascii="华文楷体" w:hAnsi="华文楷体" w:eastAsia="华文楷体" w:cs="宋体"/>
          <w:color w:val="000000"/>
          <w:kern w:val="0"/>
          <w:sz w:val="32"/>
          <w:szCs w:val="32"/>
        </w:rPr>
        <w:t>(二)加强宣传培训，创造有利条件。</w:t>
      </w:r>
      <w:r>
        <w:rPr>
          <w:rFonts w:hint="eastAsia" w:ascii="仿宋_GB2312" w:hAnsi="宋体" w:eastAsia="仿宋_GB2312" w:cs="宋体"/>
          <w:color w:val="000000"/>
          <w:kern w:val="0"/>
          <w:sz w:val="32"/>
          <w:szCs w:val="32"/>
        </w:rPr>
        <w:t>全</w:t>
      </w:r>
      <w:r>
        <w:rPr>
          <w:rFonts w:hint="eastAsia" w:ascii="仿宋_GB2312" w:hAnsi="宋体" w:eastAsia="仿宋_GB2312" w:cs="宋体"/>
          <w:color w:val="000000"/>
          <w:kern w:val="0"/>
          <w:sz w:val="32"/>
          <w:szCs w:val="32"/>
          <w:lang w:eastAsia="zh-CN"/>
        </w:rPr>
        <w:t>县</w:t>
      </w:r>
      <w:r>
        <w:rPr>
          <w:rFonts w:hint="eastAsia" w:ascii="仿宋_GB2312" w:hAnsi="宋体" w:eastAsia="仿宋_GB2312" w:cs="宋体"/>
          <w:color w:val="000000"/>
          <w:kern w:val="0"/>
          <w:sz w:val="32"/>
          <w:szCs w:val="32"/>
        </w:rPr>
        <w:t>各级公安机关和各有关部门、警种要积极会同新闻宣传等部门，着力强化舆论宣传，讲清楚随机抽查是事中事后监管方式的探索和创新，讲清楚推广随机抽查对优化市场环境的重要意义，努力争取监管对象和社会公众对监管工作的支持。要围绕随机抽查机制的建立，强化民警执法培训，切实转变执法理念，提高其开展随机抽查的自觉性，不断探索完善随机抽查监管办法，不断提高执法能力。</w:t>
      </w:r>
    </w:p>
    <w:p>
      <w:pPr>
        <w:widowControl/>
        <w:spacing w:line="600" w:lineRule="exact"/>
        <w:ind w:right="23" w:rightChars="11" w:firstLine="640" w:firstLineChars="200"/>
        <w:jc w:val="left"/>
        <w:rPr>
          <w:rFonts w:ascii="宋体" w:hAnsi="宋体" w:eastAsia="宋体" w:cs="宋体"/>
          <w:color w:val="000000"/>
          <w:kern w:val="0"/>
          <w:sz w:val="24"/>
          <w:szCs w:val="24"/>
        </w:rPr>
      </w:pPr>
      <w:r>
        <w:rPr>
          <w:rFonts w:hint="eastAsia" w:ascii="华文楷体" w:hAnsi="华文楷体" w:eastAsia="华文楷体" w:cs="宋体"/>
          <w:color w:val="000000"/>
          <w:kern w:val="0"/>
          <w:sz w:val="32"/>
          <w:szCs w:val="32"/>
        </w:rPr>
        <w:t>(三)加强统筹协调，抓好督促落实。</w:t>
      </w:r>
      <w:r>
        <w:rPr>
          <w:rFonts w:hint="eastAsia" w:ascii="仿宋_GB2312" w:hAnsi="宋体" w:eastAsia="仿宋_GB2312" w:cs="宋体"/>
          <w:color w:val="000000"/>
          <w:kern w:val="0"/>
          <w:sz w:val="32"/>
          <w:szCs w:val="32"/>
        </w:rPr>
        <w:t>全</w:t>
      </w:r>
      <w:r>
        <w:rPr>
          <w:rFonts w:hint="eastAsia" w:ascii="仿宋_GB2312" w:hAnsi="宋体" w:eastAsia="仿宋_GB2312" w:cs="宋体"/>
          <w:color w:val="000000"/>
          <w:kern w:val="0"/>
          <w:sz w:val="32"/>
          <w:szCs w:val="32"/>
          <w:lang w:eastAsia="zh-CN"/>
        </w:rPr>
        <w:t>县</w:t>
      </w:r>
      <w:r>
        <w:rPr>
          <w:rFonts w:hint="eastAsia" w:ascii="仿宋_GB2312" w:hAnsi="宋体" w:eastAsia="仿宋_GB2312" w:cs="宋体"/>
          <w:color w:val="000000"/>
          <w:kern w:val="0"/>
          <w:sz w:val="32"/>
          <w:szCs w:val="32"/>
        </w:rPr>
        <w:t>各级公安机关和各有关部门、警种要注重在统筹力量、督促落实上下功夫，注重在总结经验、推广先进上下功夫，务求推广随机抽查工作取得实效。要根据法律法规规章和工作实际，进一步完善随机抽查事项清单，不断健全随机抽查机制，推动简政放权改革向纵深发展。</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76C2D"/>
    <w:rsid w:val="00466345"/>
    <w:rsid w:val="007D19D7"/>
    <w:rsid w:val="00A76C2D"/>
    <w:rsid w:val="00E9367F"/>
    <w:rsid w:val="35CE197D"/>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467</Words>
  <Characters>2666</Characters>
  <Lines>22</Lines>
  <Paragraphs>6</Paragraphs>
  <TotalTime>0</TotalTime>
  <ScaleCrop>false</ScaleCrop>
  <LinksUpToDate>false</LinksUpToDate>
  <CharactersWithSpaces>3127</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2017-03-23T08:23:00Z</dcterms:created>
  <dc:creator>Administrator</dc:creator>
  <cp:lastModifiedBy>Administrator</cp:lastModifiedBy>
  <dcterms:modified xsi:type="dcterms:W3CDTF">2017-03-29T09:16:32Z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