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48"/>
          <w:szCs w:val="48"/>
        </w:rPr>
      </w:pPr>
    </w:p>
    <w:p>
      <w:pPr>
        <w:jc w:val="center"/>
        <w:rPr>
          <w:rFonts w:hint="eastAsia" w:ascii="仿宋" w:hAnsi="仿宋" w:eastAsia="仿宋"/>
          <w:sz w:val="48"/>
          <w:szCs w:val="48"/>
        </w:rPr>
      </w:pPr>
      <w:r>
        <w:rPr>
          <w:rFonts w:hint="eastAsia" w:ascii="仿宋" w:hAnsi="仿宋" w:eastAsia="仿宋"/>
          <w:sz w:val="48"/>
          <w:szCs w:val="48"/>
        </w:rPr>
        <w:t>濮阳县机构编制委员会办公室</w:t>
      </w:r>
    </w:p>
    <w:p>
      <w:pPr>
        <w:jc w:val="center"/>
        <w:rPr>
          <w:rFonts w:hint="eastAsia" w:ascii="仿宋" w:hAnsi="仿宋" w:eastAsia="仿宋"/>
          <w:sz w:val="48"/>
          <w:szCs w:val="48"/>
        </w:rPr>
      </w:pPr>
      <w:r>
        <w:rPr>
          <w:rFonts w:hint="eastAsia" w:ascii="仿宋" w:hAnsi="仿宋" w:eastAsia="仿宋"/>
          <w:sz w:val="48"/>
          <w:szCs w:val="48"/>
        </w:rPr>
        <w:t>2017年部门预算公开说明</w:t>
      </w:r>
    </w:p>
    <w:p>
      <w:pPr>
        <w:jc w:val="center"/>
        <w:rPr>
          <w:rFonts w:hint="eastAsia" w:ascii="仿宋" w:hAnsi="仿宋" w:eastAsia="仿宋"/>
          <w:sz w:val="48"/>
          <w:szCs w:val="48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濮阳县委机构编制办公室（濮阳县机构编制委员会办公室）设5个内设机构。综合股（事业单位登记管理局办公室）、行政机构编制管理股（政策法规股）、事业机构编制管理股、机构编制监督检查室、事业单位登记管理股。机关行政编制为12名，事业编制10名。机关驾驶员事业编制2名。全供人员24名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13773百</w:t>
      </w:r>
      <w:r>
        <w:rPr>
          <w:rFonts w:hint="eastAsia" w:ascii="仿宋" w:hAnsi="仿宋" w:eastAsia="仿宋"/>
          <w:sz w:val="32"/>
          <w:szCs w:val="32"/>
        </w:rPr>
        <w:t>元，支出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13773百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元。三公经费为0元。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3680" w:firstLineChars="1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濮阳县机构编制委员会办公室</w:t>
      </w:r>
    </w:p>
    <w:p>
      <w:pPr>
        <w:ind w:firstLine="4480" w:firstLineChars="14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00D"/>
    <w:rsid w:val="002143B6"/>
    <w:rsid w:val="0056100D"/>
    <w:rsid w:val="007A7BEF"/>
    <w:rsid w:val="00B37DDA"/>
    <w:rsid w:val="00C70490"/>
    <w:rsid w:val="1650315B"/>
    <w:rsid w:val="6A4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ScaleCrop>false</ScaleCrop>
  <LinksUpToDate>false</LinksUpToDate>
  <CharactersWithSpaces>233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2017-06-09T07:33:00Z</dcterms:created>
  <dc:creator>Administrator</dc:creator>
  <cp:lastModifiedBy>Administrator</cp:lastModifiedBy>
  <dcterms:modified xsi:type="dcterms:W3CDTF">2017-06-16T02:23:34Z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