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新宋体" w:hAnsi="新宋体" w:eastAsia="新宋体" w:cs="新宋体"/>
          <w:b/>
          <w:bCs/>
          <w:sz w:val="44"/>
          <w:szCs w:val="44"/>
          <w:lang w:val="en-US" w:eastAsia="zh-CN"/>
        </w:rPr>
      </w:pPr>
      <w:r>
        <w:rPr>
          <w:rFonts w:hint="eastAsia" w:ascii="新宋体" w:hAnsi="新宋体" w:eastAsia="新宋体" w:cs="新宋体"/>
          <w:b/>
          <w:bCs/>
          <w:sz w:val="44"/>
          <w:szCs w:val="44"/>
          <w:lang w:eastAsia="zh-CN"/>
        </w:rPr>
        <w:t>濮阳县统计局</w:t>
      </w:r>
      <w:r>
        <w:rPr>
          <w:rFonts w:hint="eastAsia" w:ascii="新宋体" w:hAnsi="新宋体" w:eastAsia="新宋体" w:cs="新宋体"/>
          <w:b/>
          <w:bCs/>
          <w:sz w:val="44"/>
          <w:szCs w:val="44"/>
          <w:lang w:val="en-US" w:eastAsia="zh-CN"/>
        </w:rPr>
        <w:t>2017年预算公开说明</w:t>
      </w:r>
    </w:p>
    <w:p>
      <w:pPr>
        <w:rPr>
          <w:rFonts w:hint="eastAsia" w:ascii="仿宋_GB2312" w:hAnsi="仿宋_GB2312" w:eastAsia="仿宋_GB2312" w:cs="仿宋_GB2312"/>
          <w:sz w:val="32"/>
          <w:szCs w:val="32"/>
          <w:lang w:val="en-US" w:eastAsia="zh-CN"/>
        </w:rPr>
      </w:pP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一、单位基本情况：</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供行政单位，行政编制15人，事业编制78人，退休13人，实有105人，下设办公室、国民经济综合统计股、农业统计股、工交统计股（能源股）、社会贸易统计股、城市社会经济调查队、农业社会经济调查、乡镇统计站等股（室）队。根据国家、省、市和县委、县政府宏观管理和科学决策的需要，建立健全全县国民经济核算体系及统计指标体系，贯彻执行全国统一的基本统计报表制度和国家统计标准建立和完善全县经济、社会科技统计调查制度组织全县重大国情国力普查；组织全县统计报表的管理工作。</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二、2017年预算收支情况及三公经费支出情况</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财政拨款收入预算数7356500元、预算支出数7356500元、三公经费支出数45000</w:t>
      </w:r>
      <w:bookmarkStart w:id="0" w:name="_GoBack"/>
      <w:bookmarkEnd w:id="0"/>
      <w:r>
        <w:rPr>
          <w:rFonts w:hint="eastAsia" w:ascii="仿宋_GB2312" w:hAnsi="仿宋_GB2312" w:eastAsia="仿宋_GB2312" w:cs="仿宋_GB2312"/>
          <w:sz w:val="32"/>
          <w:szCs w:val="32"/>
          <w:lang w:val="en-US" w:eastAsia="zh-CN"/>
        </w:rPr>
        <w:t>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High Tower Text"/>
    <w:panose1 w:val="02040503050406030204"/>
    <w:charset w:val="00"/>
    <w:family w:val="roman"/>
    <w:pitch w:val="default"/>
    <w:sig w:usb0="00000000" w:usb1="00000000" w:usb2="00000000" w:usb3="00000000" w:csb0="0000019F" w:csb1="00000000"/>
  </w:font>
  <w:font w:name="Calibri">
    <w:altName w:val="Century Gothic"/>
    <w:panose1 w:val="020F0502020204030204"/>
    <w:charset w:val="00"/>
    <w:family w:val="swiss"/>
    <w:pitch w:val="default"/>
    <w:sig w:usb0="00000000" w:usb1="00000000" w:usb2="00000001" w:usb3="00000000" w:csb0="0000019F" w:csb1="00000000"/>
  </w:font>
  <w:font w:name="宋体-PUA">
    <w:panose1 w:val="02010600030101010101"/>
    <w:charset w:val="86"/>
    <w:family w:val="auto"/>
    <w:pitch w:val="default"/>
    <w:sig w:usb0="00000000" w:usb1="10000000" w:usb2="00000000" w:usb3="00000000" w:csb0="00040000" w:csb1="00000000"/>
  </w:font>
  <w:font w:name="Arial">
    <w:panose1 w:val="020B0604020202020204"/>
    <w:charset w:val="00"/>
    <w:family w:val="auto"/>
    <w:pitch w:val="default"/>
    <w:sig w:usb0="00007A87" w:usb1="80000000" w:usb2="00000008" w:usb3="00000000" w:csb0="400001FF" w:csb1="FFFF0000"/>
  </w:font>
  <w:font w:name="新宋体">
    <w:panose1 w:val="02010609030101010101"/>
    <w:charset w:val="86"/>
    <w:family w:val="auto"/>
    <w:pitch w:val="default"/>
    <w:sig w:usb0="00000003" w:usb1="080E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Century Gothic">
    <w:panose1 w:val="020B0502020202020204"/>
    <w:charset w:val="00"/>
    <w:family w:val="auto"/>
    <w:pitch w:val="default"/>
    <w:sig w:usb0="00000287" w:usb1="00000000" w:usb2="00000000" w:usb3="00000000" w:csb0="2000009F" w:csb1="DFD70000"/>
  </w:font>
  <w:font w:name="High Tower Text">
    <w:panose1 w:val="02040502050506030303"/>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044384"/>
    <w:rsid w:val="0ED32926"/>
    <w:rsid w:val="30571AEF"/>
    <w:rsid w:val="4E6D6454"/>
    <w:rsid w:val="7F044384"/>
    <w:rsid w:val="7FBA54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2016-12-13T00:59:00Z</dcterms:created>
  <dc:creator>Administrator</dc:creator>
  <cp:lastModifiedBy>Administrator</cp:lastModifiedBy>
  <dcterms:modified xsi:type="dcterms:W3CDTF">2017-06-15T01:59:51Z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