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sz w:val="32"/>
        </w:rPr>
      </w:pPr>
      <w:r>
        <w:rPr>
          <w:rFonts w:hint="eastAsia" w:ascii="黑体" w:hAnsi="黑体" w:eastAsia="黑体" w:cs="黑体"/>
          <w:sz w:val="32"/>
        </w:rPr>
        <w:t>附件1</w:t>
      </w:r>
    </w:p>
    <w:p>
      <w:pPr>
        <w:spacing w:line="560" w:lineRule="exact"/>
        <w:jc w:val="center"/>
        <w:rPr>
          <w:rFonts w:hint="eastAsia" w:ascii="文星标宋" w:hAnsi="文星标宋" w:eastAsia="文星标宋"/>
          <w:sz w:val="32"/>
        </w:rPr>
      </w:pPr>
      <w:r>
        <w:rPr>
          <w:rFonts w:hint="eastAsia" w:ascii="文星标宋" w:hAnsi="文星标宋" w:eastAsia="文星标宋"/>
          <w:sz w:val="32"/>
        </w:rPr>
        <w:t>双向转诊单（存根）</w:t>
      </w:r>
    </w:p>
    <w:p>
      <w:pPr>
        <w:spacing w:line="574" w:lineRule="atLeast"/>
        <w:ind w:firstLine="560"/>
        <w:rPr>
          <w:rFonts w:hint="eastAsia" w:ascii="仿宋_GB2312" w:hAnsi="仿宋_GB2312" w:eastAsia="仿宋_GB2312"/>
          <w:u w:val="single"/>
        </w:rPr>
      </w:pPr>
      <w:r>
        <w:rPr>
          <w:rFonts w:hint="eastAsia" w:ascii="仿宋_GB2312" w:hAnsi="仿宋_GB2312" w:eastAsia="仿宋_GB2312"/>
        </w:rPr>
        <w:t>姓名</w:t>
      </w:r>
      <w:r>
        <w:rPr>
          <w:rFonts w:hint="eastAsia" w:ascii="仿宋_GB2312" w:hAnsi="仿宋_GB2312" w:eastAsia="仿宋_GB2312"/>
          <w:u w:val="single"/>
        </w:rPr>
        <w:t xml:space="preserve">   </w:t>
      </w:r>
      <w:r>
        <w:rPr>
          <w:rFonts w:hint="eastAsia" w:ascii="仿宋_GB2312" w:hAnsi="仿宋_GB2312" w:eastAsia="仿宋_GB2312"/>
        </w:rPr>
        <w:t>性别</w:t>
      </w:r>
      <w:r>
        <w:rPr>
          <w:rFonts w:hint="eastAsia" w:ascii="仿宋_GB2312" w:hAnsi="仿宋_GB2312" w:eastAsia="仿宋_GB2312"/>
          <w:u w:val="single"/>
        </w:rPr>
        <w:t xml:space="preserve">   </w:t>
      </w:r>
      <w:r>
        <w:rPr>
          <w:rFonts w:hint="eastAsia" w:ascii="仿宋_GB2312" w:hAnsi="仿宋_GB2312" w:eastAsia="仿宋_GB2312"/>
        </w:rPr>
        <w:t>年龄</w:t>
      </w:r>
      <w:r>
        <w:rPr>
          <w:rFonts w:hint="eastAsia" w:ascii="仿宋_GB2312" w:hAnsi="仿宋_GB2312" w:eastAsia="仿宋_GB2312"/>
          <w:u w:val="single"/>
        </w:rPr>
        <w:t xml:space="preserve">   </w:t>
      </w:r>
      <w:r>
        <w:rPr>
          <w:rFonts w:hint="eastAsia" w:ascii="仿宋_GB2312" w:hAnsi="仿宋_GB2312" w:eastAsia="仿宋_GB2312"/>
        </w:rPr>
        <w:t>健康档案号</w:t>
      </w:r>
      <w:r>
        <w:rPr>
          <w:rFonts w:hint="eastAsia" w:ascii="仿宋_GB2312" w:hAnsi="仿宋_GB2312" w:eastAsia="仿宋_GB2312"/>
          <w:u w:val="single"/>
        </w:rPr>
        <w:t xml:space="preserve">   </w:t>
      </w:r>
      <w:r>
        <w:rPr>
          <w:rFonts w:hint="eastAsia" w:ascii="仿宋_GB2312" w:hAnsi="仿宋_GB2312" w:eastAsia="仿宋_GB2312"/>
        </w:rPr>
        <w:t>编号</w:t>
      </w:r>
      <w:r>
        <w:rPr>
          <w:rFonts w:hint="eastAsia" w:ascii="仿宋_GB2312" w:hAnsi="仿宋_GB2312" w:eastAsia="仿宋_GB2312"/>
          <w:u w:val="single"/>
        </w:rPr>
        <w:t xml:space="preserve">  </w:t>
      </w:r>
    </w:p>
    <w:p>
      <w:pPr>
        <w:spacing w:line="574" w:lineRule="atLeast"/>
        <w:ind w:firstLine="560"/>
        <w:jc w:val="left"/>
        <w:rPr>
          <w:rFonts w:hint="eastAsia" w:ascii="仿宋_GB2312" w:hAnsi="仿宋_GB2312" w:eastAsia="仿宋_GB2312"/>
          <w:u w:val="single"/>
        </w:rPr>
      </w:pPr>
      <w:r>
        <w:rPr>
          <w:rFonts w:hint="eastAsia" w:ascii="仿宋_GB2312" w:hAnsi="仿宋_GB2312" w:eastAsia="仿宋_GB2312"/>
        </w:rPr>
        <w:t>转诊原因</w:t>
      </w:r>
      <w:r>
        <w:rPr>
          <w:rFonts w:hint="eastAsia" w:ascii="仿宋_GB2312" w:hAnsi="仿宋_GB2312" w:eastAsia="仿宋_GB2312"/>
          <w:u w:val="single"/>
        </w:rPr>
        <w:t xml:space="preserve">                      </w:t>
      </w:r>
    </w:p>
    <w:p>
      <w:pPr>
        <w:spacing w:line="574" w:lineRule="atLeast"/>
        <w:ind w:firstLine="560"/>
        <w:rPr>
          <w:rFonts w:hint="eastAsia" w:ascii="仿宋_GB2312" w:hAnsi="仿宋_GB2312" w:eastAsia="仿宋_GB2312"/>
          <w:u w:val="single"/>
        </w:rPr>
      </w:pPr>
      <w:r>
        <w:rPr>
          <w:rFonts w:hint="eastAsia" w:ascii="仿宋_GB2312" w:hAnsi="仿宋_GB2312" w:eastAsia="仿宋_GB2312"/>
        </w:rPr>
        <w:t>转往医疗机构</w:t>
      </w:r>
      <w:r>
        <w:rPr>
          <w:rFonts w:hint="eastAsia" w:ascii="仿宋_GB2312" w:hAnsi="仿宋_GB2312" w:eastAsia="仿宋_GB2312"/>
          <w:u w:val="single"/>
        </w:rPr>
        <w:t xml:space="preserve">       </w:t>
      </w:r>
      <w:r>
        <w:rPr>
          <w:rFonts w:hint="eastAsia" w:ascii="仿宋_GB2312" w:hAnsi="仿宋_GB2312" w:eastAsia="仿宋_GB2312"/>
        </w:rPr>
        <w:t>患方联系电话</w:t>
      </w:r>
      <w:r>
        <w:rPr>
          <w:rFonts w:hint="eastAsia" w:ascii="仿宋_GB2312" w:hAnsi="仿宋_GB2312" w:eastAsia="仿宋_GB2312"/>
          <w:u w:val="single"/>
        </w:rPr>
        <w:t xml:space="preserve">       </w:t>
      </w:r>
    </w:p>
    <w:p>
      <w:pPr>
        <w:spacing w:line="574" w:lineRule="atLeast"/>
        <w:ind w:firstLine="560"/>
        <w:rPr>
          <w:rFonts w:hint="eastAsia" w:ascii="仿宋_GB2312" w:hAnsi="仿宋_GB2312" w:eastAsia="仿宋_GB2312"/>
        </w:rPr>
      </w:pPr>
      <w:r>
        <w:rPr>
          <w:rFonts w:hint="eastAsia" w:ascii="仿宋_GB2312" w:hAnsi="仿宋_GB2312" w:eastAsia="仿宋_GB2312"/>
        </w:rPr>
        <w:t>转出时间</w:t>
      </w:r>
      <w:r>
        <w:rPr>
          <w:rFonts w:hint="eastAsia" w:ascii="仿宋_GB2312" w:hAnsi="仿宋_GB2312" w:eastAsia="仿宋_GB2312"/>
          <w:u w:val="single"/>
        </w:rPr>
        <w:t xml:space="preserve">  </w:t>
      </w:r>
      <w:r>
        <w:rPr>
          <w:rFonts w:hint="eastAsia" w:ascii="仿宋_GB2312" w:hAnsi="仿宋_GB2312" w:eastAsia="仿宋_GB2312"/>
        </w:rPr>
        <w:t>年</w:t>
      </w:r>
      <w:r>
        <w:rPr>
          <w:rFonts w:hint="eastAsia" w:ascii="仿宋_GB2312" w:hAnsi="仿宋_GB2312" w:eastAsia="仿宋_GB2312"/>
          <w:u w:val="single"/>
        </w:rPr>
        <w:t xml:space="preserve">  </w:t>
      </w:r>
      <w:r>
        <w:rPr>
          <w:rFonts w:hint="eastAsia" w:ascii="仿宋_GB2312" w:hAnsi="仿宋_GB2312" w:eastAsia="仿宋_GB2312"/>
        </w:rPr>
        <w:t>月</w:t>
      </w:r>
      <w:r>
        <w:rPr>
          <w:rFonts w:hint="eastAsia" w:ascii="仿宋_GB2312" w:hAnsi="仿宋_GB2312" w:eastAsia="仿宋_GB2312"/>
          <w:u w:val="single"/>
        </w:rPr>
        <w:t xml:space="preserve">  </w:t>
      </w:r>
      <w:r>
        <w:rPr>
          <w:rFonts w:hint="eastAsia" w:ascii="仿宋_GB2312" w:hAnsi="仿宋_GB2312" w:eastAsia="仿宋_GB2312"/>
        </w:rPr>
        <w:t>日</w:t>
      </w:r>
      <w:r>
        <w:rPr>
          <w:rFonts w:hint="eastAsia" w:ascii="仿宋_GB2312" w:hAnsi="仿宋_GB2312" w:eastAsia="仿宋_GB2312"/>
          <w:u w:val="single"/>
        </w:rPr>
        <w:t xml:space="preserve">  </w:t>
      </w:r>
      <w:r>
        <w:rPr>
          <w:rFonts w:hint="eastAsia" w:ascii="仿宋_GB2312" w:hAnsi="仿宋_GB2312" w:eastAsia="仿宋_GB2312"/>
        </w:rPr>
        <w:t>时</w:t>
      </w:r>
      <w:r>
        <w:rPr>
          <w:rFonts w:hint="eastAsia" w:ascii="仿宋_GB2312" w:hAnsi="仿宋_GB2312" w:eastAsia="仿宋_GB2312"/>
          <w:u w:val="single"/>
        </w:rPr>
        <w:t xml:space="preserve">  </w:t>
      </w:r>
      <w:r>
        <w:rPr>
          <w:rFonts w:hint="eastAsia" w:ascii="仿宋_GB2312" w:hAnsi="仿宋_GB2312" w:eastAsia="仿宋_GB2312"/>
        </w:rPr>
        <w:t>分</w:t>
      </w:r>
    </w:p>
    <w:p>
      <w:pPr>
        <w:spacing w:line="574" w:lineRule="atLeast"/>
        <w:ind w:firstLine="560"/>
        <w:rPr>
          <w:rFonts w:hint="eastAsia" w:ascii="仿宋_GB2312" w:hAnsi="仿宋_GB2312" w:eastAsia="仿宋_GB2312"/>
          <w:u w:val="single"/>
        </w:rPr>
      </w:pPr>
      <w:r>
        <w:rPr>
          <w:rFonts w:hint="eastAsia" w:ascii="仿宋_GB2312" w:hAnsi="仿宋_GB2312" w:eastAsia="仿宋_GB2312"/>
        </w:rPr>
        <w:t>患方知情同意签字</w:t>
      </w:r>
      <w:r>
        <w:rPr>
          <w:rFonts w:hint="eastAsia" w:ascii="仿宋_GB2312" w:hAnsi="仿宋_GB2312" w:eastAsia="仿宋_GB2312"/>
          <w:u w:val="single"/>
        </w:rPr>
        <w:t xml:space="preserve">        </w:t>
      </w:r>
    </w:p>
    <w:p>
      <w:pPr>
        <w:spacing w:line="574" w:lineRule="atLeast"/>
        <w:ind w:firstLine="560"/>
        <w:rPr>
          <w:rFonts w:hint="eastAsia" w:ascii="仿宋_GB2312" w:hAnsi="仿宋_GB2312" w:eastAsia="仿宋_GB2312"/>
          <w:u w:val="single"/>
        </w:rPr>
      </w:pPr>
      <w:r>
        <w:rPr>
          <w:rFonts w:hint="eastAsia" w:ascii="仿宋_GB2312" w:hAnsi="仿宋_GB2312" w:eastAsia="仿宋_GB2312"/>
        </w:rPr>
        <w:t>转诊医疗机构</w:t>
      </w:r>
      <w:r>
        <w:rPr>
          <w:rFonts w:hint="eastAsia" w:ascii="仿宋_GB2312" w:hAnsi="仿宋_GB2312" w:eastAsia="仿宋_GB2312"/>
          <w:u w:val="single"/>
        </w:rPr>
        <w:t xml:space="preserve">       </w:t>
      </w:r>
      <w:r>
        <w:rPr>
          <w:rFonts w:hint="eastAsia" w:ascii="仿宋_GB2312" w:hAnsi="仿宋_GB2312" w:eastAsia="仿宋_GB2312"/>
        </w:rPr>
        <w:t xml:space="preserve">  转诊医生</w:t>
      </w:r>
      <w:r>
        <w:rPr>
          <w:rFonts w:hint="eastAsia" w:ascii="仿宋_GB2312" w:hAnsi="仿宋_GB2312" w:eastAsia="仿宋_GB2312"/>
          <w:u w:val="single"/>
        </w:rPr>
        <w:t xml:space="preserve">       </w:t>
      </w:r>
    </w:p>
    <w:p>
      <w:pPr>
        <w:spacing w:line="560" w:lineRule="exact"/>
        <w:rPr>
          <w:rFonts w:hint="eastAsia" w:ascii="仿宋_GB2312" w:hAnsi="仿宋_GB2312" w:eastAsia="仿宋_GB2312"/>
          <w:sz w:val="32"/>
        </w:rPr>
      </w:pPr>
      <w:r>
        <w:rPr>
          <w:rFonts w:hint="eastAsia" w:ascii="仿宋_GB2312" w:hAnsi="仿宋_GB2312" w:eastAsia="仿宋_GB2312"/>
          <w:sz w:val="32"/>
        </w:rPr>
        <w:t>……………………………………………………………………</w:t>
      </w:r>
    </w:p>
    <w:p>
      <w:pPr>
        <w:spacing w:line="560" w:lineRule="exact"/>
        <w:jc w:val="center"/>
        <w:rPr>
          <w:rFonts w:hint="eastAsia" w:ascii="文星标宋" w:hAnsi="文星标宋" w:eastAsia="文星标宋"/>
          <w:sz w:val="32"/>
        </w:rPr>
      </w:pPr>
      <w:r>
        <w:rPr>
          <w:rFonts w:hint="eastAsia" w:ascii="文星标宋" w:hAnsi="文星标宋" w:eastAsia="文星标宋"/>
          <w:sz w:val="32"/>
        </w:rPr>
        <w:t>双向转诊（上转）单</w:t>
      </w:r>
    </w:p>
    <w:p>
      <w:pPr>
        <w:spacing w:line="616" w:lineRule="atLeast"/>
        <w:rPr>
          <w:rFonts w:hint="eastAsia" w:ascii="仿宋_GB2312" w:hAnsi="仿宋_GB2312" w:eastAsia="仿宋_GB2312"/>
          <w:sz w:val="32"/>
        </w:rPr>
      </w:pPr>
      <w:r>
        <w:rPr>
          <w:rFonts w:hint="eastAsia" w:ascii="仿宋_GB2312" w:hAnsi="仿宋_GB2312" w:eastAsia="仿宋_GB2312"/>
          <w:sz w:val="32"/>
        </w:rPr>
        <w:t>　　编号</w:t>
      </w:r>
      <w:r>
        <w:rPr>
          <w:rFonts w:hint="eastAsia" w:ascii="仿宋_GB2312" w:hAnsi="仿宋_GB2312" w:eastAsia="仿宋_GB2312"/>
          <w:sz w:val="32"/>
          <w:u w:val="single"/>
        </w:rPr>
        <w:t xml:space="preserve">   </w:t>
      </w:r>
      <w:r>
        <w:rPr>
          <w:rFonts w:hint="eastAsia" w:ascii="仿宋_GB2312" w:hAnsi="仿宋_GB2312" w:eastAsia="仿宋_GB2312"/>
          <w:sz w:val="32"/>
        </w:rPr>
        <w:t xml:space="preserve">  </w:t>
      </w:r>
    </w:p>
    <w:tbl>
      <w:tblPr>
        <w:tblStyle w:val="3"/>
        <w:tblW w:w="8546" w:type="dxa"/>
        <w:jc w:val="center"/>
        <w:tblInd w:w="-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549"/>
        <w:gridCol w:w="1513"/>
        <w:gridCol w:w="1105"/>
        <w:gridCol w:w="1105"/>
        <w:gridCol w:w="1553"/>
        <w:gridCol w:w="272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30" w:hRule="exact"/>
          <w:jc w:val="center"/>
        </w:trPr>
        <w:tc>
          <w:tcPr>
            <w:tcW w:w="2062" w:type="dxa"/>
            <w:gridSpan w:val="2"/>
            <w:tcBorders>
              <w:bottom w:val="single" w:color="000000" w:sz="4" w:space="0"/>
              <w:right w:val="single" w:color="000000" w:sz="4" w:space="0"/>
            </w:tcBorders>
            <w:vAlign w:val="center"/>
          </w:tcPr>
          <w:p>
            <w:pPr>
              <w:pStyle w:val="4"/>
              <w:spacing w:line="277" w:lineRule="atLeast"/>
              <w:textAlignment w:val="center"/>
              <w:rPr>
                <w:color w:val="000000"/>
                <w:sz w:val="21"/>
              </w:rPr>
            </w:pPr>
            <w:r>
              <w:rPr>
                <w:color w:val="000000"/>
                <w:sz w:val="21"/>
              </w:rPr>
              <w:t>患者姓名：</w:t>
            </w:r>
          </w:p>
        </w:tc>
        <w:tc>
          <w:tcPr>
            <w:tcW w:w="1105" w:type="dxa"/>
            <w:tcBorders>
              <w:bottom w:val="single" w:color="000000" w:sz="4" w:space="0"/>
              <w:right w:val="single" w:color="000000" w:sz="4" w:space="0"/>
            </w:tcBorders>
            <w:vAlign w:val="center"/>
          </w:tcPr>
          <w:p>
            <w:pPr>
              <w:pStyle w:val="4"/>
              <w:spacing w:line="277" w:lineRule="atLeast"/>
              <w:textAlignment w:val="center"/>
              <w:rPr>
                <w:color w:val="000000"/>
                <w:sz w:val="21"/>
              </w:rPr>
            </w:pPr>
            <w:r>
              <w:rPr>
                <w:color w:val="000000"/>
                <w:sz w:val="21"/>
              </w:rPr>
              <w:t>性别：</w:t>
            </w:r>
          </w:p>
        </w:tc>
        <w:tc>
          <w:tcPr>
            <w:tcW w:w="1105" w:type="dxa"/>
            <w:tcBorders>
              <w:bottom w:val="single" w:color="000000" w:sz="4" w:space="0"/>
              <w:right w:val="single" w:color="000000" w:sz="4" w:space="0"/>
            </w:tcBorders>
            <w:vAlign w:val="center"/>
          </w:tcPr>
          <w:p>
            <w:pPr>
              <w:pStyle w:val="4"/>
              <w:spacing w:line="277" w:lineRule="atLeast"/>
              <w:textAlignment w:val="center"/>
              <w:rPr>
                <w:color w:val="000000"/>
                <w:sz w:val="21"/>
              </w:rPr>
            </w:pPr>
            <w:r>
              <w:rPr>
                <w:color w:val="000000"/>
                <w:sz w:val="21"/>
              </w:rPr>
              <w:t>年龄：</w:t>
            </w:r>
          </w:p>
        </w:tc>
        <w:tc>
          <w:tcPr>
            <w:tcW w:w="4274" w:type="dxa"/>
            <w:gridSpan w:val="2"/>
            <w:tcBorders>
              <w:bottom w:val="single" w:color="000000" w:sz="4" w:space="0"/>
            </w:tcBorders>
            <w:vAlign w:val="center"/>
          </w:tcPr>
          <w:p>
            <w:pPr>
              <w:pStyle w:val="4"/>
              <w:spacing w:line="308" w:lineRule="atLeast"/>
              <w:textAlignment w:val="center"/>
              <w:rPr>
                <w:color w:val="000000"/>
                <w:sz w:val="24"/>
              </w:rPr>
            </w:pPr>
            <w:r>
              <w:rPr>
                <w:color w:val="000000"/>
                <w:sz w:val="24"/>
              </w:rPr>
              <w:t>职工医保、城乡医保、自费</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30" w:hRule="exact"/>
          <w:jc w:val="center"/>
        </w:trPr>
        <w:tc>
          <w:tcPr>
            <w:tcW w:w="4272" w:type="dxa"/>
            <w:gridSpan w:val="4"/>
            <w:tcBorders>
              <w:bottom w:val="single" w:color="000000" w:sz="4" w:space="0"/>
              <w:right w:val="single" w:color="000000" w:sz="4" w:space="0"/>
            </w:tcBorders>
            <w:vAlign w:val="center"/>
          </w:tcPr>
          <w:p>
            <w:pPr>
              <w:pStyle w:val="4"/>
              <w:spacing w:line="277" w:lineRule="atLeast"/>
              <w:textAlignment w:val="center"/>
              <w:rPr>
                <w:color w:val="000000"/>
                <w:sz w:val="21"/>
              </w:rPr>
            </w:pPr>
            <w:r>
              <w:rPr>
                <w:color w:val="000000"/>
                <w:sz w:val="21"/>
              </w:rPr>
              <w:t>转诊医疗机构：</w:t>
            </w:r>
          </w:p>
        </w:tc>
        <w:tc>
          <w:tcPr>
            <w:tcW w:w="4274" w:type="dxa"/>
            <w:gridSpan w:val="2"/>
            <w:tcBorders>
              <w:bottom w:val="single" w:color="000000" w:sz="4" w:space="0"/>
            </w:tcBorders>
            <w:vAlign w:val="center"/>
          </w:tcPr>
          <w:p>
            <w:pPr>
              <w:pStyle w:val="4"/>
              <w:spacing w:line="277" w:lineRule="atLeast"/>
              <w:textAlignment w:val="center"/>
              <w:rPr>
                <w:color w:val="000000"/>
                <w:sz w:val="21"/>
              </w:rPr>
            </w:pPr>
            <w:r>
              <w:rPr>
                <w:color w:val="000000"/>
                <w:sz w:val="21"/>
              </w:rPr>
              <w:t>转往医疗机构：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1151" w:hRule="exact"/>
          <w:jc w:val="center"/>
        </w:trPr>
        <w:tc>
          <w:tcPr>
            <w:tcW w:w="8546" w:type="dxa"/>
            <w:gridSpan w:val="6"/>
            <w:tcBorders>
              <w:bottom w:val="single" w:color="000000" w:sz="4" w:space="0"/>
            </w:tcBorders>
            <w:vAlign w:val="top"/>
          </w:tcPr>
          <w:p>
            <w:pPr>
              <w:pStyle w:val="4"/>
              <w:spacing w:line="277" w:lineRule="atLeast"/>
              <w:textAlignment w:val="top"/>
              <w:rPr>
                <w:color w:val="000000"/>
                <w:sz w:val="21"/>
              </w:rPr>
            </w:pPr>
            <w:r>
              <w:rPr>
                <w:color w:val="000000"/>
                <w:sz w:val="21"/>
              </w:rPr>
              <w:t>病情摘要及处置情况：</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1264" w:hRule="exact"/>
          <w:jc w:val="center"/>
        </w:trPr>
        <w:tc>
          <w:tcPr>
            <w:tcW w:w="8546" w:type="dxa"/>
            <w:gridSpan w:val="6"/>
            <w:tcBorders>
              <w:bottom w:val="single" w:color="000000" w:sz="4" w:space="0"/>
            </w:tcBorders>
            <w:vAlign w:val="center"/>
          </w:tcPr>
          <w:p>
            <w:pPr>
              <w:pStyle w:val="4"/>
              <w:spacing w:line="308" w:lineRule="atLeast"/>
              <w:textAlignment w:val="center"/>
              <w:rPr>
                <w:color w:val="000000"/>
                <w:sz w:val="24"/>
              </w:rPr>
            </w:pPr>
            <w:r>
              <w:rPr>
                <w:color w:val="000000"/>
                <w:sz w:val="24"/>
              </w:rPr>
              <w:t>转诊理由：□1.条件所限无法治疗；□2.急危重症患者；□3.本院可以治疗，但患者要求必须转入上级医疗机构；□4.按依据有关法律法规，需转入专业防治机构诊治；□5.其他。</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30" w:hRule="exact"/>
          <w:jc w:val="center"/>
        </w:trPr>
        <w:tc>
          <w:tcPr>
            <w:tcW w:w="8546" w:type="dxa"/>
            <w:gridSpan w:val="6"/>
            <w:tcBorders>
              <w:bottom w:val="single" w:color="000000" w:sz="4" w:space="0"/>
            </w:tcBorders>
            <w:vAlign w:val="center"/>
          </w:tcPr>
          <w:p>
            <w:pPr>
              <w:pStyle w:val="4"/>
              <w:spacing w:line="277" w:lineRule="atLeast"/>
              <w:textAlignment w:val="center"/>
              <w:rPr>
                <w:color w:val="000000"/>
                <w:sz w:val="21"/>
              </w:rPr>
            </w:pPr>
            <w:r>
              <w:rPr>
                <w:color w:val="000000"/>
                <w:sz w:val="21"/>
              </w:rPr>
              <w:t>转送方式：救护中心接送、转诊单位护送、患者自理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30" w:hRule="exact"/>
          <w:jc w:val="center"/>
        </w:trPr>
        <w:tc>
          <w:tcPr>
            <w:tcW w:w="8546" w:type="dxa"/>
            <w:gridSpan w:val="6"/>
            <w:tcBorders>
              <w:bottom w:val="single" w:color="000000" w:sz="4" w:space="0"/>
            </w:tcBorders>
            <w:vAlign w:val="center"/>
          </w:tcPr>
          <w:p>
            <w:pPr>
              <w:pStyle w:val="4"/>
              <w:spacing w:line="277" w:lineRule="atLeast"/>
              <w:textAlignment w:val="center"/>
              <w:rPr>
                <w:color w:val="000000"/>
                <w:sz w:val="21"/>
              </w:rPr>
            </w:pPr>
            <w:r>
              <w:rPr>
                <w:color w:val="000000"/>
                <w:sz w:val="21"/>
              </w:rPr>
              <w:t>患方知情同意签字：</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42" w:hRule="exact"/>
          <w:jc w:val="center"/>
        </w:trPr>
        <w:tc>
          <w:tcPr>
            <w:tcW w:w="5825" w:type="dxa"/>
            <w:gridSpan w:val="5"/>
            <w:tcBorders>
              <w:bottom w:val="single" w:color="000000" w:sz="4" w:space="0"/>
              <w:right w:val="single" w:color="000000" w:sz="4" w:space="0"/>
            </w:tcBorders>
            <w:vAlign w:val="center"/>
          </w:tcPr>
          <w:p>
            <w:pPr>
              <w:pStyle w:val="4"/>
              <w:spacing w:line="277" w:lineRule="atLeast"/>
              <w:textAlignment w:val="center"/>
              <w:rPr>
                <w:color w:val="000000"/>
                <w:sz w:val="21"/>
              </w:rPr>
            </w:pPr>
            <w:r>
              <w:rPr>
                <w:color w:val="000000"/>
                <w:sz w:val="21"/>
              </w:rPr>
              <w:t>转出时间：_____年___月___日___时____分</w:t>
            </w:r>
          </w:p>
        </w:tc>
        <w:tc>
          <w:tcPr>
            <w:tcW w:w="2721" w:type="dxa"/>
            <w:vMerge w:val="restart"/>
            <w:tcBorders>
              <w:bottom w:val="single" w:color="000000" w:sz="4" w:space="0"/>
            </w:tcBorders>
            <w:vAlign w:val="top"/>
          </w:tcPr>
          <w:p>
            <w:pPr>
              <w:pStyle w:val="4"/>
              <w:spacing w:line="277" w:lineRule="atLeast"/>
              <w:textAlignment w:val="top"/>
              <w:rPr>
                <w:color w:val="000000"/>
                <w:sz w:val="21"/>
              </w:rPr>
            </w:pPr>
            <w:r>
              <w:rPr>
                <w:color w:val="000000"/>
                <w:sz w:val="21"/>
              </w:rPr>
              <w:t>转诊办盖章：</w:t>
            </w:r>
          </w:p>
          <w:p>
            <w:pPr>
              <w:pStyle w:val="4"/>
              <w:spacing w:line="277" w:lineRule="atLeast"/>
              <w:textAlignment w:val="top"/>
              <w:rPr>
                <w:color w:val="000000"/>
                <w:sz w:val="21"/>
              </w:rPr>
            </w:pPr>
          </w:p>
          <w:p>
            <w:pPr>
              <w:pStyle w:val="4"/>
              <w:spacing w:line="277" w:lineRule="atLeast"/>
              <w:textAlignment w:val="top"/>
              <w:rPr>
                <w:color w:val="000000"/>
                <w:sz w:val="21"/>
              </w:rPr>
            </w:pPr>
          </w:p>
          <w:p>
            <w:pPr>
              <w:pStyle w:val="4"/>
              <w:spacing w:line="277" w:lineRule="atLeast"/>
              <w:textAlignment w:val="top"/>
              <w:rPr>
                <w:color w:val="000000"/>
                <w:sz w:val="21"/>
              </w:rPr>
            </w:pPr>
          </w:p>
          <w:p>
            <w:pPr>
              <w:pStyle w:val="4"/>
              <w:spacing w:line="277" w:lineRule="atLeast"/>
              <w:textAlignment w:val="top"/>
              <w:rPr>
                <w:color w:val="000000"/>
                <w:sz w:val="21"/>
              </w:rPr>
            </w:pPr>
          </w:p>
          <w:p>
            <w:pPr>
              <w:pStyle w:val="4"/>
              <w:spacing w:line="277" w:lineRule="atLeast"/>
              <w:textAlignment w:val="top"/>
              <w:rPr>
                <w:color w:val="000000"/>
                <w:sz w:val="21"/>
              </w:rPr>
            </w:pPr>
          </w:p>
          <w:p>
            <w:pPr>
              <w:pStyle w:val="4"/>
              <w:spacing w:line="277" w:lineRule="atLeast"/>
              <w:textAlignment w:val="top"/>
              <w:rPr>
                <w:color w:val="000000"/>
                <w:sz w:val="21"/>
              </w:rPr>
            </w:pPr>
            <w:r>
              <w:rPr>
                <w:color w:val="000000"/>
                <w:sz w:val="21"/>
              </w:rPr>
              <w:t xml:space="preserve">         转诊医生：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651" w:hRule="exact"/>
          <w:jc w:val="center"/>
        </w:trPr>
        <w:tc>
          <w:tcPr>
            <w:tcW w:w="549" w:type="dxa"/>
            <w:vMerge w:val="restart"/>
            <w:tcBorders>
              <w:bottom w:val="single" w:color="000000" w:sz="4" w:space="0"/>
              <w:right w:val="single" w:color="000000" w:sz="4" w:space="0"/>
            </w:tcBorders>
            <w:vAlign w:val="center"/>
          </w:tcPr>
          <w:p>
            <w:pPr>
              <w:pStyle w:val="4"/>
              <w:spacing w:line="277" w:lineRule="atLeast"/>
              <w:jc w:val="center"/>
              <w:textAlignment w:val="center"/>
              <w:rPr>
                <w:color w:val="000000"/>
                <w:sz w:val="21"/>
              </w:rPr>
            </w:pPr>
            <w:r>
              <w:rPr>
                <w:color w:val="000000"/>
                <w:sz w:val="21"/>
              </w:rPr>
              <w:t>转</w:t>
            </w:r>
          </w:p>
          <w:p>
            <w:pPr>
              <w:pStyle w:val="4"/>
              <w:spacing w:line="277" w:lineRule="atLeast"/>
              <w:jc w:val="center"/>
              <w:textAlignment w:val="center"/>
              <w:rPr>
                <w:color w:val="000000"/>
                <w:sz w:val="21"/>
              </w:rPr>
            </w:pPr>
          </w:p>
          <w:p>
            <w:pPr>
              <w:pStyle w:val="4"/>
              <w:spacing w:line="277" w:lineRule="atLeast"/>
              <w:jc w:val="center"/>
              <w:textAlignment w:val="center"/>
              <w:rPr>
                <w:color w:val="000000"/>
                <w:sz w:val="21"/>
              </w:rPr>
            </w:pPr>
            <w:r>
              <w:rPr>
                <w:color w:val="000000"/>
                <w:sz w:val="21"/>
              </w:rPr>
              <w:t>入</w:t>
            </w:r>
          </w:p>
        </w:tc>
        <w:tc>
          <w:tcPr>
            <w:tcW w:w="5276" w:type="dxa"/>
            <w:gridSpan w:val="4"/>
            <w:tcBorders>
              <w:bottom w:val="single" w:color="000000" w:sz="4" w:space="0"/>
              <w:right w:val="single" w:color="000000" w:sz="4" w:space="0"/>
            </w:tcBorders>
            <w:vAlign w:val="top"/>
          </w:tcPr>
          <w:p>
            <w:pPr>
              <w:pStyle w:val="4"/>
              <w:spacing w:line="277" w:lineRule="atLeast"/>
              <w:textAlignment w:val="top"/>
              <w:rPr>
                <w:color w:val="000000"/>
                <w:sz w:val="21"/>
              </w:rPr>
            </w:pPr>
            <w:r>
              <w:rPr>
                <w:color w:val="000000"/>
                <w:sz w:val="21"/>
              </w:rPr>
              <w:t>接受医疗机构：</w:t>
            </w:r>
          </w:p>
        </w:tc>
        <w:tc>
          <w:tcPr>
            <w:tcW w:w="2721" w:type="dxa"/>
            <w:vMerge w:val="continue"/>
            <w:tcBorders>
              <w:bottom w:val="single" w:color="000000" w:sz="4" w:space="0"/>
            </w:tcBorders>
            <w:vAlign w:val="top"/>
          </w:tcPr>
          <w:p>
            <w:pPr>
              <w:ind w:firstLine="400"/>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651" w:hRule="exact"/>
          <w:jc w:val="center"/>
        </w:trPr>
        <w:tc>
          <w:tcPr>
            <w:tcW w:w="549" w:type="dxa"/>
            <w:vMerge w:val="continue"/>
            <w:tcBorders>
              <w:bottom w:val="single" w:color="000000" w:sz="4" w:space="0"/>
              <w:right w:val="single" w:color="000000" w:sz="4" w:space="0"/>
            </w:tcBorders>
            <w:vAlign w:val="center"/>
          </w:tcPr>
          <w:p>
            <w:pPr>
              <w:ind w:firstLine="400"/>
            </w:pPr>
          </w:p>
        </w:tc>
        <w:tc>
          <w:tcPr>
            <w:tcW w:w="5276" w:type="dxa"/>
            <w:gridSpan w:val="4"/>
            <w:tcBorders>
              <w:bottom w:val="single" w:color="000000" w:sz="4" w:space="0"/>
              <w:right w:val="single" w:color="000000" w:sz="4" w:space="0"/>
            </w:tcBorders>
            <w:vAlign w:val="center"/>
          </w:tcPr>
          <w:p>
            <w:pPr>
              <w:pStyle w:val="4"/>
              <w:spacing w:line="277" w:lineRule="atLeast"/>
              <w:textAlignment w:val="center"/>
              <w:rPr>
                <w:color w:val="000000"/>
                <w:sz w:val="21"/>
              </w:rPr>
            </w:pPr>
            <w:r>
              <w:rPr>
                <w:color w:val="000000"/>
                <w:sz w:val="21"/>
              </w:rPr>
              <w:t>时间：_____年___月___日___时____分</w:t>
            </w:r>
          </w:p>
        </w:tc>
        <w:tc>
          <w:tcPr>
            <w:tcW w:w="2721" w:type="dxa"/>
            <w:vMerge w:val="continue"/>
            <w:tcBorders>
              <w:bottom w:val="single" w:color="000000" w:sz="4" w:space="0"/>
            </w:tcBorders>
            <w:vAlign w:val="top"/>
          </w:tcPr>
          <w:p>
            <w:pPr>
              <w:ind w:firstLine="400"/>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651" w:hRule="exact"/>
          <w:jc w:val="center"/>
        </w:trPr>
        <w:tc>
          <w:tcPr>
            <w:tcW w:w="549" w:type="dxa"/>
            <w:vMerge w:val="continue"/>
            <w:tcBorders>
              <w:right w:val="single" w:color="000000" w:sz="4" w:space="0"/>
            </w:tcBorders>
            <w:vAlign w:val="center"/>
          </w:tcPr>
          <w:p>
            <w:pPr>
              <w:ind w:firstLine="400"/>
            </w:pPr>
          </w:p>
        </w:tc>
        <w:tc>
          <w:tcPr>
            <w:tcW w:w="5276" w:type="dxa"/>
            <w:gridSpan w:val="4"/>
            <w:tcBorders>
              <w:right w:val="single" w:color="000000" w:sz="4" w:space="0"/>
            </w:tcBorders>
            <w:vAlign w:val="top"/>
          </w:tcPr>
          <w:p>
            <w:pPr>
              <w:pStyle w:val="4"/>
              <w:spacing w:line="277" w:lineRule="atLeast"/>
              <w:textAlignment w:val="top"/>
              <w:rPr>
                <w:color w:val="000000"/>
                <w:sz w:val="21"/>
              </w:rPr>
            </w:pPr>
            <w:r>
              <w:rPr>
                <w:color w:val="000000"/>
                <w:sz w:val="21"/>
              </w:rPr>
              <w:t xml:space="preserve">                          </w:t>
            </w:r>
          </w:p>
          <w:p>
            <w:pPr>
              <w:pStyle w:val="4"/>
              <w:spacing w:line="277" w:lineRule="atLeast"/>
              <w:textAlignment w:val="top"/>
              <w:rPr>
                <w:color w:val="000000"/>
                <w:sz w:val="21"/>
              </w:rPr>
            </w:pPr>
            <w:r>
              <w:rPr>
                <w:color w:val="000000"/>
                <w:sz w:val="21"/>
              </w:rPr>
              <w:t xml:space="preserve">                       接诊医生______</w:t>
            </w:r>
          </w:p>
        </w:tc>
        <w:tc>
          <w:tcPr>
            <w:tcW w:w="2721" w:type="dxa"/>
            <w:vMerge w:val="continue"/>
            <w:vAlign w:val="top"/>
          </w:tcPr>
          <w:p>
            <w:pPr>
              <w:ind w:firstLine="400"/>
            </w:pPr>
          </w:p>
        </w:tc>
      </w:tr>
    </w:tbl>
    <w:p>
      <w:pPr>
        <w:spacing w:line="560" w:lineRule="exact"/>
        <w:rPr>
          <w:rFonts w:hint="eastAsia" w:ascii="黑体" w:hAnsi="黑体" w:eastAsia="黑体" w:cs="黑体"/>
          <w:sz w:val="32"/>
        </w:rPr>
      </w:pPr>
      <w:r>
        <w:rPr>
          <w:rFonts w:hint="eastAsia" w:ascii="黑体" w:hAnsi="黑体" w:eastAsia="黑体" w:cs="黑体"/>
          <w:sz w:val="32"/>
        </w:rPr>
        <w:t>附件2</w:t>
      </w:r>
    </w:p>
    <w:p>
      <w:pPr>
        <w:spacing w:line="560" w:lineRule="exact"/>
        <w:jc w:val="center"/>
        <w:rPr>
          <w:rFonts w:hint="eastAsia" w:ascii="文星标宋" w:hAnsi="文星标宋" w:eastAsia="文星标宋"/>
          <w:sz w:val="32"/>
        </w:rPr>
      </w:pPr>
      <w:r>
        <w:rPr>
          <w:rFonts w:hint="eastAsia" w:ascii="文星标宋" w:hAnsi="文星标宋" w:eastAsia="文星标宋"/>
          <w:sz w:val="32"/>
        </w:rPr>
        <w:t>双向转诊单（存根）</w:t>
      </w:r>
    </w:p>
    <w:p>
      <w:pPr>
        <w:spacing w:line="574" w:lineRule="atLeast"/>
        <w:ind w:firstLine="560"/>
        <w:rPr>
          <w:rFonts w:hint="eastAsia" w:ascii="仿宋_GB2312" w:hAnsi="仿宋_GB2312" w:eastAsia="仿宋_GB2312"/>
          <w:u w:val="single"/>
        </w:rPr>
      </w:pPr>
      <w:r>
        <w:rPr>
          <w:rFonts w:hint="eastAsia" w:ascii="仿宋_GB2312" w:hAnsi="仿宋_GB2312" w:eastAsia="仿宋_GB2312"/>
        </w:rPr>
        <w:t>姓名</w:t>
      </w:r>
      <w:r>
        <w:rPr>
          <w:rFonts w:hint="eastAsia" w:ascii="仿宋_GB2312" w:hAnsi="仿宋_GB2312" w:eastAsia="仿宋_GB2312"/>
          <w:u w:val="single"/>
        </w:rPr>
        <w:t xml:space="preserve">   </w:t>
      </w:r>
      <w:r>
        <w:rPr>
          <w:rFonts w:hint="eastAsia" w:ascii="仿宋_GB2312" w:hAnsi="仿宋_GB2312" w:eastAsia="仿宋_GB2312"/>
        </w:rPr>
        <w:t>性别</w:t>
      </w:r>
      <w:r>
        <w:rPr>
          <w:rFonts w:hint="eastAsia" w:ascii="仿宋_GB2312" w:hAnsi="仿宋_GB2312" w:eastAsia="仿宋_GB2312"/>
          <w:u w:val="single"/>
        </w:rPr>
        <w:t xml:space="preserve">   </w:t>
      </w:r>
      <w:r>
        <w:rPr>
          <w:rFonts w:hint="eastAsia" w:ascii="仿宋_GB2312" w:hAnsi="仿宋_GB2312" w:eastAsia="仿宋_GB2312"/>
        </w:rPr>
        <w:t>年龄</w:t>
      </w:r>
      <w:r>
        <w:rPr>
          <w:rFonts w:hint="eastAsia" w:ascii="仿宋_GB2312" w:hAnsi="仿宋_GB2312" w:eastAsia="仿宋_GB2312"/>
          <w:u w:val="single"/>
        </w:rPr>
        <w:t xml:space="preserve">   </w:t>
      </w:r>
      <w:r>
        <w:rPr>
          <w:rFonts w:hint="eastAsia" w:ascii="仿宋_GB2312" w:hAnsi="仿宋_GB2312" w:eastAsia="仿宋_GB2312"/>
        </w:rPr>
        <w:t>健康档案号</w:t>
      </w:r>
      <w:r>
        <w:rPr>
          <w:rFonts w:hint="eastAsia" w:ascii="仿宋_GB2312" w:hAnsi="仿宋_GB2312" w:eastAsia="仿宋_GB2312"/>
          <w:u w:val="single"/>
        </w:rPr>
        <w:t xml:space="preserve">   </w:t>
      </w:r>
      <w:r>
        <w:rPr>
          <w:rFonts w:hint="eastAsia" w:ascii="仿宋_GB2312" w:hAnsi="仿宋_GB2312" w:eastAsia="仿宋_GB2312"/>
        </w:rPr>
        <w:t>编号</w:t>
      </w:r>
      <w:r>
        <w:rPr>
          <w:rFonts w:hint="eastAsia" w:ascii="仿宋_GB2312" w:hAnsi="仿宋_GB2312" w:eastAsia="仿宋_GB2312"/>
          <w:u w:val="single"/>
        </w:rPr>
        <w:t xml:space="preserve">  </w:t>
      </w:r>
    </w:p>
    <w:p>
      <w:pPr>
        <w:spacing w:line="574" w:lineRule="atLeast"/>
        <w:ind w:firstLine="560"/>
        <w:jc w:val="left"/>
        <w:rPr>
          <w:rFonts w:hint="eastAsia" w:ascii="仿宋_GB2312" w:hAnsi="仿宋_GB2312" w:eastAsia="仿宋_GB2312"/>
          <w:u w:val="single"/>
        </w:rPr>
      </w:pPr>
      <w:r>
        <w:rPr>
          <w:rFonts w:hint="eastAsia" w:ascii="仿宋_GB2312" w:hAnsi="仿宋_GB2312" w:eastAsia="仿宋_GB2312"/>
        </w:rPr>
        <w:t>转诊原因</w:t>
      </w:r>
      <w:r>
        <w:rPr>
          <w:rFonts w:hint="eastAsia" w:ascii="仿宋_GB2312" w:hAnsi="仿宋_GB2312" w:eastAsia="仿宋_GB2312"/>
          <w:u w:val="single"/>
        </w:rPr>
        <w:t xml:space="preserve">                      </w:t>
      </w:r>
    </w:p>
    <w:p>
      <w:pPr>
        <w:spacing w:line="574" w:lineRule="atLeast"/>
        <w:ind w:firstLine="560"/>
        <w:rPr>
          <w:rFonts w:hint="eastAsia" w:ascii="仿宋_GB2312" w:hAnsi="仿宋_GB2312" w:eastAsia="仿宋_GB2312"/>
          <w:u w:val="single"/>
        </w:rPr>
      </w:pPr>
      <w:r>
        <w:rPr>
          <w:rFonts w:hint="eastAsia" w:ascii="仿宋_GB2312" w:hAnsi="仿宋_GB2312" w:eastAsia="仿宋_GB2312"/>
        </w:rPr>
        <w:t>转往医疗机构</w:t>
      </w:r>
      <w:r>
        <w:rPr>
          <w:rFonts w:hint="eastAsia" w:ascii="仿宋_GB2312" w:hAnsi="仿宋_GB2312" w:eastAsia="仿宋_GB2312"/>
          <w:u w:val="single"/>
        </w:rPr>
        <w:t xml:space="preserve">       </w:t>
      </w:r>
      <w:r>
        <w:rPr>
          <w:rFonts w:hint="eastAsia" w:ascii="仿宋_GB2312" w:hAnsi="仿宋_GB2312" w:eastAsia="仿宋_GB2312"/>
        </w:rPr>
        <w:t>患方联系电话</w:t>
      </w:r>
      <w:r>
        <w:rPr>
          <w:rFonts w:hint="eastAsia" w:ascii="仿宋_GB2312" w:hAnsi="仿宋_GB2312" w:eastAsia="仿宋_GB2312"/>
          <w:u w:val="single"/>
        </w:rPr>
        <w:t xml:space="preserve">       </w:t>
      </w:r>
    </w:p>
    <w:p>
      <w:pPr>
        <w:spacing w:line="574" w:lineRule="atLeast"/>
        <w:ind w:firstLine="560"/>
        <w:rPr>
          <w:rFonts w:hint="eastAsia" w:ascii="仿宋_GB2312" w:hAnsi="仿宋_GB2312" w:eastAsia="仿宋_GB2312"/>
        </w:rPr>
      </w:pPr>
      <w:r>
        <w:rPr>
          <w:rFonts w:hint="eastAsia" w:ascii="仿宋_GB2312" w:hAnsi="仿宋_GB2312" w:eastAsia="仿宋_GB2312"/>
        </w:rPr>
        <w:t>转出时间</w:t>
      </w:r>
      <w:r>
        <w:rPr>
          <w:rFonts w:hint="eastAsia" w:ascii="仿宋_GB2312" w:hAnsi="仿宋_GB2312" w:eastAsia="仿宋_GB2312"/>
          <w:u w:val="single"/>
        </w:rPr>
        <w:t xml:space="preserve">  </w:t>
      </w:r>
      <w:r>
        <w:rPr>
          <w:rFonts w:hint="eastAsia" w:ascii="仿宋_GB2312" w:hAnsi="仿宋_GB2312" w:eastAsia="仿宋_GB2312"/>
        </w:rPr>
        <w:t>年</w:t>
      </w:r>
      <w:r>
        <w:rPr>
          <w:rFonts w:hint="eastAsia" w:ascii="仿宋_GB2312" w:hAnsi="仿宋_GB2312" w:eastAsia="仿宋_GB2312"/>
          <w:u w:val="single"/>
        </w:rPr>
        <w:t xml:space="preserve">  </w:t>
      </w:r>
      <w:r>
        <w:rPr>
          <w:rFonts w:hint="eastAsia" w:ascii="仿宋_GB2312" w:hAnsi="仿宋_GB2312" w:eastAsia="仿宋_GB2312"/>
        </w:rPr>
        <w:t>月</w:t>
      </w:r>
      <w:r>
        <w:rPr>
          <w:rFonts w:hint="eastAsia" w:ascii="仿宋_GB2312" w:hAnsi="仿宋_GB2312" w:eastAsia="仿宋_GB2312"/>
          <w:u w:val="single"/>
        </w:rPr>
        <w:t xml:space="preserve">  </w:t>
      </w:r>
      <w:r>
        <w:rPr>
          <w:rFonts w:hint="eastAsia" w:ascii="仿宋_GB2312" w:hAnsi="仿宋_GB2312" w:eastAsia="仿宋_GB2312"/>
        </w:rPr>
        <w:t>日</w:t>
      </w:r>
      <w:r>
        <w:rPr>
          <w:rFonts w:hint="eastAsia" w:ascii="仿宋_GB2312" w:hAnsi="仿宋_GB2312" w:eastAsia="仿宋_GB2312"/>
          <w:u w:val="single"/>
        </w:rPr>
        <w:t xml:space="preserve">  </w:t>
      </w:r>
      <w:r>
        <w:rPr>
          <w:rFonts w:hint="eastAsia" w:ascii="仿宋_GB2312" w:hAnsi="仿宋_GB2312" w:eastAsia="仿宋_GB2312"/>
        </w:rPr>
        <w:t>时</w:t>
      </w:r>
      <w:r>
        <w:rPr>
          <w:rFonts w:hint="eastAsia" w:ascii="仿宋_GB2312" w:hAnsi="仿宋_GB2312" w:eastAsia="仿宋_GB2312"/>
          <w:u w:val="single"/>
        </w:rPr>
        <w:t xml:space="preserve">  </w:t>
      </w:r>
      <w:r>
        <w:rPr>
          <w:rFonts w:hint="eastAsia" w:ascii="仿宋_GB2312" w:hAnsi="仿宋_GB2312" w:eastAsia="仿宋_GB2312"/>
        </w:rPr>
        <w:t>分</w:t>
      </w:r>
    </w:p>
    <w:p>
      <w:pPr>
        <w:spacing w:line="574" w:lineRule="atLeast"/>
        <w:ind w:firstLine="560"/>
        <w:rPr>
          <w:rFonts w:hint="eastAsia" w:ascii="仿宋_GB2312" w:hAnsi="仿宋_GB2312" w:eastAsia="仿宋_GB2312"/>
          <w:u w:val="single"/>
        </w:rPr>
      </w:pPr>
      <w:r>
        <w:rPr>
          <w:rFonts w:hint="eastAsia" w:ascii="仿宋_GB2312" w:hAnsi="仿宋_GB2312" w:eastAsia="仿宋_GB2312"/>
        </w:rPr>
        <w:t>患方知情同意签字</w:t>
      </w:r>
      <w:r>
        <w:rPr>
          <w:rFonts w:hint="eastAsia" w:ascii="仿宋_GB2312" w:hAnsi="仿宋_GB2312" w:eastAsia="仿宋_GB2312"/>
          <w:u w:val="single"/>
        </w:rPr>
        <w:t xml:space="preserve">        </w:t>
      </w:r>
    </w:p>
    <w:p>
      <w:pPr>
        <w:spacing w:line="574" w:lineRule="atLeast"/>
        <w:ind w:firstLine="560"/>
        <w:rPr>
          <w:rFonts w:hint="eastAsia" w:ascii="仿宋_GB2312" w:hAnsi="仿宋_GB2312" w:eastAsia="仿宋_GB2312"/>
          <w:u w:val="single"/>
        </w:rPr>
      </w:pPr>
      <w:r>
        <w:rPr>
          <w:rFonts w:hint="eastAsia" w:ascii="仿宋_GB2312" w:hAnsi="仿宋_GB2312" w:eastAsia="仿宋_GB2312"/>
        </w:rPr>
        <w:t>转诊医疗机构</w:t>
      </w:r>
      <w:r>
        <w:rPr>
          <w:rFonts w:hint="eastAsia" w:ascii="仿宋_GB2312" w:hAnsi="仿宋_GB2312" w:eastAsia="仿宋_GB2312"/>
          <w:u w:val="single"/>
        </w:rPr>
        <w:t xml:space="preserve">       </w:t>
      </w:r>
      <w:r>
        <w:rPr>
          <w:rFonts w:hint="eastAsia" w:ascii="仿宋_GB2312" w:hAnsi="仿宋_GB2312" w:eastAsia="仿宋_GB2312"/>
        </w:rPr>
        <w:t xml:space="preserve">  转诊医生</w:t>
      </w:r>
      <w:r>
        <w:rPr>
          <w:rFonts w:hint="eastAsia" w:ascii="仿宋_GB2312" w:hAnsi="仿宋_GB2312" w:eastAsia="仿宋_GB2312"/>
          <w:u w:val="single"/>
        </w:rPr>
        <w:t xml:space="preserve">       </w:t>
      </w:r>
    </w:p>
    <w:p>
      <w:pPr>
        <w:spacing w:line="560" w:lineRule="exact"/>
        <w:rPr>
          <w:rFonts w:hint="eastAsia" w:ascii="仿宋_GB2312" w:hAnsi="仿宋_GB2312" w:eastAsia="仿宋_GB2312"/>
          <w:sz w:val="32"/>
        </w:rPr>
      </w:pPr>
      <w:r>
        <w:rPr>
          <w:rFonts w:hint="eastAsia" w:ascii="仿宋_GB2312" w:hAnsi="仿宋_GB2312" w:eastAsia="仿宋_GB2312"/>
          <w:sz w:val="32"/>
        </w:rPr>
        <w:t>……………………………………………………………………</w:t>
      </w:r>
    </w:p>
    <w:p>
      <w:pPr>
        <w:spacing w:line="560" w:lineRule="exact"/>
        <w:jc w:val="center"/>
        <w:rPr>
          <w:rFonts w:hint="eastAsia" w:ascii="文星标宋" w:hAnsi="文星标宋" w:eastAsia="文星标宋"/>
          <w:sz w:val="32"/>
        </w:rPr>
      </w:pPr>
      <w:r>
        <w:rPr>
          <w:rFonts w:hint="eastAsia" w:ascii="文星标宋" w:hAnsi="文星标宋" w:eastAsia="文星标宋"/>
          <w:sz w:val="32"/>
        </w:rPr>
        <w:t>双向转诊(下转)单</w:t>
      </w:r>
    </w:p>
    <w:p>
      <w:pPr>
        <w:spacing w:line="616" w:lineRule="atLeast"/>
        <w:ind w:firstLine="640"/>
        <w:rPr>
          <w:rFonts w:hint="eastAsia" w:ascii="仿宋_GB2312" w:hAnsi="仿宋_GB2312" w:eastAsia="仿宋_GB2312"/>
          <w:sz w:val="32"/>
        </w:rPr>
      </w:pPr>
      <w:r>
        <w:rPr>
          <w:rFonts w:hint="eastAsia" w:ascii="仿宋_GB2312" w:hAnsi="仿宋_GB2312" w:eastAsia="仿宋_GB2312"/>
          <w:sz w:val="32"/>
        </w:rPr>
        <w:t>编号</w:t>
      </w:r>
      <w:r>
        <w:rPr>
          <w:rFonts w:hint="eastAsia" w:ascii="仿宋_GB2312" w:hAnsi="仿宋_GB2312" w:eastAsia="仿宋_GB2312"/>
          <w:sz w:val="32"/>
          <w:u w:val="single"/>
        </w:rPr>
        <w:t xml:space="preserve">  </w:t>
      </w:r>
      <w:r>
        <w:rPr>
          <w:rFonts w:hint="eastAsia" w:ascii="仿宋_GB2312" w:hAnsi="仿宋_GB2312" w:eastAsia="仿宋_GB2312"/>
          <w:sz w:val="32"/>
        </w:rPr>
        <w:t xml:space="preserve">  </w:t>
      </w:r>
    </w:p>
    <w:tbl>
      <w:tblPr>
        <w:tblStyle w:val="3"/>
        <w:tblW w:w="8635" w:type="dxa"/>
        <w:jc w:val="center"/>
        <w:tblInd w:w="-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685"/>
        <w:gridCol w:w="1785"/>
        <w:gridCol w:w="1405"/>
        <w:gridCol w:w="442"/>
        <w:gridCol w:w="924"/>
        <w:gridCol w:w="1128"/>
        <w:gridCol w:w="430"/>
        <w:gridCol w:w="183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32" w:hRule="exact"/>
          <w:jc w:val="center"/>
        </w:trPr>
        <w:tc>
          <w:tcPr>
            <w:tcW w:w="2470" w:type="dxa"/>
            <w:gridSpan w:val="2"/>
            <w:tcBorders>
              <w:bottom w:val="single" w:color="000000" w:sz="4" w:space="0"/>
              <w:right w:val="single" w:color="000000" w:sz="4" w:space="0"/>
            </w:tcBorders>
            <w:vAlign w:val="center"/>
          </w:tcPr>
          <w:p>
            <w:pPr>
              <w:pStyle w:val="4"/>
              <w:spacing w:line="308" w:lineRule="atLeast"/>
              <w:textAlignment w:val="center"/>
              <w:rPr>
                <w:color w:val="000000"/>
                <w:sz w:val="24"/>
              </w:rPr>
            </w:pPr>
            <w:r>
              <w:rPr>
                <w:color w:val="000000"/>
                <w:sz w:val="24"/>
              </w:rPr>
              <w:t>患者姓名：</w:t>
            </w:r>
          </w:p>
        </w:tc>
        <w:tc>
          <w:tcPr>
            <w:tcW w:w="1405" w:type="dxa"/>
            <w:tcBorders>
              <w:bottom w:val="single" w:color="000000" w:sz="4" w:space="0"/>
              <w:right w:val="single" w:color="000000" w:sz="4" w:space="0"/>
            </w:tcBorders>
            <w:vAlign w:val="center"/>
          </w:tcPr>
          <w:p>
            <w:pPr>
              <w:pStyle w:val="4"/>
              <w:spacing w:line="308" w:lineRule="atLeast"/>
              <w:textAlignment w:val="center"/>
              <w:rPr>
                <w:color w:val="000000"/>
                <w:sz w:val="24"/>
              </w:rPr>
            </w:pPr>
            <w:r>
              <w:rPr>
                <w:color w:val="000000"/>
                <w:sz w:val="24"/>
              </w:rPr>
              <w:t>性别：</w:t>
            </w:r>
          </w:p>
        </w:tc>
        <w:tc>
          <w:tcPr>
            <w:tcW w:w="1366" w:type="dxa"/>
            <w:gridSpan w:val="2"/>
            <w:tcBorders>
              <w:bottom w:val="single" w:color="000000" w:sz="4" w:space="0"/>
              <w:right w:val="single" w:color="000000" w:sz="4" w:space="0"/>
            </w:tcBorders>
            <w:vAlign w:val="center"/>
          </w:tcPr>
          <w:p>
            <w:pPr>
              <w:pStyle w:val="4"/>
              <w:spacing w:line="308" w:lineRule="atLeast"/>
              <w:textAlignment w:val="center"/>
              <w:rPr>
                <w:color w:val="000000"/>
                <w:sz w:val="24"/>
              </w:rPr>
            </w:pPr>
            <w:r>
              <w:rPr>
                <w:color w:val="000000"/>
                <w:sz w:val="24"/>
              </w:rPr>
              <w:t>年龄：</w:t>
            </w:r>
          </w:p>
        </w:tc>
        <w:tc>
          <w:tcPr>
            <w:tcW w:w="1558" w:type="dxa"/>
            <w:gridSpan w:val="2"/>
            <w:tcBorders>
              <w:bottom w:val="single" w:color="000000" w:sz="4" w:space="0"/>
              <w:right w:val="single" w:color="000000" w:sz="4" w:space="0"/>
            </w:tcBorders>
            <w:vAlign w:val="center"/>
          </w:tcPr>
          <w:p>
            <w:pPr>
              <w:pStyle w:val="4"/>
              <w:spacing w:line="308" w:lineRule="atLeast"/>
              <w:textAlignment w:val="center"/>
              <w:rPr>
                <w:color w:val="000000"/>
                <w:sz w:val="24"/>
              </w:rPr>
            </w:pPr>
            <w:r>
              <w:rPr>
                <w:color w:val="000000"/>
                <w:sz w:val="24"/>
              </w:rPr>
              <w:t>门诊号：</w:t>
            </w:r>
          </w:p>
        </w:tc>
        <w:tc>
          <w:tcPr>
            <w:tcW w:w="1836" w:type="dxa"/>
            <w:tcBorders>
              <w:bottom w:val="single" w:color="000000" w:sz="4" w:space="0"/>
            </w:tcBorders>
            <w:vAlign w:val="center"/>
          </w:tcPr>
          <w:p>
            <w:pPr>
              <w:pStyle w:val="4"/>
              <w:spacing w:line="308" w:lineRule="atLeast"/>
              <w:textAlignment w:val="center"/>
              <w:rPr>
                <w:color w:val="000000"/>
                <w:sz w:val="24"/>
              </w:rPr>
            </w:pPr>
            <w:r>
              <w:rPr>
                <w:color w:val="000000"/>
                <w:sz w:val="24"/>
              </w:rPr>
              <w:t>住院号：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32" w:hRule="exact"/>
          <w:jc w:val="center"/>
        </w:trPr>
        <w:tc>
          <w:tcPr>
            <w:tcW w:w="8635" w:type="dxa"/>
            <w:gridSpan w:val="8"/>
            <w:tcBorders>
              <w:bottom w:val="single" w:color="000000" w:sz="4" w:space="0"/>
            </w:tcBorders>
            <w:vAlign w:val="center"/>
          </w:tcPr>
          <w:p>
            <w:pPr>
              <w:pStyle w:val="4"/>
              <w:spacing w:line="308" w:lineRule="atLeast"/>
              <w:textAlignment w:val="center"/>
              <w:rPr>
                <w:color w:val="000000"/>
                <w:sz w:val="24"/>
              </w:rPr>
            </w:pPr>
            <w:r>
              <w:rPr>
                <w:color w:val="000000"/>
                <w:sz w:val="24"/>
              </w:rPr>
              <w:t>转往医疗机构：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32" w:hRule="exact"/>
          <w:jc w:val="center"/>
        </w:trPr>
        <w:tc>
          <w:tcPr>
            <w:tcW w:w="8635" w:type="dxa"/>
            <w:gridSpan w:val="8"/>
            <w:tcBorders>
              <w:bottom w:val="single" w:color="000000" w:sz="4" w:space="0"/>
            </w:tcBorders>
            <w:vAlign w:val="center"/>
          </w:tcPr>
          <w:p>
            <w:pPr>
              <w:pStyle w:val="4"/>
              <w:spacing w:line="308" w:lineRule="atLeast"/>
              <w:textAlignment w:val="center"/>
              <w:rPr>
                <w:color w:val="000000"/>
                <w:sz w:val="24"/>
              </w:rPr>
            </w:pPr>
            <w:r>
              <w:rPr>
                <w:color w:val="000000"/>
                <w:sz w:val="24"/>
              </w:rPr>
              <w:t>转诊性质及部门：会诊 门诊 急诊 住院 其他:</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1148" w:hRule="exact"/>
          <w:jc w:val="center"/>
        </w:trPr>
        <w:tc>
          <w:tcPr>
            <w:tcW w:w="8635" w:type="dxa"/>
            <w:gridSpan w:val="8"/>
            <w:tcBorders>
              <w:bottom w:val="single" w:color="000000" w:sz="4" w:space="0"/>
            </w:tcBorders>
            <w:vAlign w:val="top"/>
          </w:tcPr>
          <w:p>
            <w:pPr>
              <w:pStyle w:val="4"/>
              <w:spacing w:line="308" w:lineRule="atLeast"/>
              <w:textAlignment w:val="top"/>
              <w:rPr>
                <w:color w:val="000000"/>
                <w:sz w:val="24"/>
              </w:rPr>
            </w:pPr>
            <w:r>
              <w:rPr>
                <w:color w:val="000000"/>
                <w:sz w:val="24"/>
              </w:rPr>
              <w:t>病情摘要及诊疗情况：</w:t>
            </w:r>
          </w:p>
          <w:p>
            <w:pPr>
              <w:pStyle w:val="4"/>
              <w:spacing w:line="308" w:lineRule="atLeast"/>
              <w:textAlignment w:val="top"/>
              <w:rPr>
                <w:color w:val="000000"/>
                <w:sz w:val="24"/>
              </w:rPr>
            </w:pPr>
            <w:r>
              <w:rPr>
                <w:color w:val="000000"/>
                <w:sz w:val="24"/>
              </w:rPr>
              <w:t>（住院患者详见出院小结）</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1087" w:hRule="exact"/>
          <w:jc w:val="center"/>
        </w:trPr>
        <w:tc>
          <w:tcPr>
            <w:tcW w:w="8635" w:type="dxa"/>
            <w:gridSpan w:val="8"/>
            <w:tcBorders>
              <w:bottom w:val="single" w:color="000000" w:sz="4" w:space="0"/>
            </w:tcBorders>
            <w:vAlign w:val="top"/>
          </w:tcPr>
          <w:p>
            <w:pPr>
              <w:pStyle w:val="4"/>
              <w:spacing w:line="308" w:lineRule="atLeast"/>
              <w:textAlignment w:val="top"/>
              <w:rPr>
                <w:color w:val="000000"/>
                <w:sz w:val="24"/>
              </w:rPr>
            </w:pPr>
            <w:r>
              <w:rPr>
                <w:color w:val="000000"/>
                <w:sz w:val="24"/>
              </w:rPr>
              <w:t>后续治疗方案与管理建议：</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30" w:hRule="exact"/>
          <w:jc w:val="center"/>
        </w:trPr>
        <w:tc>
          <w:tcPr>
            <w:tcW w:w="4317" w:type="dxa"/>
            <w:gridSpan w:val="4"/>
            <w:tcBorders>
              <w:bottom w:val="single" w:color="000000" w:sz="4" w:space="0"/>
              <w:right w:val="single" w:color="000000" w:sz="4" w:space="0"/>
            </w:tcBorders>
            <w:vAlign w:val="center"/>
          </w:tcPr>
          <w:p>
            <w:pPr>
              <w:pStyle w:val="4"/>
              <w:spacing w:line="308" w:lineRule="atLeast"/>
              <w:textAlignment w:val="center"/>
              <w:rPr>
                <w:color w:val="000000"/>
                <w:sz w:val="24"/>
              </w:rPr>
            </w:pPr>
            <w:r>
              <w:rPr>
                <w:color w:val="000000"/>
                <w:sz w:val="24"/>
              </w:rPr>
              <w:t>预约复诊或随访时间、方式</w:t>
            </w:r>
          </w:p>
        </w:tc>
        <w:tc>
          <w:tcPr>
            <w:tcW w:w="4318" w:type="dxa"/>
            <w:gridSpan w:val="4"/>
            <w:tcBorders>
              <w:bottom w:val="single" w:color="000000" w:sz="4" w:space="0"/>
            </w:tcBorders>
            <w:vAlign w:val="center"/>
          </w:tcPr>
          <w:p>
            <w:pPr>
              <w:pStyle w:val="4"/>
              <w:spacing w:line="308" w:lineRule="atLeast"/>
              <w:textAlignment w:val="center"/>
              <w:rPr>
                <w:color w:val="000000"/>
                <w:sz w:val="24"/>
              </w:rPr>
            </w:pPr>
            <w:r>
              <w:rPr>
                <w:color w:val="000000"/>
                <w:sz w:val="24"/>
              </w:rPr>
              <w:t>患者知情同意签字：</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714" w:hRule="exact"/>
          <w:jc w:val="center"/>
        </w:trPr>
        <w:tc>
          <w:tcPr>
            <w:tcW w:w="6369" w:type="dxa"/>
            <w:gridSpan w:val="6"/>
            <w:tcBorders>
              <w:bottom w:val="single" w:color="000000" w:sz="4" w:space="0"/>
              <w:right w:val="single" w:color="000000" w:sz="4" w:space="0"/>
            </w:tcBorders>
            <w:vAlign w:val="center"/>
          </w:tcPr>
          <w:p>
            <w:pPr>
              <w:pStyle w:val="4"/>
              <w:spacing w:line="308" w:lineRule="atLeast"/>
              <w:textAlignment w:val="center"/>
              <w:rPr>
                <w:color w:val="000000"/>
                <w:sz w:val="24"/>
              </w:rPr>
            </w:pPr>
            <w:r>
              <w:rPr>
                <w:color w:val="000000"/>
                <w:sz w:val="24"/>
              </w:rPr>
              <w:t>转出（院）时间：_____年___月___日___时____分</w:t>
            </w:r>
          </w:p>
        </w:tc>
        <w:tc>
          <w:tcPr>
            <w:tcW w:w="2266" w:type="dxa"/>
            <w:gridSpan w:val="2"/>
            <w:vMerge w:val="restart"/>
            <w:tcBorders>
              <w:bottom w:val="single" w:color="000000" w:sz="4" w:space="0"/>
            </w:tcBorders>
            <w:vAlign w:val="top"/>
          </w:tcPr>
          <w:p>
            <w:pPr>
              <w:pStyle w:val="4"/>
              <w:spacing w:line="308" w:lineRule="atLeast"/>
              <w:textAlignment w:val="top"/>
              <w:rPr>
                <w:color w:val="000000"/>
                <w:sz w:val="24"/>
              </w:rPr>
            </w:pPr>
            <w:r>
              <w:rPr>
                <w:color w:val="000000"/>
                <w:sz w:val="24"/>
              </w:rPr>
              <w:t>转诊办盖章：</w:t>
            </w:r>
          </w:p>
          <w:p>
            <w:pPr>
              <w:pStyle w:val="4"/>
              <w:spacing w:line="308" w:lineRule="atLeast"/>
              <w:textAlignment w:val="top"/>
              <w:rPr>
                <w:color w:val="000000"/>
                <w:sz w:val="24"/>
              </w:rPr>
            </w:pPr>
          </w:p>
          <w:p>
            <w:pPr>
              <w:pStyle w:val="4"/>
              <w:spacing w:line="308" w:lineRule="atLeast"/>
              <w:textAlignment w:val="top"/>
              <w:rPr>
                <w:color w:val="000000"/>
                <w:sz w:val="24"/>
              </w:rPr>
            </w:pPr>
          </w:p>
          <w:p>
            <w:pPr>
              <w:pStyle w:val="4"/>
              <w:spacing w:line="308" w:lineRule="atLeast"/>
              <w:textAlignment w:val="top"/>
              <w:rPr>
                <w:color w:val="000000"/>
                <w:sz w:val="24"/>
              </w:rPr>
            </w:pPr>
          </w:p>
          <w:p>
            <w:pPr>
              <w:pStyle w:val="4"/>
              <w:spacing w:line="308" w:lineRule="atLeast"/>
              <w:textAlignment w:val="top"/>
              <w:rPr>
                <w:color w:val="000000"/>
                <w:sz w:val="24"/>
              </w:rPr>
            </w:pPr>
          </w:p>
          <w:p>
            <w:pPr>
              <w:pStyle w:val="4"/>
              <w:spacing w:line="308" w:lineRule="atLeast"/>
              <w:textAlignment w:val="top"/>
              <w:rPr>
                <w:color w:val="000000"/>
                <w:sz w:val="24"/>
              </w:rPr>
            </w:pPr>
            <w:r>
              <w:rPr>
                <w:color w:val="000000"/>
                <w:sz w:val="24"/>
              </w:rPr>
              <w:t xml:space="preserve">  转诊医生：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1343" w:hRule="exact"/>
          <w:jc w:val="center"/>
        </w:trPr>
        <w:tc>
          <w:tcPr>
            <w:tcW w:w="685" w:type="dxa"/>
            <w:tcBorders>
              <w:right w:val="single" w:color="000000" w:sz="4" w:space="0"/>
            </w:tcBorders>
            <w:vAlign w:val="center"/>
          </w:tcPr>
          <w:p>
            <w:pPr>
              <w:pStyle w:val="4"/>
              <w:spacing w:line="308" w:lineRule="atLeast"/>
              <w:jc w:val="center"/>
              <w:textAlignment w:val="center"/>
              <w:rPr>
                <w:color w:val="000000"/>
                <w:sz w:val="24"/>
              </w:rPr>
            </w:pPr>
            <w:r>
              <w:rPr>
                <w:color w:val="000000"/>
                <w:sz w:val="24"/>
              </w:rPr>
              <w:t>接</w:t>
            </w:r>
          </w:p>
          <w:p>
            <w:pPr>
              <w:pStyle w:val="4"/>
              <w:spacing w:line="308" w:lineRule="atLeast"/>
              <w:jc w:val="center"/>
              <w:textAlignment w:val="center"/>
              <w:rPr>
                <w:color w:val="000000"/>
                <w:sz w:val="24"/>
              </w:rPr>
            </w:pPr>
          </w:p>
          <w:p>
            <w:pPr>
              <w:pStyle w:val="4"/>
              <w:spacing w:line="308" w:lineRule="atLeast"/>
              <w:jc w:val="center"/>
              <w:textAlignment w:val="center"/>
              <w:rPr>
                <w:color w:val="000000"/>
                <w:sz w:val="24"/>
              </w:rPr>
            </w:pPr>
            <w:r>
              <w:rPr>
                <w:color w:val="000000"/>
                <w:sz w:val="24"/>
              </w:rPr>
              <w:t>收</w:t>
            </w:r>
          </w:p>
        </w:tc>
        <w:tc>
          <w:tcPr>
            <w:tcW w:w="5684" w:type="dxa"/>
            <w:gridSpan w:val="5"/>
            <w:tcBorders>
              <w:right w:val="single" w:color="000000" w:sz="4" w:space="0"/>
            </w:tcBorders>
            <w:vAlign w:val="top"/>
          </w:tcPr>
          <w:p>
            <w:pPr>
              <w:pStyle w:val="4"/>
              <w:spacing w:line="308" w:lineRule="atLeast"/>
              <w:textAlignment w:val="top"/>
              <w:rPr>
                <w:color w:val="000000"/>
                <w:sz w:val="24"/>
              </w:rPr>
            </w:pPr>
            <w:r>
              <w:rPr>
                <w:color w:val="000000"/>
                <w:sz w:val="24"/>
              </w:rPr>
              <w:t>时间：</w:t>
            </w:r>
          </w:p>
          <w:p>
            <w:pPr>
              <w:pStyle w:val="4"/>
              <w:spacing w:line="308" w:lineRule="atLeast"/>
              <w:textAlignment w:val="top"/>
              <w:rPr>
                <w:color w:val="000000"/>
                <w:sz w:val="24"/>
              </w:rPr>
            </w:pPr>
            <w:r>
              <w:rPr>
                <w:color w:val="000000"/>
                <w:sz w:val="24"/>
              </w:rPr>
              <w:t xml:space="preserve">                           </w:t>
            </w:r>
          </w:p>
          <w:p>
            <w:pPr>
              <w:pStyle w:val="4"/>
              <w:spacing w:line="308" w:lineRule="atLeast"/>
              <w:textAlignment w:val="top"/>
              <w:rPr>
                <w:color w:val="000000"/>
                <w:sz w:val="24"/>
              </w:rPr>
            </w:pPr>
          </w:p>
          <w:p>
            <w:pPr>
              <w:pStyle w:val="4"/>
              <w:spacing w:line="308" w:lineRule="atLeast"/>
              <w:textAlignment w:val="top"/>
              <w:rPr>
                <w:color w:val="000000"/>
                <w:sz w:val="24"/>
              </w:rPr>
            </w:pPr>
            <w:r>
              <w:rPr>
                <w:color w:val="000000"/>
                <w:sz w:val="24"/>
              </w:rPr>
              <w:t xml:space="preserve">                           接收医生：</w:t>
            </w:r>
          </w:p>
        </w:tc>
        <w:tc>
          <w:tcPr>
            <w:tcW w:w="2266" w:type="dxa"/>
            <w:gridSpan w:val="2"/>
            <w:vMerge w:val="continue"/>
            <w:vAlign w:val="top"/>
          </w:tcPr>
          <w:p>
            <w:pPr>
              <w:ind w:firstLine="400"/>
            </w:pPr>
          </w:p>
        </w:tc>
      </w:tr>
    </w:tbl>
    <w:p>
      <w:pPr>
        <w:spacing w:line="616" w:lineRule="atLeast"/>
        <w:ind w:left="1" w:hanging="1"/>
        <w:rPr>
          <w:rFonts w:hint="eastAsia" w:ascii="方正小标宋_GBK" w:hAnsi="方正小标宋_GBK" w:eastAsia="方正小标宋_GBK" w:cs="方正小标宋_GBK"/>
          <w:sz w:val="44"/>
          <w:szCs w:val="44"/>
        </w:rPr>
      </w:pPr>
      <w:r>
        <w:rPr>
          <w:rFonts w:hint="eastAsia" w:ascii="黑体" w:hAnsi="黑体" w:eastAsia="黑体" w:cs="黑体"/>
          <w:sz w:val="32"/>
        </w:rPr>
        <w:t xml:space="preserve">附件3 </w:t>
      </w:r>
    </w:p>
    <w:p>
      <w:pPr>
        <w:spacing w:line="741" w:lineRule="atLeast"/>
        <w:ind w:hanging="1"/>
        <w:jc w:val="center"/>
        <w:rPr>
          <w:rFonts w:hint="eastAsia" w:ascii="文星标宋" w:hAnsi="文星标宋" w:eastAsia="文星标宋" w:cs="方正小标宋_GBK"/>
          <w:sz w:val="44"/>
          <w:szCs w:val="44"/>
        </w:rPr>
      </w:pPr>
      <w:r>
        <w:rPr>
          <w:rFonts w:hint="eastAsia" w:ascii="文星标宋" w:hAnsi="文星标宋" w:eastAsia="文星标宋" w:cs="方正小标宋_GBK"/>
          <w:sz w:val="44"/>
          <w:szCs w:val="44"/>
        </w:rPr>
        <w:t>双向转诊协议书</w:t>
      </w:r>
    </w:p>
    <w:p>
      <w:pPr>
        <w:spacing w:line="616" w:lineRule="atLeast"/>
        <w:jc w:val="center"/>
        <w:rPr>
          <w:rFonts w:hint="eastAsia" w:ascii="仿宋_GB2312" w:hAnsi="仿宋_GB2312" w:eastAsia="仿宋_GB2312"/>
          <w:sz w:val="32"/>
        </w:rPr>
      </w:pPr>
      <w:r>
        <w:rPr>
          <w:rFonts w:hint="eastAsia" w:ascii="仿宋_GB2312" w:hAnsi="仿宋_GB2312" w:eastAsia="仿宋_GB2312"/>
          <w:sz w:val="32"/>
        </w:rPr>
        <w:t>（参考样本）</w:t>
      </w:r>
    </w:p>
    <w:p>
      <w:pPr>
        <w:spacing w:line="616" w:lineRule="atLeast"/>
        <w:ind w:firstLine="640"/>
        <w:rPr>
          <w:rFonts w:hint="eastAsia" w:ascii="仿宋_GB2312" w:hAnsi="仿宋_GB2312" w:eastAsia="仿宋_GB2312"/>
          <w:sz w:val="32"/>
        </w:rPr>
      </w:pPr>
    </w:p>
    <w:p>
      <w:pPr>
        <w:spacing w:line="616" w:lineRule="atLeast"/>
        <w:ind w:firstLine="640"/>
        <w:rPr>
          <w:rFonts w:hint="eastAsia" w:ascii="仿宋_GB2312" w:hAnsi="仿宋_GB2312" w:eastAsia="仿宋_GB2312"/>
          <w:sz w:val="32"/>
        </w:rPr>
      </w:pPr>
      <w:r>
        <w:rPr>
          <w:rFonts w:hint="eastAsia" w:ascii="仿宋_GB2312" w:hAnsi="仿宋_GB2312" w:eastAsia="仿宋_GB2312"/>
          <w:sz w:val="32"/>
        </w:rPr>
        <w:t>甲方：基层医疗卫生机构名称</w:t>
      </w:r>
    </w:p>
    <w:p>
      <w:pPr>
        <w:spacing w:line="616" w:lineRule="atLeast"/>
        <w:ind w:firstLine="640"/>
        <w:rPr>
          <w:rFonts w:hint="eastAsia" w:ascii="仿宋_GB2312" w:hAnsi="仿宋_GB2312" w:eastAsia="仿宋_GB2312"/>
          <w:sz w:val="32"/>
        </w:rPr>
      </w:pPr>
      <w:r>
        <w:rPr>
          <w:rFonts w:hint="eastAsia" w:ascii="仿宋_GB2312" w:hAnsi="仿宋_GB2312" w:eastAsia="仿宋_GB2312"/>
          <w:sz w:val="32"/>
        </w:rPr>
        <w:t>乙方：上级医疗机构名称</w:t>
      </w:r>
    </w:p>
    <w:p>
      <w:pPr>
        <w:spacing w:line="616" w:lineRule="atLeast"/>
        <w:ind w:firstLine="640"/>
        <w:rPr>
          <w:rFonts w:hint="eastAsia" w:ascii="仿宋_GB2312" w:hAnsi="仿宋_GB2312" w:eastAsia="仿宋_GB2312"/>
          <w:sz w:val="32"/>
        </w:rPr>
      </w:pPr>
      <w:r>
        <w:rPr>
          <w:rFonts w:hint="eastAsia" w:ascii="仿宋_GB2312" w:hAnsi="仿宋_GB2312" w:eastAsia="仿宋_GB2312"/>
          <w:sz w:val="32"/>
        </w:rPr>
        <w:t>为贯彻落实国家和省市有关分级诊疗文件精神，确保人民群众医疗安全，甲乙双方经过协商，就双方在医疗卫生服务工作中实施双向转诊达成如下协议：</w:t>
      </w:r>
    </w:p>
    <w:p>
      <w:pPr>
        <w:spacing w:line="616" w:lineRule="atLeast"/>
        <w:ind w:firstLine="640"/>
        <w:rPr>
          <w:rFonts w:hint="eastAsia" w:ascii="仿宋_GB2312" w:hAnsi="仿宋_GB2312" w:eastAsia="仿宋_GB2312"/>
          <w:sz w:val="32"/>
        </w:rPr>
      </w:pPr>
      <w:r>
        <w:rPr>
          <w:rFonts w:hint="eastAsia" w:ascii="仿宋_GB2312" w:hAnsi="仿宋_GB2312" w:eastAsia="仿宋_GB2312"/>
          <w:sz w:val="32"/>
        </w:rPr>
        <w:t>一、在患者或家属知情同意的前提下，甲方将疑难、危重病员及其它符合上转指征的患者转至乙方诊治。</w:t>
      </w:r>
    </w:p>
    <w:p>
      <w:pPr>
        <w:spacing w:line="616" w:lineRule="atLeast"/>
        <w:ind w:firstLine="640"/>
        <w:rPr>
          <w:rFonts w:hint="eastAsia" w:ascii="仿宋_GB2312" w:hAnsi="仿宋_GB2312" w:eastAsia="仿宋_GB2312"/>
          <w:sz w:val="32"/>
        </w:rPr>
      </w:pPr>
      <w:r>
        <w:rPr>
          <w:rFonts w:hint="eastAsia" w:ascii="仿宋_GB2312" w:hAnsi="仿宋_GB2312" w:eastAsia="仿宋_GB2312"/>
          <w:sz w:val="32"/>
        </w:rPr>
        <w:t>二、乙方对甲方转送的危重患者优先安排诊疗，为患者提供优质、便捷的服务。</w:t>
      </w:r>
    </w:p>
    <w:p>
      <w:pPr>
        <w:spacing w:line="616" w:lineRule="atLeast"/>
        <w:ind w:firstLine="640"/>
        <w:rPr>
          <w:rFonts w:hint="eastAsia" w:ascii="仿宋_GB2312" w:hAnsi="仿宋_GB2312" w:eastAsia="仿宋_GB2312"/>
          <w:sz w:val="32"/>
        </w:rPr>
      </w:pPr>
      <w:r>
        <w:rPr>
          <w:rFonts w:hint="eastAsia" w:ascii="仿宋_GB2312" w:hAnsi="仿宋_GB2312" w:eastAsia="仿宋_GB2312"/>
          <w:sz w:val="32"/>
        </w:rPr>
        <w:t>三、在患者或家属知情同意的前提下，乙方将居住在甲方服务范围的康复期及其他符合下转条件的患者转至甲方进行后续和康复治疗。</w:t>
      </w:r>
    </w:p>
    <w:p>
      <w:pPr>
        <w:spacing w:line="616" w:lineRule="atLeast"/>
        <w:ind w:firstLine="640"/>
        <w:rPr>
          <w:rFonts w:hint="eastAsia" w:ascii="仿宋_GB2312" w:hAnsi="仿宋_GB2312" w:eastAsia="仿宋_GB2312"/>
          <w:sz w:val="32"/>
        </w:rPr>
      </w:pPr>
      <w:r>
        <w:rPr>
          <w:rFonts w:hint="eastAsia" w:ascii="仿宋_GB2312" w:hAnsi="仿宋_GB2312" w:eastAsia="仿宋_GB2312"/>
          <w:sz w:val="32"/>
        </w:rPr>
        <w:t>四、双方要及时向对方提供患者的有关诊疗资料，上级医疗机构要对下转患者提出后续治疗和管理方案。</w:t>
      </w:r>
    </w:p>
    <w:p>
      <w:pPr>
        <w:spacing w:line="616" w:lineRule="atLeast"/>
        <w:ind w:firstLine="640"/>
        <w:rPr>
          <w:rFonts w:hint="eastAsia" w:ascii="仿宋_GB2312" w:hAnsi="仿宋_GB2312" w:eastAsia="仿宋_GB2312"/>
          <w:sz w:val="32"/>
        </w:rPr>
      </w:pPr>
      <w:r>
        <w:rPr>
          <w:rFonts w:hint="eastAsia" w:ascii="仿宋_GB2312" w:hAnsi="仿宋_GB2312" w:eastAsia="仿宋_GB2312"/>
          <w:sz w:val="32"/>
        </w:rPr>
        <w:t>五、下转的患者如病情发生变化，接受医院要及时与转出的上级医院联系，上级医院要及时安排经治医师参与诊疗，必要时派驻到基层单位指导诊疗。转出的上级医院派驻医师不收取会诊费。</w:t>
      </w:r>
    </w:p>
    <w:p>
      <w:pPr>
        <w:spacing w:line="616" w:lineRule="atLeast"/>
        <w:ind w:firstLine="640"/>
        <w:rPr>
          <w:rFonts w:hint="eastAsia" w:ascii="仿宋_GB2312" w:hAnsi="仿宋_GB2312" w:eastAsia="仿宋_GB2312"/>
          <w:sz w:val="32"/>
        </w:rPr>
      </w:pPr>
      <w:r>
        <w:rPr>
          <w:rFonts w:hint="eastAsia" w:ascii="仿宋_GB2312" w:hAnsi="仿宋_GB2312" w:eastAsia="仿宋_GB2312"/>
          <w:sz w:val="32"/>
        </w:rPr>
        <w:t>六、违约责任：本协议以更好地体现以患者为中心，双方承诺互不承担经济责任。如未按协议履行义务，则违约方应向市、县（区）卫生计生行政部门做出书面解释，并予改进。</w:t>
      </w:r>
    </w:p>
    <w:p>
      <w:pPr>
        <w:spacing w:line="616" w:lineRule="atLeast"/>
        <w:ind w:firstLine="640"/>
        <w:rPr>
          <w:rFonts w:hint="eastAsia" w:ascii="仿宋_GB2312" w:hAnsi="仿宋_GB2312" w:eastAsia="仿宋_GB2312"/>
          <w:sz w:val="32"/>
        </w:rPr>
      </w:pPr>
      <w:r>
        <w:rPr>
          <w:rFonts w:hint="eastAsia" w:ascii="仿宋_GB2312" w:hAnsi="仿宋_GB2312" w:eastAsia="仿宋_GB2312"/>
          <w:sz w:val="32"/>
        </w:rPr>
        <w:t>七、其它未尽事宜，甲乙双方可另行协商解决。</w:t>
      </w:r>
    </w:p>
    <w:p>
      <w:pPr>
        <w:spacing w:line="616" w:lineRule="atLeast"/>
        <w:ind w:firstLine="640"/>
        <w:rPr>
          <w:rFonts w:hint="eastAsia" w:ascii="仿宋_GB2312" w:hAnsi="仿宋_GB2312" w:eastAsia="仿宋_GB2312"/>
          <w:sz w:val="32"/>
        </w:rPr>
      </w:pPr>
    </w:p>
    <w:p>
      <w:pPr>
        <w:spacing w:line="616" w:lineRule="atLeast"/>
        <w:ind w:firstLine="640"/>
        <w:rPr>
          <w:rFonts w:hint="eastAsia" w:ascii="仿宋_GB2312" w:hAnsi="仿宋_GB2312" w:eastAsia="仿宋_GB2312"/>
          <w:sz w:val="32"/>
        </w:rPr>
      </w:pPr>
    </w:p>
    <w:p>
      <w:pPr>
        <w:spacing w:line="616" w:lineRule="atLeast"/>
        <w:ind w:firstLine="640"/>
        <w:rPr>
          <w:rFonts w:hint="eastAsia" w:ascii="仿宋_GB2312" w:hAnsi="仿宋_GB2312" w:eastAsia="仿宋_GB2312"/>
          <w:sz w:val="32"/>
        </w:rPr>
      </w:pPr>
    </w:p>
    <w:p>
      <w:pPr>
        <w:spacing w:line="616" w:lineRule="atLeast"/>
        <w:ind w:firstLine="1600" w:firstLineChars="500"/>
        <w:rPr>
          <w:rFonts w:hint="eastAsia" w:ascii="仿宋_GB2312" w:hAnsi="仿宋_GB2312" w:eastAsia="仿宋_GB2312"/>
          <w:sz w:val="32"/>
        </w:rPr>
      </w:pPr>
      <w:r>
        <w:rPr>
          <w:rFonts w:hint="eastAsia" w:ascii="仿宋_GB2312" w:hAnsi="仿宋_GB2312" w:eastAsia="仿宋_GB2312"/>
          <w:sz w:val="32"/>
        </w:rPr>
        <w:t>甲方代表签字：         乙方代表签字：</w:t>
      </w:r>
    </w:p>
    <w:p>
      <w:pPr>
        <w:spacing w:line="616" w:lineRule="atLeast"/>
        <w:ind w:firstLine="640"/>
        <w:rPr>
          <w:rFonts w:hint="eastAsia" w:ascii="仿宋_GB2312" w:hAnsi="仿宋_GB2312" w:eastAsia="仿宋_GB2312"/>
          <w:sz w:val="32"/>
        </w:rPr>
      </w:pPr>
    </w:p>
    <w:p>
      <w:pPr>
        <w:spacing w:line="616" w:lineRule="atLeast"/>
        <w:ind w:firstLine="1600" w:firstLineChars="500"/>
        <w:rPr>
          <w:rFonts w:hint="eastAsia" w:ascii="仿宋_GB2312" w:hAnsi="仿宋_GB2312" w:eastAsia="仿宋_GB2312"/>
          <w:sz w:val="32"/>
        </w:rPr>
      </w:pPr>
      <w:r>
        <w:rPr>
          <w:rFonts w:hint="eastAsia" w:ascii="仿宋_GB2312" w:hAnsi="仿宋_GB2312" w:eastAsia="仿宋_GB2312"/>
          <w:sz w:val="32"/>
        </w:rPr>
        <w:t>（公章）             （公章）</w:t>
      </w:r>
    </w:p>
    <w:p>
      <w:pPr>
        <w:spacing w:line="616" w:lineRule="atLeast"/>
        <w:ind w:firstLine="640"/>
        <w:rPr>
          <w:rFonts w:hint="eastAsia" w:ascii="仿宋_GB2312" w:hAnsi="仿宋_GB2312" w:eastAsia="仿宋_GB2312"/>
          <w:sz w:val="32"/>
        </w:rPr>
      </w:pPr>
    </w:p>
    <w:p>
      <w:pPr>
        <w:spacing w:line="600" w:lineRule="exact"/>
        <w:ind w:firstLine="1600" w:firstLineChars="500"/>
        <w:rPr>
          <w:rFonts w:hint="eastAsia" w:ascii="仿宋_GB2312" w:hAnsi="仿宋_GB2312" w:eastAsia="仿宋_GB2312"/>
          <w:sz w:val="32"/>
        </w:rPr>
      </w:pPr>
      <w:r>
        <w:rPr>
          <w:rFonts w:hint="eastAsia" w:ascii="仿宋_GB2312" w:hAnsi="仿宋_GB2312" w:eastAsia="仿宋_GB2312"/>
          <w:sz w:val="32"/>
        </w:rPr>
        <w:t>年   月   日           年   月   日</w:t>
      </w:r>
    </w:p>
    <w:p>
      <w:pPr>
        <w:spacing w:line="600" w:lineRule="exact"/>
        <w:ind w:firstLine="1600" w:firstLineChars="500"/>
        <w:rPr>
          <w:rFonts w:hint="eastAsia" w:ascii="仿宋_GB2312" w:hAnsi="仿宋_GB2312" w:eastAsia="仿宋_GB2312"/>
          <w:sz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文星标宋">
    <w:altName w:val="微软雅黑"/>
    <w:panose1 w:val="02010604000101010101"/>
    <w:charset w:val="86"/>
    <w:family w:val="auto"/>
    <w:pitch w:val="default"/>
    <w:sig w:usb0="00000000" w:usb1="00000000" w:usb2="0000001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DB1110"/>
    <w:rsid w:val="78DB1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kern w:val="2"/>
      <w:sz w:val="28"/>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WPS Plain"/>
    <w:qFormat/>
    <w:uiPriority w:val="0"/>
    <w:rPr>
      <w:sz w:val="21"/>
      <w:szCs w:val="22"/>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2017-12-15T07:39:00Z</dcterms:created>
  <dc:creator>Administrator</dc:creator>
  <cp:lastModifiedBy>Administrator</cp:lastModifiedBy>
  <dcterms:modified xsi:type="dcterms:W3CDTF">2017-12-15T07:40:47Z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