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740" w:lineRule="exact"/>
        <w:ind w:left="0" w:leftChars="0" w:right="0" w:rightChars="0" w:firstLine="0" w:firstLineChars="0"/>
        <w:jc w:val="center"/>
        <w:textAlignment w:val="auto"/>
        <w:outlineLvl w:val="9"/>
        <w:rPr>
          <w:rFonts w:ascii="宋体" w:hAnsi="宋体"/>
          <w:sz w:val="32"/>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740" w:lineRule="exact"/>
        <w:ind w:left="0" w:leftChars="0" w:right="0" w:rightChars="0" w:firstLine="0" w:firstLineChars="0"/>
        <w:jc w:val="center"/>
        <w:textAlignment w:val="auto"/>
        <w:outlineLvl w:val="9"/>
        <w:rPr>
          <w:rFonts w:ascii="宋体" w:hAnsi="宋体"/>
          <w:sz w:val="32"/>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center"/>
        <w:textAlignment w:val="auto"/>
        <w:outlineLvl w:val="9"/>
        <w:rPr>
          <w:rFonts w:ascii="宋体" w:hAnsi="宋体"/>
          <w:sz w:val="32"/>
        </w:rPr>
      </w:pPr>
    </w:p>
    <w:p>
      <w:pPr>
        <w:keepNext w:val="0"/>
        <w:keepLines w:val="0"/>
        <w:pageBreakBefore w:val="0"/>
        <w:widowControl w:val="0"/>
        <w:kinsoku/>
        <w:overflowPunct/>
        <w:topLinePunct w:val="0"/>
        <w:autoSpaceDE/>
        <w:autoSpaceDN/>
        <w:bidi w:val="0"/>
        <w:adjustRightInd w:val="0"/>
        <w:snapToGrid w:val="0"/>
        <w:spacing w:before="0" w:beforeLines="0" w:beforeAutospacing="0" w:after="0" w:afterLines="0" w:afterAutospacing="0" w:line="460" w:lineRule="exact"/>
        <w:ind w:left="0" w:leftChars="0" w:right="0" w:rightChars="0"/>
        <w:jc w:val="both"/>
        <w:textAlignment w:val="auto"/>
        <w:outlineLvl w:val="9"/>
        <w:rPr>
          <w:rFonts w:hint="eastAsia" w:ascii="仿宋_GB2312" w:eastAsia="仿宋_GB2312"/>
          <w:sz w:val="32"/>
        </w:rPr>
      </w:pPr>
    </w:p>
    <w:p>
      <w:pPr>
        <w:keepNext w:val="0"/>
        <w:keepLines w:val="0"/>
        <w:pageBreakBefore w:val="0"/>
        <w:widowControl w:val="0"/>
        <w:kinsoku/>
        <w:overflowPunct/>
        <w:topLinePunct w:val="0"/>
        <w:autoSpaceDE/>
        <w:autoSpaceDN/>
        <w:bidi w:val="0"/>
        <w:adjustRightInd w:val="0"/>
        <w:snapToGrid w:val="0"/>
        <w:spacing w:before="0" w:beforeLines="0" w:beforeAutospacing="0" w:after="0" w:afterLines="0" w:afterAutospacing="0" w:line="460" w:lineRule="exact"/>
        <w:ind w:left="0" w:leftChars="0" w:right="0" w:rightChars="0"/>
        <w:jc w:val="both"/>
        <w:textAlignment w:val="auto"/>
        <w:outlineLvl w:val="9"/>
        <w:rPr>
          <w:rFonts w:hint="eastAsia" w:ascii="仿宋_GB2312" w:eastAsia="仿宋_GB2312"/>
          <w:sz w:val="32"/>
        </w:rPr>
      </w:pPr>
    </w:p>
    <w:p>
      <w:pPr>
        <w:keepNext w:val="0"/>
        <w:keepLines w:val="0"/>
        <w:pageBreakBefore w:val="0"/>
        <w:widowControl w:val="0"/>
        <w:kinsoku/>
        <w:overflowPunct/>
        <w:topLinePunct w:val="0"/>
        <w:autoSpaceDE/>
        <w:autoSpaceDN/>
        <w:bidi w:val="0"/>
        <w:adjustRightInd w:val="0"/>
        <w:snapToGrid w:val="0"/>
        <w:spacing w:before="0" w:beforeLines="0" w:beforeAutospacing="0" w:after="0" w:afterLines="0" w:afterAutospacing="0" w:line="460" w:lineRule="exact"/>
        <w:ind w:left="0" w:leftChars="0" w:right="0" w:rightChars="0"/>
        <w:jc w:val="both"/>
        <w:textAlignment w:val="auto"/>
        <w:outlineLvl w:val="9"/>
        <w:rPr>
          <w:rFonts w:hint="eastAsia" w:ascii="仿宋_GB2312" w:eastAsia="仿宋_GB2312"/>
          <w:sz w:val="32"/>
        </w:rPr>
      </w:pPr>
    </w:p>
    <w:p>
      <w:pPr>
        <w:keepNext w:val="0"/>
        <w:keepLines w:val="0"/>
        <w:pageBreakBefore w:val="0"/>
        <w:widowControl w:val="0"/>
        <w:tabs>
          <w:tab w:val="left" w:pos="8460"/>
        </w:tabs>
        <w:kinsoku/>
        <w:wordWrap w:val="0"/>
        <w:overflowPunct/>
        <w:topLinePunct w:val="0"/>
        <w:autoSpaceDE/>
        <w:autoSpaceDN/>
        <w:bidi w:val="0"/>
        <w:adjustRightInd w:val="0"/>
        <w:snapToGrid w:val="0"/>
        <w:spacing w:before="0" w:beforeLines="0" w:beforeAutospacing="0" w:after="0" w:afterLines="0" w:afterAutospacing="0" w:line="590" w:lineRule="exact"/>
        <w:ind w:right="0" w:rightChars="0"/>
        <w:jc w:val="center"/>
        <w:textAlignment w:val="auto"/>
        <w:outlineLvl w:val="9"/>
        <w:rPr>
          <w:rFonts w:hint="eastAsia" w:ascii="仿宋_GB2312" w:eastAsia="仿宋_GB2312"/>
          <w:sz w:val="32"/>
        </w:rPr>
      </w:pPr>
      <w:r>
        <w:rPr>
          <w:rFonts w:hint="eastAsia" w:ascii="仿宋_GB2312" w:eastAsia="仿宋_GB2312"/>
          <w:sz w:val="32"/>
        </w:rPr>
        <w:t>濮</w:t>
      </w:r>
      <w:r>
        <w:rPr>
          <w:rFonts w:hint="eastAsia" w:ascii="仿宋_GB2312" w:eastAsia="仿宋_GB2312"/>
          <w:sz w:val="32"/>
          <w:lang w:eastAsia="zh-CN"/>
        </w:rPr>
        <w:t>县政</w:t>
      </w:r>
      <w:r>
        <w:rPr>
          <w:rFonts w:hint="eastAsia" w:ascii="仿宋_GB2312"/>
          <w:sz w:val="32"/>
          <w:lang w:eastAsia="zh-CN"/>
        </w:rPr>
        <w:t>办</w:t>
      </w:r>
      <w:r>
        <w:rPr>
          <w:rFonts w:hint="eastAsia" w:ascii="仿宋_GB2312" w:eastAsia="仿宋_GB2312"/>
          <w:sz w:val="32"/>
        </w:rPr>
        <w:t>〔201</w:t>
      </w:r>
      <w:r>
        <w:rPr>
          <w:rFonts w:hint="eastAsia" w:ascii="仿宋_GB2312"/>
          <w:sz w:val="32"/>
          <w:lang w:val="en-US" w:eastAsia="zh-CN"/>
        </w:rPr>
        <w:t>8</w:t>
      </w:r>
      <w:r>
        <w:rPr>
          <w:rFonts w:hint="eastAsia" w:ascii="仿宋_GB2312" w:eastAsia="仿宋_GB2312"/>
          <w:sz w:val="32"/>
        </w:rPr>
        <w:t>〕</w:t>
      </w:r>
      <w:r>
        <w:rPr>
          <w:rFonts w:hint="eastAsia" w:ascii="仿宋_GB2312"/>
          <w:sz w:val="32"/>
          <w:lang w:val="en-US" w:eastAsia="zh-CN"/>
        </w:rPr>
        <w:t>77</w:t>
      </w:r>
      <w:r>
        <w:rPr>
          <w:rFonts w:hint="eastAsia" w:ascii="仿宋_GB2312" w:eastAsia="仿宋_GB2312"/>
          <w:sz w:val="32"/>
        </w:rPr>
        <w:t>号</w:t>
      </w:r>
    </w:p>
    <w:p>
      <w:pPr>
        <w:snapToGrid w:val="0"/>
        <w:jc w:val="center"/>
        <w:rPr>
          <w:rFonts w:hint="eastAsia" w:ascii="文星标宋" w:hAnsi="文星标宋" w:eastAsia="文星标宋"/>
          <w:sz w:val="44"/>
          <w:szCs w:val="44"/>
        </w:rPr>
      </w:pPr>
    </w:p>
    <w:p>
      <w:pPr>
        <w:snapToGrid w:val="0"/>
        <w:jc w:val="center"/>
        <w:rPr>
          <w:rFonts w:ascii="文星标宋" w:hAnsi="文星标宋" w:eastAsia="文星标宋"/>
          <w:sz w:val="44"/>
          <w:szCs w:val="44"/>
        </w:rPr>
      </w:pPr>
      <w:r>
        <w:rPr>
          <w:rFonts w:hint="eastAsia" w:ascii="文星标宋" w:hAnsi="文星标宋" w:eastAsia="文星标宋"/>
          <w:sz w:val="44"/>
          <w:szCs w:val="44"/>
        </w:rPr>
        <w:t>濮阳</w:t>
      </w:r>
      <w:r>
        <w:rPr>
          <w:rFonts w:hint="eastAsia" w:ascii="文星标宋" w:hAnsi="文星标宋" w:eastAsia="文星标宋"/>
          <w:sz w:val="44"/>
          <w:szCs w:val="44"/>
          <w:lang w:eastAsia="zh-CN"/>
        </w:rPr>
        <w:t>县</w:t>
      </w:r>
      <w:r>
        <w:rPr>
          <w:rFonts w:hint="eastAsia" w:ascii="文星标宋" w:hAnsi="文星标宋" w:eastAsia="文星标宋"/>
          <w:sz w:val="44"/>
          <w:szCs w:val="44"/>
        </w:rPr>
        <w:t>人民政府办公室</w:t>
      </w:r>
    </w:p>
    <w:p>
      <w:pPr>
        <w:snapToGrid w:val="0"/>
        <w:jc w:val="center"/>
        <w:rPr>
          <w:rFonts w:hint="eastAsia" w:ascii="文星标宋" w:hAnsi="文星标宋" w:eastAsia="文星标宋"/>
          <w:sz w:val="44"/>
          <w:szCs w:val="44"/>
        </w:rPr>
      </w:pPr>
      <w:r>
        <w:rPr>
          <w:rFonts w:hint="eastAsia" w:ascii="文星标宋" w:hAnsi="文星标宋" w:eastAsia="文星标宋"/>
          <w:sz w:val="44"/>
          <w:szCs w:val="44"/>
        </w:rPr>
        <w:t>关于推进重大建设项目批准实施等领域</w:t>
      </w:r>
    </w:p>
    <w:p>
      <w:pPr>
        <w:snapToGrid w:val="0"/>
        <w:jc w:val="center"/>
        <w:rPr>
          <w:rFonts w:ascii="文星标宋" w:hAnsi="文星标宋" w:eastAsia="文星标宋"/>
          <w:sz w:val="44"/>
          <w:szCs w:val="44"/>
        </w:rPr>
      </w:pPr>
      <w:r>
        <w:rPr>
          <w:rFonts w:hint="eastAsia" w:ascii="文星标宋" w:hAnsi="文星标宋" w:eastAsia="文星标宋"/>
          <w:sz w:val="44"/>
          <w:szCs w:val="44"/>
        </w:rPr>
        <w:t>政府信息公开的实施意见</w:t>
      </w:r>
    </w:p>
    <w:p>
      <w:pPr>
        <w:snapToGrid w:val="0"/>
        <w:rPr>
          <w:rFonts w:hint="eastAsia"/>
          <w:szCs w:val="32"/>
        </w:rPr>
      </w:pPr>
    </w:p>
    <w:p>
      <w:pPr>
        <w:snapToGrid w:val="0"/>
        <w:rPr>
          <w:szCs w:val="32"/>
        </w:rPr>
      </w:pPr>
    </w:p>
    <w:p>
      <w:pPr>
        <w:keepNext w:val="0"/>
        <w:keepLines w:val="0"/>
        <w:pageBreakBefore w:val="0"/>
        <w:widowControl/>
        <w:kinsoku/>
        <w:wordWrap/>
        <w:overflowPunct/>
        <w:topLinePunct w:val="0"/>
        <w:autoSpaceDE/>
        <w:autoSpaceDN/>
        <w:bidi w:val="0"/>
        <w:spacing w:line="60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各乡镇人民政府，各产业集聚区管委会，县政府</w:t>
      </w:r>
      <w:r>
        <w:rPr>
          <w:rFonts w:hint="eastAsia" w:ascii="仿宋_GB2312" w:hAnsi="仿宋_GB2312" w:cs="仿宋_GB2312"/>
          <w:kern w:val="0"/>
          <w:sz w:val="32"/>
          <w:szCs w:val="32"/>
          <w:lang w:eastAsia="zh-CN"/>
        </w:rPr>
        <w:t>有关</w:t>
      </w:r>
      <w:r>
        <w:rPr>
          <w:rFonts w:hint="eastAsia" w:ascii="仿宋_GB2312" w:hAnsi="仿宋_GB2312" w:eastAsia="仿宋_GB2312" w:cs="仿宋_GB2312"/>
          <w:kern w:val="0"/>
          <w:sz w:val="32"/>
          <w:szCs w:val="32"/>
        </w:rPr>
        <w:t>部门：</w:t>
      </w:r>
    </w:p>
    <w:p>
      <w:pPr>
        <w:adjustRightInd w:val="0"/>
        <w:ind w:firstLine="608" w:firstLineChars="200"/>
        <w:rPr>
          <w:rFonts w:hint="eastAsia"/>
          <w:szCs w:val="32"/>
        </w:rPr>
      </w:pPr>
      <w:r>
        <w:rPr>
          <w:rFonts w:hint="eastAsia"/>
          <w:szCs w:val="32"/>
        </w:rPr>
        <w:t>为贯彻落实《河南省人民政府办公厅关于推进重大建设项目批准实施等领域政府信息公开的实施意见》（豫政办</w:t>
      </w:r>
      <w:bookmarkStart w:id="0" w:name="OLE_LINK44"/>
      <w:bookmarkStart w:id="1" w:name="OLE_LINK43"/>
      <w:r>
        <w:rPr>
          <w:rFonts w:hint="eastAsia"/>
          <w:szCs w:val="32"/>
        </w:rPr>
        <w:t>〔2018〕</w:t>
      </w:r>
      <w:bookmarkEnd w:id="0"/>
      <w:bookmarkEnd w:id="1"/>
      <w:r>
        <w:rPr>
          <w:rFonts w:hint="eastAsia"/>
          <w:szCs w:val="32"/>
        </w:rPr>
        <w:t>48号）</w:t>
      </w:r>
      <w:r>
        <w:rPr>
          <w:rFonts w:hint="eastAsia"/>
          <w:szCs w:val="32"/>
          <w:lang w:eastAsia="zh-CN"/>
        </w:rPr>
        <w:t>和《</w:t>
      </w:r>
      <w:r>
        <w:rPr>
          <w:rFonts w:hint="eastAsia" w:ascii="Times New Roman" w:hAnsi="Times New Roman" w:eastAsia="仿宋_GB2312"/>
          <w:sz w:val="32"/>
          <w:szCs w:val="32"/>
        </w:rPr>
        <w:t>濮阳市人民政府办公室关于推进重大建设项目批准实施等领域政府信息公开的实施意见</w:t>
      </w:r>
      <w:r>
        <w:rPr>
          <w:rFonts w:hint="eastAsia"/>
          <w:szCs w:val="32"/>
          <w:lang w:eastAsia="zh-CN"/>
        </w:rPr>
        <w:t>》</w:t>
      </w:r>
      <w:r>
        <w:rPr>
          <w:rFonts w:hint="eastAsia"/>
          <w:szCs w:val="32"/>
        </w:rPr>
        <w:t>（</w:t>
      </w:r>
      <w:r>
        <w:rPr>
          <w:rFonts w:hint="eastAsia"/>
          <w:szCs w:val="32"/>
          <w:lang w:eastAsia="zh-CN"/>
        </w:rPr>
        <w:t>濮</w:t>
      </w:r>
      <w:r>
        <w:rPr>
          <w:rFonts w:hint="eastAsia"/>
          <w:szCs w:val="32"/>
        </w:rPr>
        <w:t>政办〔2018〕</w:t>
      </w:r>
      <w:r>
        <w:rPr>
          <w:rFonts w:hint="eastAsia"/>
          <w:szCs w:val="32"/>
          <w:lang w:val="en-US" w:eastAsia="zh-CN"/>
        </w:rPr>
        <w:t>70</w:t>
      </w:r>
      <w:r>
        <w:rPr>
          <w:rFonts w:hint="eastAsia"/>
          <w:szCs w:val="32"/>
        </w:rPr>
        <w:t>号）</w:t>
      </w:r>
      <w:r>
        <w:rPr>
          <w:rFonts w:hint="eastAsia"/>
          <w:szCs w:val="32"/>
          <w:lang w:eastAsia="zh-CN"/>
        </w:rPr>
        <w:t>文件</w:t>
      </w:r>
      <w:r>
        <w:rPr>
          <w:rFonts w:hint="eastAsia"/>
          <w:szCs w:val="32"/>
        </w:rPr>
        <w:t>精神，深入推进全</w:t>
      </w:r>
      <w:r>
        <w:rPr>
          <w:rFonts w:hint="eastAsia"/>
          <w:szCs w:val="32"/>
          <w:lang w:eastAsia="zh-CN"/>
        </w:rPr>
        <w:t>县</w:t>
      </w:r>
      <w:r>
        <w:rPr>
          <w:rFonts w:hint="eastAsia"/>
          <w:szCs w:val="32"/>
        </w:rPr>
        <w:t>重大建设项目批准和实施、公共资源配置及社会公益事业建设领域（以下简称“三大重点领域”）决策、执行、管理、服务、结果公开，充分保障人民群众的知情权、参与权、表达权、监督权，增强政府公信力和执行力，</w:t>
      </w:r>
      <w:r>
        <w:rPr>
          <w:rFonts w:hint="eastAsia"/>
          <w:szCs w:val="32"/>
          <w:lang w:eastAsia="zh-CN"/>
        </w:rPr>
        <w:t>结合我县实际，</w:t>
      </w:r>
      <w:r>
        <w:rPr>
          <w:rFonts w:hint="eastAsia"/>
          <w:szCs w:val="32"/>
        </w:rPr>
        <w:t>制定以下实施意见。</w:t>
      </w:r>
    </w:p>
    <w:p>
      <w:pPr>
        <w:adjustRightInd w:val="0"/>
        <w:ind w:firstLine="608" w:firstLineChars="200"/>
        <w:rPr>
          <w:rFonts w:hint="eastAsia" w:ascii="经典黑体简" w:hAnsi="经典黑体简" w:eastAsia="经典黑体简" w:cs="经典黑体简"/>
          <w:szCs w:val="32"/>
        </w:rPr>
      </w:pPr>
      <w:r>
        <w:rPr>
          <w:rFonts w:hint="eastAsia" w:ascii="经典黑体简" w:hAnsi="经典黑体简" w:eastAsia="经典黑体简" w:cs="经典黑体简"/>
          <w:szCs w:val="32"/>
        </w:rPr>
        <w:t>一、总体要求</w:t>
      </w:r>
    </w:p>
    <w:p>
      <w:pPr>
        <w:adjustRightInd w:val="0"/>
        <w:ind w:firstLine="608" w:firstLineChars="200"/>
        <w:rPr>
          <w:rFonts w:hint="eastAsia"/>
          <w:szCs w:val="32"/>
        </w:rPr>
      </w:pPr>
      <w:r>
        <w:rPr>
          <w:rFonts w:hint="eastAsia" w:ascii="楷体_GB2312" w:eastAsia="楷体_GB2312"/>
          <w:b/>
          <w:bCs/>
          <w:szCs w:val="32"/>
        </w:rPr>
        <w:t>（一）指导思想。</w:t>
      </w:r>
      <w:r>
        <w:rPr>
          <w:rFonts w:hint="eastAsia"/>
          <w:szCs w:val="32"/>
        </w:rPr>
        <w:t>全面贯彻党的十九大精神，坚持以习近平新时代中国特色社会主义思想为指导，按照党中央、国务院</w:t>
      </w:r>
      <w:r>
        <w:rPr>
          <w:rFonts w:hint="eastAsia"/>
          <w:szCs w:val="32"/>
          <w:lang w:eastAsia="zh-CN"/>
        </w:rPr>
        <w:t>、</w:t>
      </w:r>
      <w:r>
        <w:rPr>
          <w:rFonts w:hint="eastAsia"/>
          <w:szCs w:val="32"/>
        </w:rPr>
        <w:t>省</w:t>
      </w:r>
      <w:r>
        <w:rPr>
          <w:rFonts w:hint="eastAsia"/>
          <w:szCs w:val="32"/>
          <w:lang w:eastAsia="zh-CN"/>
        </w:rPr>
        <w:t>、市</w:t>
      </w:r>
      <w:r>
        <w:rPr>
          <w:rFonts w:hint="eastAsia"/>
          <w:szCs w:val="32"/>
        </w:rPr>
        <w:t>关于全面推进政务公开工作的部署和要求，准确把握三大重点领域工作规律和特点，进一步加大信息公开力度，明确公开重点，细化公开内容，增强公开实效，以公开促进三大重点领域的透明度和效率提升，保障人民群众合法权益。</w:t>
      </w:r>
    </w:p>
    <w:p>
      <w:pPr>
        <w:adjustRightInd w:val="0"/>
        <w:ind w:firstLine="608" w:firstLineChars="200"/>
        <w:rPr>
          <w:rFonts w:hint="eastAsia"/>
          <w:szCs w:val="32"/>
        </w:rPr>
      </w:pPr>
      <w:r>
        <w:rPr>
          <w:rFonts w:hint="eastAsia" w:ascii="楷体_GB2312" w:eastAsia="楷体_GB2312"/>
          <w:b/>
          <w:bCs/>
          <w:szCs w:val="32"/>
        </w:rPr>
        <w:t>（二）基本原则。</w:t>
      </w:r>
      <w:r>
        <w:rPr>
          <w:rFonts w:hint="eastAsia"/>
          <w:szCs w:val="32"/>
        </w:rPr>
        <w:t>坚持以公开为常态、不公开为例外，除涉及国家秘密、商业秘密和个人隐私及法律、法规有禁止性规定的内容外，三大重点领域政府信息都应主动全面予以公开。坚持突出重点，围绕人民群众最关心最直接最现实的利益问题，明确相关信息公开的主体、内容、标准、方式、程序。坚持高效便民、面向基层、贴近群众，运用多种方式发布信息、解读政策、加强引导，便于群众知晓、理解和监督。坚持问题导向，以公开促规范、促服务、促治理，推动共建共治共享。</w:t>
      </w:r>
    </w:p>
    <w:p>
      <w:pPr>
        <w:adjustRightInd w:val="0"/>
        <w:ind w:firstLine="608" w:firstLineChars="200"/>
        <w:rPr>
          <w:rFonts w:hint="eastAsia"/>
          <w:szCs w:val="32"/>
        </w:rPr>
      </w:pPr>
      <w:r>
        <w:rPr>
          <w:rFonts w:hint="eastAsia" w:ascii="楷体_GB2312" w:eastAsia="楷体_GB2312"/>
          <w:b/>
          <w:bCs/>
          <w:szCs w:val="32"/>
        </w:rPr>
        <w:t>（三）重点公开内容。</w:t>
      </w:r>
      <w:r>
        <w:rPr>
          <w:rFonts w:hint="eastAsia"/>
          <w:szCs w:val="32"/>
        </w:rPr>
        <w:t>重大建设项目批准和实施领域要重点公开批准服务信息、批准结果信息、招标投标信息、征收土地信息、重大设计变更信息、施工有关信息、质量安全监督信息、竣工有关信息等8类信息。公共资源配置领域要重点公开保障性安居工程建设、保障性住房分配、国有土地使用权出让、政府采购、国有产权交易、工程建设项目招标投标等社会关注度高，具有公有性、公益性，对经济社会发展、民生改善有直接、广泛和重要影响的公共资源分配事项信息。社会公益事业建设领域要重点公开脱贫攻坚、社会救助和社会福利、教育、基本医疗卫生、环境保护、灾害事故救援、公共文化体育等政府信息。各</w:t>
      </w:r>
      <w:r>
        <w:rPr>
          <w:rFonts w:hint="eastAsia"/>
          <w:szCs w:val="32"/>
          <w:lang w:eastAsia="zh-CN"/>
        </w:rPr>
        <w:t>乡镇、各有关</w:t>
      </w:r>
      <w:r>
        <w:rPr>
          <w:rFonts w:hint="eastAsia"/>
          <w:szCs w:val="32"/>
        </w:rPr>
        <w:t>部门要根据区域、行业特点和工作重点，进一步明确本级、本部门应重点公开的三大重点领域政府信息范围，细化公开事项、内容、时限、方式、责任主体、监督渠道等，将其纳入主动公开基本目录，不断扩大信息公开范围。</w:t>
      </w:r>
    </w:p>
    <w:p>
      <w:pPr>
        <w:keepNext/>
        <w:adjustRightInd w:val="0"/>
        <w:ind w:firstLine="608" w:firstLineChars="200"/>
        <w:rPr>
          <w:rFonts w:hint="eastAsia" w:ascii="经典黑体简" w:hAnsi="经典黑体简" w:eastAsia="经典黑体简" w:cs="经典黑体简"/>
          <w:szCs w:val="32"/>
        </w:rPr>
      </w:pPr>
      <w:r>
        <w:rPr>
          <w:rFonts w:hint="eastAsia" w:ascii="经典黑体简" w:hAnsi="经典黑体简" w:eastAsia="经典黑体简" w:cs="经典黑体简"/>
          <w:szCs w:val="32"/>
        </w:rPr>
        <w:t>二、主要任务</w:t>
      </w:r>
    </w:p>
    <w:p>
      <w:pPr>
        <w:adjustRightInd w:val="0"/>
        <w:ind w:firstLine="608" w:firstLineChars="200"/>
        <w:rPr>
          <w:rFonts w:hint="eastAsia"/>
          <w:szCs w:val="32"/>
        </w:rPr>
      </w:pPr>
      <w:r>
        <w:rPr>
          <w:rFonts w:hint="eastAsia" w:ascii="楷体_GB2312" w:eastAsia="楷体_GB2312"/>
          <w:b/>
          <w:bCs/>
          <w:szCs w:val="32"/>
        </w:rPr>
        <w:t>（一）重大建设项目批准和实施领域。</w:t>
      </w:r>
      <w:r>
        <w:rPr>
          <w:rFonts w:hint="eastAsia"/>
          <w:szCs w:val="32"/>
        </w:rPr>
        <w:t>重大建设项目批准和实施过程中，各</w:t>
      </w:r>
      <w:r>
        <w:rPr>
          <w:rFonts w:hint="eastAsia"/>
          <w:szCs w:val="32"/>
          <w:lang w:eastAsia="zh-CN"/>
        </w:rPr>
        <w:t>乡镇</w:t>
      </w:r>
      <w:r>
        <w:rPr>
          <w:rFonts w:hint="eastAsia"/>
          <w:szCs w:val="32"/>
        </w:rPr>
        <w:t>和</w:t>
      </w:r>
      <w:r>
        <w:rPr>
          <w:rFonts w:hint="eastAsia"/>
          <w:szCs w:val="32"/>
          <w:lang w:eastAsia="zh-CN"/>
        </w:rPr>
        <w:t>县直</w:t>
      </w:r>
      <w:r>
        <w:rPr>
          <w:rFonts w:hint="eastAsia"/>
          <w:szCs w:val="32"/>
        </w:rPr>
        <w:t>有关部门负责公开其在履行职责过程中制作或保存的信息。法律、法规、规章对项目法人单位公开项目信息作出明确规定的，各</w:t>
      </w:r>
      <w:r>
        <w:rPr>
          <w:rFonts w:hint="eastAsia"/>
          <w:szCs w:val="32"/>
          <w:lang w:eastAsia="zh-CN"/>
        </w:rPr>
        <w:t>乡镇</w:t>
      </w:r>
      <w:r>
        <w:rPr>
          <w:rFonts w:hint="eastAsia"/>
          <w:szCs w:val="32"/>
        </w:rPr>
        <w:t>和</w:t>
      </w:r>
      <w:r>
        <w:rPr>
          <w:rFonts w:hint="eastAsia"/>
          <w:szCs w:val="32"/>
          <w:lang w:eastAsia="zh-CN"/>
        </w:rPr>
        <w:t>县直</w:t>
      </w:r>
      <w:r>
        <w:rPr>
          <w:rFonts w:hint="eastAsia"/>
          <w:szCs w:val="32"/>
        </w:rPr>
        <w:t>有关部门要监督项目法人单位依法按时公开项目信息；法律、法规、规章未作出明确规定的，鼓励项目法人单位及时公开项目信息。</w:t>
      </w:r>
    </w:p>
    <w:p>
      <w:pPr>
        <w:adjustRightInd w:val="0"/>
        <w:ind w:firstLine="608" w:firstLineChars="200"/>
        <w:rPr>
          <w:rFonts w:hint="eastAsia"/>
          <w:szCs w:val="32"/>
        </w:rPr>
      </w:pPr>
      <w:r>
        <w:rPr>
          <w:rFonts w:hint="eastAsia" w:ascii="仿宋_GB2312" w:hAnsi="仿宋_GB2312" w:eastAsia="仿宋_GB2312" w:cs="仿宋_GB2312"/>
          <w:b/>
          <w:bCs/>
          <w:szCs w:val="32"/>
        </w:rPr>
        <w:t>1.批准服务信息。</w:t>
      </w:r>
      <w:r>
        <w:rPr>
          <w:rFonts w:hint="eastAsia"/>
          <w:szCs w:val="32"/>
        </w:rPr>
        <w:t>由批准重大建设项目和有关要件的各级政府和有关部门分别负责公开。主要公开申报要求、申报材料清单、批准流程、办理时限、受理机构联系方式、监督举报方式等。（责任单位：</w:t>
      </w:r>
      <w:r>
        <w:rPr>
          <w:rFonts w:hint="eastAsia"/>
          <w:szCs w:val="32"/>
          <w:lang w:eastAsia="zh-CN"/>
        </w:rPr>
        <w:t>县</w:t>
      </w:r>
      <w:r>
        <w:rPr>
          <w:rFonts w:hint="eastAsia"/>
          <w:szCs w:val="32"/>
        </w:rPr>
        <w:t>发改委、</w:t>
      </w:r>
      <w:r>
        <w:rPr>
          <w:rFonts w:hint="eastAsia"/>
          <w:szCs w:val="32"/>
          <w:lang w:eastAsia="zh-CN"/>
        </w:rPr>
        <w:t>县</w:t>
      </w:r>
      <w:r>
        <w:rPr>
          <w:rFonts w:hint="eastAsia"/>
          <w:szCs w:val="32"/>
        </w:rPr>
        <w:t>工信委、</w:t>
      </w:r>
      <w:r>
        <w:rPr>
          <w:rFonts w:hint="eastAsia"/>
          <w:szCs w:val="32"/>
          <w:lang w:eastAsia="zh-CN"/>
        </w:rPr>
        <w:t>县</w:t>
      </w:r>
      <w:r>
        <w:rPr>
          <w:rFonts w:hint="eastAsia"/>
          <w:szCs w:val="32"/>
        </w:rPr>
        <w:t>住建局、</w:t>
      </w:r>
      <w:r>
        <w:rPr>
          <w:rFonts w:hint="eastAsia"/>
          <w:szCs w:val="32"/>
          <w:lang w:eastAsia="zh-CN"/>
        </w:rPr>
        <w:t>县</w:t>
      </w:r>
      <w:r>
        <w:rPr>
          <w:rFonts w:hint="eastAsia"/>
          <w:szCs w:val="32"/>
        </w:rPr>
        <w:t>交通</w:t>
      </w:r>
      <w:r>
        <w:rPr>
          <w:rFonts w:hint="eastAsia"/>
          <w:szCs w:val="32"/>
          <w:lang w:eastAsia="zh-CN"/>
        </w:rPr>
        <w:t>运输</w:t>
      </w:r>
      <w:r>
        <w:rPr>
          <w:rFonts w:hint="eastAsia"/>
          <w:szCs w:val="32"/>
        </w:rPr>
        <w:t>局、</w:t>
      </w:r>
      <w:r>
        <w:rPr>
          <w:rFonts w:hint="eastAsia"/>
          <w:szCs w:val="32"/>
          <w:lang w:eastAsia="zh-CN"/>
        </w:rPr>
        <w:t>县</w:t>
      </w:r>
      <w:r>
        <w:rPr>
          <w:rFonts w:hint="eastAsia"/>
          <w:szCs w:val="32"/>
        </w:rPr>
        <w:t>国土局、</w:t>
      </w:r>
      <w:r>
        <w:rPr>
          <w:rFonts w:hint="eastAsia"/>
          <w:szCs w:val="32"/>
          <w:lang w:eastAsia="zh-CN"/>
        </w:rPr>
        <w:t>县</w:t>
      </w:r>
      <w:r>
        <w:rPr>
          <w:rFonts w:hint="eastAsia"/>
          <w:szCs w:val="32"/>
        </w:rPr>
        <w:t>水利局、</w:t>
      </w:r>
      <w:r>
        <w:rPr>
          <w:rFonts w:hint="eastAsia"/>
          <w:szCs w:val="32"/>
          <w:lang w:eastAsia="zh-CN"/>
        </w:rPr>
        <w:t>县</w:t>
      </w:r>
      <w:r>
        <w:rPr>
          <w:rFonts w:hint="eastAsia"/>
          <w:szCs w:val="32"/>
        </w:rPr>
        <w:t>环保局、</w:t>
      </w:r>
      <w:r>
        <w:rPr>
          <w:rFonts w:hint="eastAsia"/>
          <w:szCs w:val="32"/>
          <w:lang w:eastAsia="zh-CN"/>
        </w:rPr>
        <w:t>县</w:t>
      </w:r>
      <w:r>
        <w:rPr>
          <w:rFonts w:hint="eastAsia"/>
          <w:szCs w:val="32"/>
        </w:rPr>
        <w:t>农牧局、</w:t>
      </w:r>
      <w:r>
        <w:rPr>
          <w:rFonts w:hint="eastAsia"/>
          <w:szCs w:val="32"/>
          <w:lang w:eastAsia="zh-CN"/>
        </w:rPr>
        <w:t>县</w:t>
      </w:r>
      <w:r>
        <w:rPr>
          <w:rFonts w:hint="eastAsia"/>
          <w:szCs w:val="32"/>
        </w:rPr>
        <w:t>林业局、</w:t>
      </w:r>
      <w:r>
        <w:rPr>
          <w:rFonts w:hint="eastAsia"/>
          <w:szCs w:val="32"/>
          <w:lang w:eastAsia="zh-CN"/>
        </w:rPr>
        <w:t>县</w:t>
      </w:r>
      <w:r>
        <w:rPr>
          <w:rFonts w:hint="eastAsia"/>
          <w:szCs w:val="32"/>
        </w:rPr>
        <w:t>民政局、</w:t>
      </w:r>
      <w:r>
        <w:rPr>
          <w:rFonts w:hint="eastAsia"/>
          <w:szCs w:val="32"/>
          <w:lang w:eastAsia="zh-CN"/>
        </w:rPr>
        <w:t>县</w:t>
      </w:r>
      <w:r>
        <w:rPr>
          <w:rFonts w:hint="eastAsia"/>
          <w:szCs w:val="32"/>
        </w:rPr>
        <w:t>公安局、</w:t>
      </w:r>
      <w:r>
        <w:rPr>
          <w:rFonts w:hint="eastAsia"/>
          <w:szCs w:val="32"/>
          <w:lang w:eastAsia="zh-CN"/>
        </w:rPr>
        <w:t>县</w:t>
      </w:r>
      <w:r>
        <w:rPr>
          <w:rFonts w:hint="eastAsia"/>
          <w:szCs w:val="32"/>
        </w:rPr>
        <w:t>文广局、</w:t>
      </w:r>
      <w:r>
        <w:rPr>
          <w:rFonts w:hint="eastAsia"/>
          <w:szCs w:val="32"/>
          <w:lang w:eastAsia="zh-CN"/>
        </w:rPr>
        <w:t>县</w:t>
      </w:r>
      <w:r>
        <w:rPr>
          <w:rFonts w:hint="eastAsia"/>
          <w:szCs w:val="32"/>
        </w:rPr>
        <w:t>民宗委、</w:t>
      </w:r>
      <w:r>
        <w:rPr>
          <w:rFonts w:hint="eastAsia"/>
          <w:szCs w:val="32"/>
          <w:lang w:eastAsia="zh-CN"/>
        </w:rPr>
        <w:t>县</w:t>
      </w:r>
      <w:r>
        <w:rPr>
          <w:rFonts w:hint="eastAsia"/>
          <w:szCs w:val="32"/>
        </w:rPr>
        <w:t>安监局、</w:t>
      </w:r>
      <w:r>
        <w:rPr>
          <w:rFonts w:hint="eastAsia"/>
          <w:szCs w:val="32"/>
          <w:lang w:eastAsia="zh-CN"/>
        </w:rPr>
        <w:t>县</w:t>
      </w:r>
      <w:r>
        <w:rPr>
          <w:rFonts w:hint="eastAsia"/>
          <w:szCs w:val="32"/>
        </w:rPr>
        <w:t>人防办、</w:t>
      </w:r>
      <w:r>
        <w:rPr>
          <w:rFonts w:hint="eastAsia"/>
          <w:szCs w:val="32"/>
          <w:lang w:eastAsia="zh-CN"/>
        </w:rPr>
        <w:t>县</w:t>
      </w:r>
      <w:r>
        <w:rPr>
          <w:rFonts w:hint="eastAsia"/>
          <w:szCs w:val="32"/>
        </w:rPr>
        <w:t>气象局等有关部门，</w:t>
      </w:r>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2.批准结果信息。</w:t>
      </w:r>
      <w:r>
        <w:rPr>
          <w:rFonts w:hint="eastAsia"/>
          <w:szCs w:val="32"/>
        </w:rPr>
        <w:t>由批准重大建设项目和有关要件的各</w:t>
      </w:r>
      <w:r>
        <w:rPr>
          <w:rFonts w:hint="eastAsia"/>
          <w:szCs w:val="32"/>
          <w:lang w:eastAsia="zh-CN"/>
        </w:rPr>
        <w:t>乡镇</w:t>
      </w:r>
      <w:r>
        <w:rPr>
          <w:rFonts w:hint="eastAsia"/>
          <w:szCs w:val="32"/>
        </w:rPr>
        <w:t>和</w:t>
      </w:r>
      <w:r>
        <w:rPr>
          <w:rFonts w:hint="eastAsia"/>
          <w:szCs w:val="32"/>
          <w:lang w:eastAsia="zh-CN"/>
        </w:rPr>
        <w:t>县直</w:t>
      </w:r>
      <w:r>
        <w:rPr>
          <w:rFonts w:hint="eastAsia"/>
          <w:szCs w:val="32"/>
        </w:rPr>
        <w:t>有关部门分别负责公开。主要公开项目建议书审批结果、可行性研究报告审批结果、初步设计（工程设计）文件审批结果、项目核准结果、节能审查意见、建设项目选址意见审批结果、建设项目用地预审结果、环境影响评价审批文件、建设用地规划许可审批结果、建设工程规划类许可审批结果、施工许可（开工报告）审批结果、招标事项审批核准结果，取水许可、水土保持方案、洪水影响评价等涉水事项审批结果，以及涉及项目审批事项的审批结果等。（责任单位：</w:t>
      </w:r>
      <w:r>
        <w:rPr>
          <w:rFonts w:hint="eastAsia"/>
          <w:szCs w:val="32"/>
          <w:lang w:eastAsia="zh-CN"/>
        </w:rPr>
        <w:t>县</w:t>
      </w:r>
      <w:r>
        <w:rPr>
          <w:rFonts w:hint="eastAsia"/>
          <w:szCs w:val="32"/>
        </w:rPr>
        <w:t>发改委、</w:t>
      </w:r>
      <w:r>
        <w:rPr>
          <w:rFonts w:hint="eastAsia"/>
          <w:szCs w:val="32"/>
          <w:lang w:eastAsia="zh-CN"/>
        </w:rPr>
        <w:t>县</w:t>
      </w:r>
      <w:r>
        <w:rPr>
          <w:rFonts w:hint="eastAsia"/>
          <w:szCs w:val="32"/>
        </w:rPr>
        <w:t>工信委、</w:t>
      </w:r>
      <w:r>
        <w:rPr>
          <w:rFonts w:hint="eastAsia"/>
          <w:szCs w:val="32"/>
          <w:lang w:eastAsia="zh-CN"/>
        </w:rPr>
        <w:t>县</w:t>
      </w:r>
      <w:r>
        <w:rPr>
          <w:rFonts w:hint="eastAsia"/>
          <w:szCs w:val="32"/>
        </w:rPr>
        <w:t>住建局、</w:t>
      </w:r>
      <w:r>
        <w:rPr>
          <w:rFonts w:hint="eastAsia"/>
          <w:szCs w:val="32"/>
          <w:lang w:eastAsia="zh-CN"/>
        </w:rPr>
        <w:t>县</w:t>
      </w:r>
      <w:r>
        <w:rPr>
          <w:rFonts w:hint="eastAsia"/>
          <w:szCs w:val="32"/>
        </w:rPr>
        <w:t>交通</w:t>
      </w:r>
      <w:r>
        <w:rPr>
          <w:rFonts w:hint="eastAsia"/>
          <w:szCs w:val="32"/>
          <w:lang w:eastAsia="zh-CN"/>
        </w:rPr>
        <w:t>运输</w:t>
      </w:r>
      <w:r>
        <w:rPr>
          <w:rFonts w:hint="eastAsia"/>
          <w:szCs w:val="32"/>
        </w:rPr>
        <w:t>局、</w:t>
      </w:r>
      <w:r>
        <w:rPr>
          <w:rFonts w:hint="eastAsia"/>
          <w:szCs w:val="32"/>
          <w:lang w:eastAsia="zh-CN"/>
        </w:rPr>
        <w:t>县</w:t>
      </w:r>
      <w:r>
        <w:rPr>
          <w:rFonts w:hint="eastAsia"/>
          <w:szCs w:val="32"/>
        </w:rPr>
        <w:t>国土局、</w:t>
      </w:r>
      <w:r>
        <w:rPr>
          <w:rFonts w:hint="eastAsia"/>
          <w:szCs w:val="32"/>
          <w:lang w:eastAsia="zh-CN"/>
        </w:rPr>
        <w:t>县</w:t>
      </w:r>
      <w:r>
        <w:rPr>
          <w:rFonts w:hint="eastAsia"/>
          <w:szCs w:val="32"/>
        </w:rPr>
        <w:t>水利局、</w:t>
      </w:r>
      <w:r>
        <w:rPr>
          <w:rFonts w:hint="eastAsia"/>
          <w:szCs w:val="32"/>
          <w:lang w:eastAsia="zh-CN"/>
        </w:rPr>
        <w:t>县</w:t>
      </w:r>
      <w:r>
        <w:rPr>
          <w:rFonts w:hint="eastAsia"/>
          <w:szCs w:val="32"/>
        </w:rPr>
        <w:t>环保局、</w:t>
      </w:r>
      <w:r>
        <w:rPr>
          <w:rFonts w:hint="eastAsia"/>
          <w:szCs w:val="32"/>
          <w:lang w:eastAsia="zh-CN"/>
        </w:rPr>
        <w:t>县</w:t>
      </w:r>
      <w:r>
        <w:rPr>
          <w:rFonts w:hint="eastAsia"/>
          <w:szCs w:val="32"/>
        </w:rPr>
        <w:t>林业局、</w:t>
      </w:r>
      <w:r>
        <w:rPr>
          <w:rFonts w:hint="eastAsia"/>
          <w:szCs w:val="32"/>
          <w:lang w:eastAsia="zh-CN"/>
        </w:rPr>
        <w:t>县</w:t>
      </w:r>
      <w:r>
        <w:rPr>
          <w:rFonts w:hint="eastAsia"/>
          <w:szCs w:val="32"/>
        </w:rPr>
        <w:t>公安局、</w:t>
      </w:r>
      <w:r>
        <w:rPr>
          <w:rFonts w:hint="eastAsia"/>
          <w:szCs w:val="32"/>
          <w:lang w:eastAsia="zh-CN"/>
        </w:rPr>
        <w:t>县</w:t>
      </w:r>
      <w:r>
        <w:rPr>
          <w:rFonts w:hint="eastAsia"/>
          <w:szCs w:val="32"/>
        </w:rPr>
        <w:t>文广局、</w:t>
      </w:r>
      <w:r>
        <w:rPr>
          <w:rFonts w:hint="eastAsia"/>
          <w:szCs w:val="32"/>
          <w:lang w:eastAsia="zh-CN"/>
        </w:rPr>
        <w:t>县</w:t>
      </w:r>
      <w:r>
        <w:rPr>
          <w:rFonts w:hint="eastAsia"/>
          <w:szCs w:val="32"/>
        </w:rPr>
        <w:t>民宗委、</w:t>
      </w:r>
      <w:r>
        <w:rPr>
          <w:rFonts w:hint="eastAsia"/>
          <w:szCs w:val="32"/>
          <w:lang w:eastAsia="zh-CN"/>
        </w:rPr>
        <w:t>县</w:t>
      </w:r>
      <w:r>
        <w:rPr>
          <w:rFonts w:hint="eastAsia"/>
          <w:szCs w:val="32"/>
        </w:rPr>
        <w:t>安监局、</w:t>
      </w:r>
      <w:r>
        <w:rPr>
          <w:rFonts w:hint="eastAsia"/>
          <w:szCs w:val="32"/>
          <w:lang w:eastAsia="zh-CN"/>
        </w:rPr>
        <w:t>县</w:t>
      </w:r>
      <w:r>
        <w:rPr>
          <w:rFonts w:hint="eastAsia"/>
          <w:szCs w:val="32"/>
        </w:rPr>
        <w:t>人防办、</w:t>
      </w:r>
      <w:r>
        <w:rPr>
          <w:rFonts w:hint="eastAsia"/>
          <w:szCs w:val="32"/>
          <w:lang w:eastAsia="zh-CN"/>
        </w:rPr>
        <w:t>县</w:t>
      </w:r>
      <w:r>
        <w:rPr>
          <w:rFonts w:hint="eastAsia"/>
          <w:szCs w:val="32"/>
        </w:rPr>
        <w:t>气象局等有关部门，</w:t>
      </w:r>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3.招标投标信息。</w:t>
      </w:r>
      <w:r>
        <w:rPr>
          <w:rFonts w:hint="eastAsia"/>
          <w:szCs w:val="32"/>
        </w:rPr>
        <w:t>由招标人或有关行政监督部门依法公开。主要公开资格预审公告、招标公告、中标候选人公示、中标结果公示、合同订立及履行情况、招标投标违法处罚信息等。（责任单位：</w:t>
      </w:r>
      <w:r>
        <w:rPr>
          <w:rFonts w:hint="eastAsia"/>
          <w:szCs w:val="32"/>
          <w:lang w:eastAsia="zh-CN"/>
        </w:rPr>
        <w:t>县</w:t>
      </w:r>
      <w:r>
        <w:rPr>
          <w:rFonts w:hint="eastAsia"/>
          <w:szCs w:val="32"/>
        </w:rPr>
        <w:t>发改委、</w:t>
      </w:r>
      <w:r>
        <w:rPr>
          <w:rFonts w:hint="eastAsia"/>
          <w:szCs w:val="32"/>
          <w:lang w:eastAsia="zh-CN"/>
        </w:rPr>
        <w:t>县</w:t>
      </w:r>
      <w:r>
        <w:rPr>
          <w:rFonts w:hint="eastAsia"/>
          <w:szCs w:val="32"/>
        </w:rPr>
        <w:t>工信委、</w:t>
      </w:r>
      <w:r>
        <w:rPr>
          <w:rFonts w:hint="eastAsia"/>
          <w:szCs w:val="32"/>
          <w:lang w:eastAsia="zh-CN"/>
        </w:rPr>
        <w:t>县</w:t>
      </w:r>
      <w:r>
        <w:rPr>
          <w:rFonts w:hint="eastAsia"/>
          <w:szCs w:val="32"/>
        </w:rPr>
        <w:t>行政服务中心、</w:t>
      </w:r>
      <w:r>
        <w:rPr>
          <w:rFonts w:hint="eastAsia"/>
          <w:szCs w:val="32"/>
          <w:lang w:eastAsia="zh-CN"/>
        </w:rPr>
        <w:t>县</w:t>
      </w:r>
      <w:r>
        <w:rPr>
          <w:rFonts w:hint="eastAsia"/>
          <w:szCs w:val="32"/>
        </w:rPr>
        <w:t>交通</w:t>
      </w:r>
      <w:r>
        <w:rPr>
          <w:rFonts w:hint="eastAsia"/>
          <w:szCs w:val="32"/>
          <w:lang w:eastAsia="zh-CN"/>
        </w:rPr>
        <w:t>运输</w:t>
      </w:r>
      <w:r>
        <w:rPr>
          <w:rFonts w:hint="eastAsia"/>
          <w:szCs w:val="32"/>
        </w:rPr>
        <w:t>局、</w:t>
      </w:r>
      <w:r>
        <w:rPr>
          <w:rFonts w:hint="eastAsia"/>
          <w:szCs w:val="32"/>
          <w:lang w:eastAsia="zh-CN"/>
        </w:rPr>
        <w:t>县</w:t>
      </w:r>
      <w:r>
        <w:rPr>
          <w:rFonts w:hint="eastAsia"/>
          <w:szCs w:val="32"/>
        </w:rPr>
        <w:t>水利局等有关部门，</w:t>
      </w:r>
      <w:bookmarkStart w:id="2" w:name="OLE_LINK3"/>
      <w:bookmarkStart w:id="3" w:name="OLE_LINK2"/>
      <w:bookmarkStart w:id="4" w:name="OLE_LINK1"/>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bookmarkEnd w:id="2"/>
      <w:bookmarkEnd w:id="3"/>
      <w:bookmarkEnd w:id="4"/>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4.征收土地信息。</w:t>
      </w:r>
      <w:r>
        <w:rPr>
          <w:rFonts w:hint="eastAsia"/>
          <w:szCs w:val="32"/>
        </w:rPr>
        <w:t>由各</w:t>
      </w:r>
      <w:r>
        <w:rPr>
          <w:rFonts w:hint="eastAsia"/>
          <w:szCs w:val="32"/>
          <w:lang w:eastAsia="zh-CN"/>
        </w:rPr>
        <w:t>乡镇</w:t>
      </w:r>
      <w:r>
        <w:rPr>
          <w:rFonts w:hint="eastAsia"/>
          <w:szCs w:val="32"/>
        </w:rPr>
        <w:t>和</w:t>
      </w:r>
      <w:r>
        <w:rPr>
          <w:rFonts w:hint="eastAsia"/>
          <w:szCs w:val="32"/>
          <w:lang w:eastAsia="zh-CN"/>
        </w:rPr>
        <w:t>县直</w:t>
      </w:r>
      <w:r>
        <w:rPr>
          <w:rFonts w:hint="eastAsia"/>
          <w:szCs w:val="32"/>
        </w:rPr>
        <w:t>有关部门依据职责范围负责公开。主要公开建设用地批准文件、征地告知书、“一书四方案”（建设项目用地呈报说明书、农用地转用方案、补充耕地方案、征用土地方案、供地方案）、征收土地方案公告、征地补偿安置方案公告等。（责任单位：</w:t>
      </w:r>
      <w:r>
        <w:rPr>
          <w:rFonts w:hint="eastAsia"/>
          <w:szCs w:val="32"/>
          <w:lang w:eastAsia="zh-CN"/>
        </w:rPr>
        <w:t>县</w:t>
      </w:r>
      <w:r>
        <w:rPr>
          <w:rFonts w:hint="eastAsia"/>
          <w:szCs w:val="32"/>
        </w:rPr>
        <w:t>国土局，</w:t>
      </w:r>
      <w:bookmarkStart w:id="5" w:name="OLE_LINK5"/>
      <w:bookmarkStart w:id="6" w:name="OLE_LINK4"/>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bookmarkEnd w:id="5"/>
      <w:bookmarkEnd w:id="6"/>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5.重大设计变更信息。</w:t>
      </w:r>
      <w:r>
        <w:rPr>
          <w:rFonts w:hint="eastAsia"/>
          <w:szCs w:val="32"/>
        </w:rPr>
        <w:t>由批准单位负责公开。主要公开项目设计变更原因、主要变更内容、变更依据、批准单位、变更结果等。（责任单位：</w:t>
      </w:r>
      <w:r>
        <w:rPr>
          <w:rFonts w:hint="eastAsia"/>
          <w:szCs w:val="32"/>
          <w:lang w:eastAsia="zh-CN"/>
        </w:rPr>
        <w:t>县</w:t>
      </w:r>
      <w:r>
        <w:rPr>
          <w:rFonts w:hint="eastAsia"/>
          <w:szCs w:val="32"/>
        </w:rPr>
        <w:t>发改委、</w:t>
      </w:r>
      <w:r>
        <w:rPr>
          <w:rFonts w:hint="eastAsia"/>
          <w:szCs w:val="32"/>
          <w:lang w:eastAsia="zh-CN"/>
        </w:rPr>
        <w:t>县</w:t>
      </w:r>
      <w:r>
        <w:rPr>
          <w:rFonts w:hint="eastAsia"/>
          <w:szCs w:val="32"/>
        </w:rPr>
        <w:t>交通</w:t>
      </w:r>
      <w:r>
        <w:rPr>
          <w:rFonts w:hint="eastAsia"/>
          <w:szCs w:val="32"/>
          <w:lang w:eastAsia="zh-CN"/>
        </w:rPr>
        <w:t>运输</w:t>
      </w:r>
      <w:r>
        <w:rPr>
          <w:rFonts w:hint="eastAsia"/>
          <w:szCs w:val="32"/>
        </w:rPr>
        <w:t>局、</w:t>
      </w:r>
      <w:r>
        <w:rPr>
          <w:rFonts w:hint="eastAsia"/>
          <w:szCs w:val="32"/>
          <w:lang w:eastAsia="zh-CN"/>
        </w:rPr>
        <w:t>县</w:t>
      </w:r>
      <w:r>
        <w:rPr>
          <w:rFonts w:hint="eastAsia"/>
          <w:szCs w:val="32"/>
        </w:rPr>
        <w:t>水利局等有关部门，</w:t>
      </w:r>
      <w:bookmarkStart w:id="7" w:name="OLE_LINK9"/>
      <w:bookmarkStart w:id="8" w:name="OLE_LINK8"/>
      <w:bookmarkStart w:id="9" w:name="OLE_LINK7"/>
      <w:bookmarkStart w:id="10" w:name="OLE_LINK6"/>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bookmarkEnd w:id="7"/>
      <w:bookmarkEnd w:id="8"/>
      <w:bookmarkEnd w:id="9"/>
      <w:bookmarkEnd w:id="10"/>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6.施工有关信息。</w:t>
      </w:r>
      <w:r>
        <w:rPr>
          <w:rFonts w:hint="eastAsia"/>
          <w:szCs w:val="32"/>
        </w:rPr>
        <w:t>由制作或保存的部门按照职责分工分别负责公开。主要公开项目法人单位及其主要负责人信息，设计、施工、监理单位及其主要负责人、项目负责人信息、资质情况，施工单位项目管理机构设置、工作职责、主要管理制度，施工期环境保护措施落实情况等。（责任单位：</w:t>
      </w:r>
      <w:r>
        <w:rPr>
          <w:rFonts w:hint="eastAsia"/>
          <w:szCs w:val="32"/>
          <w:lang w:eastAsia="zh-CN"/>
        </w:rPr>
        <w:t>县</w:t>
      </w:r>
      <w:r>
        <w:rPr>
          <w:rFonts w:hint="eastAsia"/>
          <w:szCs w:val="32"/>
        </w:rPr>
        <w:t>发改委、</w:t>
      </w:r>
      <w:r>
        <w:rPr>
          <w:rFonts w:hint="eastAsia"/>
          <w:szCs w:val="32"/>
          <w:lang w:eastAsia="zh-CN"/>
        </w:rPr>
        <w:t>县</w:t>
      </w:r>
      <w:r>
        <w:rPr>
          <w:rFonts w:hint="eastAsia"/>
          <w:szCs w:val="32"/>
        </w:rPr>
        <w:t>交通</w:t>
      </w:r>
      <w:r>
        <w:rPr>
          <w:rFonts w:hint="eastAsia"/>
          <w:szCs w:val="32"/>
          <w:lang w:eastAsia="zh-CN"/>
        </w:rPr>
        <w:t>运输</w:t>
      </w:r>
      <w:r>
        <w:rPr>
          <w:rFonts w:hint="eastAsia"/>
          <w:szCs w:val="32"/>
        </w:rPr>
        <w:t>局、</w:t>
      </w:r>
      <w:r>
        <w:rPr>
          <w:rFonts w:hint="eastAsia"/>
          <w:szCs w:val="32"/>
          <w:lang w:eastAsia="zh-CN"/>
        </w:rPr>
        <w:t>县</w:t>
      </w:r>
      <w:r>
        <w:rPr>
          <w:rFonts w:hint="eastAsia"/>
          <w:szCs w:val="32"/>
        </w:rPr>
        <w:t>水利局、</w:t>
      </w:r>
      <w:r>
        <w:rPr>
          <w:rFonts w:hint="eastAsia"/>
          <w:szCs w:val="32"/>
          <w:lang w:eastAsia="zh-CN"/>
        </w:rPr>
        <w:t>县</w:t>
      </w:r>
      <w:r>
        <w:rPr>
          <w:rFonts w:hint="eastAsia"/>
          <w:szCs w:val="32"/>
        </w:rPr>
        <w:t>环保局等有关部门，</w:t>
      </w:r>
      <w:bookmarkStart w:id="11" w:name="OLE_LINK11"/>
      <w:bookmarkStart w:id="12" w:name="OLE_LINK10"/>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bookmarkEnd w:id="11"/>
      <w:bookmarkEnd w:id="12"/>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7.质量安全监督信息。</w:t>
      </w:r>
      <w:r>
        <w:rPr>
          <w:rFonts w:hint="eastAsia"/>
          <w:szCs w:val="32"/>
        </w:rPr>
        <w:t>由制作或保存的部门按照职责分工分别负责公开。主要公开质量安全监督机构及其联系方式、质量安全行政处罚情况等。（责任单位：</w:t>
      </w:r>
      <w:r>
        <w:rPr>
          <w:rFonts w:hint="eastAsia"/>
          <w:szCs w:val="32"/>
          <w:lang w:eastAsia="zh-CN"/>
        </w:rPr>
        <w:t>县工商和</w:t>
      </w:r>
      <w:r>
        <w:rPr>
          <w:rFonts w:hint="eastAsia"/>
          <w:szCs w:val="32"/>
        </w:rPr>
        <w:t>质监局、</w:t>
      </w:r>
      <w:r>
        <w:rPr>
          <w:rFonts w:hint="eastAsia"/>
          <w:szCs w:val="32"/>
          <w:lang w:eastAsia="zh-CN"/>
        </w:rPr>
        <w:t>县</w:t>
      </w:r>
      <w:r>
        <w:rPr>
          <w:rFonts w:hint="eastAsia"/>
          <w:szCs w:val="32"/>
        </w:rPr>
        <w:t>发改委、</w:t>
      </w:r>
      <w:r>
        <w:rPr>
          <w:rFonts w:hint="eastAsia"/>
          <w:szCs w:val="32"/>
          <w:lang w:eastAsia="zh-CN"/>
        </w:rPr>
        <w:t>县</w:t>
      </w:r>
      <w:r>
        <w:rPr>
          <w:rFonts w:hint="eastAsia"/>
          <w:szCs w:val="32"/>
        </w:rPr>
        <w:t>交通</w:t>
      </w:r>
      <w:r>
        <w:rPr>
          <w:rFonts w:hint="eastAsia"/>
          <w:szCs w:val="32"/>
          <w:lang w:eastAsia="zh-CN"/>
        </w:rPr>
        <w:t>运输</w:t>
      </w:r>
      <w:r>
        <w:rPr>
          <w:rFonts w:hint="eastAsia"/>
          <w:szCs w:val="32"/>
        </w:rPr>
        <w:t>局、</w:t>
      </w:r>
      <w:r>
        <w:rPr>
          <w:rFonts w:hint="eastAsia"/>
          <w:szCs w:val="32"/>
          <w:lang w:eastAsia="zh-CN"/>
        </w:rPr>
        <w:t>县</w:t>
      </w:r>
      <w:r>
        <w:rPr>
          <w:rFonts w:hint="eastAsia"/>
          <w:szCs w:val="32"/>
        </w:rPr>
        <w:t>水利局等有关部门，</w:t>
      </w:r>
      <w:bookmarkStart w:id="13" w:name="OLE_LINK13"/>
      <w:bookmarkStart w:id="14" w:name="OLE_LINK12"/>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bookmarkEnd w:id="13"/>
      <w:bookmarkEnd w:id="14"/>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8.竣工有关信息。</w:t>
      </w:r>
      <w:r>
        <w:rPr>
          <w:rFonts w:hint="eastAsia"/>
          <w:szCs w:val="32"/>
        </w:rPr>
        <w:t>由制作或保存的部门按照职责分工分别负责公开。主要公开竣工验收时间、工程竣工验收结果，竣工验收备案时间、备案编号、备案部门、交付使用时间，竣工决算审计单位、审计结论、财务决算金额等。（责任单位：</w:t>
      </w:r>
      <w:r>
        <w:rPr>
          <w:rFonts w:hint="eastAsia"/>
          <w:szCs w:val="32"/>
          <w:lang w:eastAsia="zh-CN"/>
        </w:rPr>
        <w:t>县</w:t>
      </w:r>
      <w:r>
        <w:rPr>
          <w:rFonts w:hint="eastAsia"/>
          <w:szCs w:val="32"/>
        </w:rPr>
        <w:t>发改委、</w:t>
      </w:r>
      <w:r>
        <w:rPr>
          <w:rFonts w:hint="eastAsia"/>
          <w:szCs w:val="32"/>
          <w:lang w:eastAsia="zh-CN"/>
        </w:rPr>
        <w:t>县</w:t>
      </w:r>
      <w:r>
        <w:rPr>
          <w:rFonts w:hint="eastAsia"/>
          <w:szCs w:val="32"/>
        </w:rPr>
        <w:t>交通</w:t>
      </w:r>
      <w:r>
        <w:rPr>
          <w:rFonts w:hint="eastAsia"/>
          <w:szCs w:val="32"/>
          <w:lang w:eastAsia="zh-CN"/>
        </w:rPr>
        <w:t>运输</w:t>
      </w:r>
      <w:r>
        <w:rPr>
          <w:rFonts w:hint="eastAsia"/>
          <w:szCs w:val="32"/>
        </w:rPr>
        <w:t>局、</w:t>
      </w:r>
      <w:r>
        <w:rPr>
          <w:rFonts w:hint="eastAsia"/>
          <w:szCs w:val="32"/>
          <w:lang w:eastAsia="zh-CN"/>
        </w:rPr>
        <w:t>县</w:t>
      </w:r>
      <w:r>
        <w:rPr>
          <w:rFonts w:hint="eastAsia"/>
          <w:szCs w:val="32"/>
        </w:rPr>
        <w:t>水利局、</w:t>
      </w:r>
      <w:r>
        <w:rPr>
          <w:rFonts w:hint="eastAsia"/>
          <w:szCs w:val="32"/>
          <w:lang w:eastAsia="zh-CN"/>
        </w:rPr>
        <w:t>县</w:t>
      </w:r>
      <w:r>
        <w:rPr>
          <w:rFonts w:hint="eastAsia"/>
          <w:szCs w:val="32"/>
        </w:rPr>
        <w:t>财政局、</w:t>
      </w:r>
      <w:r>
        <w:rPr>
          <w:rFonts w:hint="eastAsia"/>
          <w:szCs w:val="32"/>
          <w:lang w:eastAsia="zh-CN"/>
        </w:rPr>
        <w:t>县</w:t>
      </w:r>
      <w:r>
        <w:rPr>
          <w:rFonts w:hint="eastAsia"/>
          <w:szCs w:val="32"/>
        </w:rPr>
        <w:t>国土局等有关部门，</w:t>
      </w:r>
      <w:bookmarkStart w:id="15" w:name="OLE_LINK15"/>
      <w:bookmarkStart w:id="16" w:name="OLE_LINK14"/>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bookmarkEnd w:id="15"/>
      <w:bookmarkEnd w:id="16"/>
      <w:r>
        <w:rPr>
          <w:rFonts w:hint="eastAsia"/>
          <w:szCs w:val="32"/>
        </w:rPr>
        <w:t>）</w:t>
      </w:r>
    </w:p>
    <w:p>
      <w:pPr>
        <w:adjustRightInd w:val="0"/>
        <w:ind w:firstLine="608" w:firstLineChars="200"/>
        <w:rPr>
          <w:rFonts w:hint="eastAsia"/>
          <w:szCs w:val="32"/>
        </w:rPr>
      </w:pPr>
      <w:r>
        <w:rPr>
          <w:rFonts w:hint="eastAsia" w:ascii="楷体_GB2312" w:eastAsia="楷体_GB2312"/>
          <w:b/>
          <w:bCs/>
          <w:szCs w:val="32"/>
        </w:rPr>
        <w:t>（二）公共资源配置领域。</w:t>
      </w:r>
      <w:r>
        <w:rPr>
          <w:rFonts w:hint="eastAsia"/>
          <w:szCs w:val="32"/>
        </w:rPr>
        <w:t>按照“谁批准、谁公开，谁实施、谁公开，谁制作、谁公开”的原则，公共资源配置涉及行政审批的批准结果信息由审批部门负责公开；公共资源项目基本信息、配置（交易）过程信息、中标（成交）信息、合同履约信息按照有关规定由管理或实施公共资源配置的国家机关、企事业单位负责或监督公开。公共资源配置相关主体信用信息，由各行业管理部门分别负责公开。</w:t>
      </w:r>
      <w:r>
        <w:rPr>
          <w:rFonts w:hint="eastAsia"/>
          <w:szCs w:val="32"/>
          <w:lang w:eastAsia="zh-CN"/>
        </w:rPr>
        <w:t>各乡镇</w:t>
      </w:r>
      <w:r>
        <w:rPr>
          <w:rFonts w:hint="eastAsia"/>
          <w:szCs w:val="32"/>
        </w:rPr>
        <w:t>各有关部门要加快建立健全公共资源配置领域的“红黑名单”制度，对守信</w:t>
      </w:r>
      <w:r>
        <w:rPr>
          <w:rFonts w:hint="eastAsia"/>
          <w:szCs w:val="32"/>
          <w:lang w:eastAsia="zh-CN"/>
        </w:rPr>
        <w:t>市</w:t>
      </w:r>
      <w:r>
        <w:rPr>
          <w:rFonts w:hint="eastAsia"/>
          <w:szCs w:val="32"/>
        </w:rPr>
        <w:t>场主体予以联合激励，对失信</w:t>
      </w:r>
      <w:r>
        <w:rPr>
          <w:rFonts w:hint="eastAsia"/>
          <w:szCs w:val="32"/>
          <w:lang w:eastAsia="zh-CN"/>
        </w:rPr>
        <w:t>市</w:t>
      </w:r>
      <w:r>
        <w:rPr>
          <w:rFonts w:hint="eastAsia"/>
          <w:szCs w:val="32"/>
        </w:rPr>
        <w:t>场主体实施联合惩戒，有关信息由负责管理的部门分别公开。</w:t>
      </w:r>
    </w:p>
    <w:p>
      <w:pPr>
        <w:adjustRightInd w:val="0"/>
        <w:ind w:firstLine="608" w:firstLineChars="200"/>
        <w:rPr>
          <w:rFonts w:hint="eastAsia"/>
          <w:szCs w:val="32"/>
        </w:rPr>
      </w:pPr>
      <w:r>
        <w:rPr>
          <w:rFonts w:hint="eastAsia" w:ascii="仿宋_GB2312" w:hAnsi="仿宋_GB2312" w:eastAsia="仿宋_GB2312" w:cs="仿宋_GB2312"/>
          <w:b/>
          <w:bCs/>
          <w:szCs w:val="32"/>
        </w:rPr>
        <w:t>1.住房保障领域。</w:t>
      </w:r>
      <w:r>
        <w:rPr>
          <w:rFonts w:hint="eastAsia" w:ascii="仿宋_GB2312" w:hAnsi="仿宋_GB2312" w:eastAsia="仿宋_GB2312" w:cs="仿宋_GB2312"/>
          <w:szCs w:val="32"/>
        </w:rPr>
        <w:t>主要</w:t>
      </w:r>
      <w:r>
        <w:rPr>
          <w:rFonts w:hint="eastAsia"/>
          <w:szCs w:val="32"/>
        </w:rPr>
        <w:t>公开城镇保障性安居工程建设、农村危房改造相关政策措施执行情况和保障性住房分配等信息。城镇保障性安居工程建设信息包括规划建设方案、年度建设计划、建设计划完成情况等。农村危房改造相关政策措施执行情况信息包括农村危房改造政策、补助范围、对象认定及工作程序、资金补助标准、任务安排及完成情况等。保障性住房分配信息包括分配政策、分配对象、分配房源、分配程序、分配过程、分配结果等。（责任单位：</w:t>
      </w:r>
      <w:r>
        <w:rPr>
          <w:rFonts w:hint="eastAsia"/>
          <w:szCs w:val="32"/>
          <w:lang w:eastAsia="zh-CN"/>
        </w:rPr>
        <w:t>县</w:t>
      </w:r>
      <w:r>
        <w:rPr>
          <w:rFonts w:hint="eastAsia"/>
          <w:szCs w:val="32"/>
        </w:rPr>
        <w:t>住建局、</w:t>
      </w:r>
      <w:r>
        <w:rPr>
          <w:rFonts w:hint="eastAsia"/>
          <w:szCs w:val="32"/>
          <w:lang w:eastAsia="zh-CN"/>
        </w:rPr>
        <w:t>县房产局</w:t>
      </w:r>
      <w:r>
        <w:rPr>
          <w:rFonts w:hint="eastAsia"/>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2.国有土地使用权出让领域。</w:t>
      </w:r>
      <w:r>
        <w:rPr>
          <w:rFonts w:hint="eastAsia"/>
          <w:szCs w:val="32"/>
        </w:rPr>
        <w:t>主要公开土地供应计划、出让公告、成交公示等信息。土地供应计划信息包括国有建设用地供应总量（总供应面积）、供应结构（土地用途及对应的面积）、供应布局（土地位置）等。出让公告信息包括出让土地基本信息（宗地编号、宗地总面积、宗地坐落、土地用途、出让年限、起始价、加价幅度等）、规划指标要求（容积率、建筑密度、绿地率等）、竞买人条件、交易时间等。成交公示信息包括地块编号、地块位置、土地面积、土地用途、出让年限、成交价格、受让单位等。（责任单位：</w:t>
      </w:r>
      <w:r>
        <w:rPr>
          <w:rFonts w:hint="eastAsia"/>
          <w:szCs w:val="32"/>
          <w:lang w:eastAsia="zh-CN"/>
        </w:rPr>
        <w:t>县</w:t>
      </w:r>
      <w:r>
        <w:rPr>
          <w:rFonts w:hint="eastAsia"/>
          <w:szCs w:val="32"/>
        </w:rPr>
        <w:t>国土局，</w:t>
      </w:r>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3.政府采购领域。</w:t>
      </w:r>
      <w:r>
        <w:rPr>
          <w:rFonts w:hint="eastAsia"/>
          <w:szCs w:val="32"/>
        </w:rPr>
        <w:t>主要公开政府采购招标公告、资格预审公告、项目预算金额、中标和成交结果、采购文件、更正事项、采购合同、单一来源公示、终止公告信息，竞争性谈判、磋商和询价公告，政府购买公共服务项目等信息，财政部门作出的投诉、监督检查等有关处理决定信息，对集中采购机构的考核结果和违法失信行为记录等监督考核信息。（责任单位：</w:t>
      </w:r>
      <w:r>
        <w:rPr>
          <w:rFonts w:hint="eastAsia"/>
          <w:szCs w:val="32"/>
          <w:lang w:eastAsia="zh-CN"/>
        </w:rPr>
        <w:t>县</w:t>
      </w:r>
      <w:r>
        <w:rPr>
          <w:rFonts w:hint="eastAsia"/>
          <w:szCs w:val="32"/>
        </w:rPr>
        <w:t>财政局，各政府采购单位，</w:t>
      </w:r>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4.工程建设项目招标投标领域。</w:t>
      </w:r>
      <w:r>
        <w:rPr>
          <w:rFonts w:hint="eastAsia"/>
          <w:szCs w:val="32"/>
        </w:rPr>
        <w:t>主要公开依法必须招标的项目核准、</w:t>
      </w:r>
      <w:r>
        <w:rPr>
          <w:rFonts w:hint="eastAsia"/>
          <w:szCs w:val="32"/>
          <w:lang w:eastAsia="zh-CN"/>
        </w:rPr>
        <w:t>市</w:t>
      </w:r>
      <w:r>
        <w:rPr>
          <w:rFonts w:hint="eastAsia"/>
          <w:szCs w:val="32"/>
        </w:rPr>
        <w:t>场主体信用、招标公告、资格预审公告、中标候选人、中标结果、合同订立及履行等信息。（责任单位：</w:t>
      </w:r>
      <w:r>
        <w:rPr>
          <w:rFonts w:hint="eastAsia"/>
          <w:szCs w:val="32"/>
          <w:lang w:eastAsia="zh-CN"/>
        </w:rPr>
        <w:t>县</w:t>
      </w:r>
      <w:r>
        <w:rPr>
          <w:rFonts w:hint="eastAsia"/>
          <w:szCs w:val="32"/>
        </w:rPr>
        <w:t>发改委、</w:t>
      </w:r>
      <w:r>
        <w:rPr>
          <w:rFonts w:hint="eastAsia"/>
          <w:szCs w:val="32"/>
          <w:lang w:eastAsia="zh-CN"/>
        </w:rPr>
        <w:t>县</w:t>
      </w:r>
      <w:r>
        <w:rPr>
          <w:rFonts w:hint="eastAsia"/>
          <w:szCs w:val="32"/>
        </w:rPr>
        <w:t>行政服务中心，</w:t>
      </w:r>
      <w:bookmarkStart w:id="17" w:name="OLE_LINK21"/>
      <w:bookmarkStart w:id="18" w:name="OLE_LINK20"/>
      <w:bookmarkStart w:id="19" w:name="OLE_LINK19"/>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bookmarkEnd w:id="17"/>
      <w:bookmarkEnd w:id="18"/>
      <w:bookmarkEnd w:id="19"/>
      <w:r>
        <w:rPr>
          <w:rFonts w:hint="eastAsia"/>
          <w:szCs w:val="32"/>
        </w:rPr>
        <w:t>）</w:t>
      </w:r>
    </w:p>
    <w:p>
      <w:pPr>
        <w:adjustRightInd w:val="0"/>
        <w:ind w:firstLine="608" w:firstLineChars="200"/>
        <w:rPr>
          <w:rFonts w:hint="eastAsia"/>
          <w:szCs w:val="32"/>
        </w:rPr>
      </w:pPr>
      <w:r>
        <w:rPr>
          <w:rFonts w:hint="eastAsia" w:ascii="楷体_GB2312" w:eastAsia="楷体_GB2312"/>
          <w:b/>
          <w:bCs/>
          <w:szCs w:val="32"/>
        </w:rPr>
        <w:t>（三）社会公益事业建设领域。</w:t>
      </w:r>
      <w:r>
        <w:rPr>
          <w:rFonts w:hint="eastAsia"/>
          <w:szCs w:val="32"/>
        </w:rPr>
        <w:t>各</w:t>
      </w:r>
      <w:r>
        <w:rPr>
          <w:rFonts w:hint="eastAsia"/>
          <w:szCs w:val="32"/>
          <w:lang w:eastAsia="zh-CN"/>
        </w:rPr>
        <w:t>乡镇、</w:t>
      </w:r>
      <w:r>
        <w:rPr>
          <w:rFonts w:hint="eastAsia"/>
          <w:szCs w:val="32"/>
        </w:rPr>
        <w:t>各</w:t>
      </w:r>
      <w:r>
        <w:rPr>
          <w:rFonts w:hint="eastAsia"/>
          <w:szCs w:val="32"/>
          <w:lang w:eastAsia="zh-CN"/>
        </w:rPr>
        <w:t>有关</w:t>
      </w:r>
      <w:r>
        <w:rPr>
          <w:rFonts w:hint="eastAsia"/>
          <w:szCs w:val="32"/>
        </w:rPr>
        <w:t>部门要按照决策、执行、管理、服务和结果公开的要求，加大社会公益事业建设领域重大决策公开力度，对群众利益影响直接、社会关注度高的重要改革方案、重大政策措施、重点建设项目等，要广泛征求意见并将各方面合理意见体现到决策中，结合实际尽可能把意见采纳情况予以公开。重点公开从事社会公益事业的公共企事业单位、社会组织名录，设立、变更、注销登记等审批信息，年检年报、评估检查、奖励处罚等管理信息。全面公开基本公共服务的项目清单、服务指南、服务标准、保障措施，及时准确公开政府购买公共服务、政府和社会资本合作提供公共服务等信息。推动公开城乡社区公共服务设施建设，财政资金直接投入和购买社区公共服务，社区公共服务项目、对象、办理流程、责任部门、供给状况和绩效评估等信息。加大党中央、国务院</w:t>
      </w:r>
      <w:bookmarkStart w:id="20" w:name="OLE_LINK18"/>
      <w:bookmarkStart w:id="21" w:name="OLE_LINK17"/>
      <w:bookmarkStart w:id="22" w:name="OLE_LINK16"/>
      <w:r>
        <w:rPr>
          <w:rFonts w:hint="eastAsia"/>
          <w:szCs w:val="32"/>
        </w:rPr>
        <w:t>和省委、省政府有关决策部署贯彻落实情况</w:t>
      </w:r>
      <w:bookmarkEnd w:id="20"/>
      <w:bookmarkEnd w:id="21"/>
      <w:bookmarkEnd w:id="22"/>
      <w:r>
        <w:rPr>
          <w:rFonts w:hint="eastAsia"/>
          <w:szCs w:val="32"/>
        </w:rPr>
        <w:t>的公开力度，主动公开社会公益事业建设领域重要政策落实情况，尤其是国家面向困难群众的扶持、救助等政策落实情况和主要成效。深化社会公益事业建设资金分配和使用情况公开，准确记录资金的具体流向并向社会公开。加大彩票公益金使用规模、资助项目、执行情况和实际效果等信息的公开力度。</w:t>
      </w:r>
    </w:p>
    <w:p>
      <w:pPr>
        <w:adjustRightInd w:val="0"/>
        <w:ind w:firstLine="608" w:firstLineChars="200"/>
        <w:rPr>
          <w:rFonts w:hint="eastAsia"/>
          <w:szCs w:val="32"/>
        </w:rPr>
      </w:pPr>
      <w:r>
        <w:rPr>
          <w:rFonts w:hint="eastAsia" w:ascii="仿宋_GB2312" w:hAnsi="仿宋_GB2312" w:eastAsia="仿宋_GB2312" w:cs="仿宋_GB2312"/>
          <w:b/>
          <w:bCs/>
          <w:szCs w:val="32"/>
        </w:rPr>
        <w:t>1.脱贫攻坚领域。</w:t>
      </w:r>
      <w:r>
        <w:rPr>
          <w:rFonts w:hint="eastAsia"/>
          <w:szCs w:val="32"/>
        </w:rPr>
        <w:t>积极回应社会关切，全面、及时、准确公开扶贫政策、扶贫规划、扶贫资金分配方案、财政专项扶贫资金项目和中央专项彩票公益金支持贫困革命老区脱贫攻坚项目、扶贫对象和帮扶信息、扶贫成效以及贫困县、贫困村及贫困户退出等信息。（责任单位：</w:t>
      </w:r>
      <w:r>
        <w:rPr>
          <w:rFonts w:hint="eastAsia"/>
          <w:szCs w:val="32"/>
          <w:lang w:eastAsia="zh-CN"/>
        </w:rPr>
        <w:t>县</w:t>
      </w:r>
      <w:r>
        <w:rPr>
          <w:rFonts w:hint="eastAsia"/>
          <w:szCs w:val="32"/>
        </w:rPr>
        <w:t>扶贫办，</w:t>
      </w:r>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2.社会救助领域。</w:t>
      </w:r>
      <w:r>
        <w:rPr>
          <w:rFonts w:hint="eastAsia"/>
          <w:szCs w:val="32"/>
        </w:rPr>
        <w:t>公开社会救助政策，公布城乡低保、特困供养、医疗救助、临时救助等政策的适用范围、申请途径、审核审批程序。及时公布社会救助标准，各</w:t>
      </w:r>
      <w:r>
        <w:rPr>
          <w:rFonts w:hint="eastAsia"/>
          <w:szCs w:val="32"/>
          <w:lang w:eastAsia="zh-CN"/>
        </w:rPr>
        <w:t>乡镇</w:t>
      </w:r>
      <w:r>
        <w:rPr>
          <w:rFonts w:hint="eastAsia"/>
          <w:szCs w:val="32"/>
        </w:rPr>
        <w:t>每年要按照规定对年度城乡低保标准和特困人员救助供养标准进行量化调整，并对外公布。合理确定公开方式和范围，公开社会救助对象姓名、享受救助类型和金额等信息；在乡</w:t>
      </w:r>
      <w:r>
        <w:rPr>
          <w:rFonts w:hint="eastAsia"/>
          <w:szCs w:val="32"/>
          <w:lang w:eastAsia="zh-CN"/>
        </w:rPr>
        <w:t>镇</w:t>
      </w:r>
      <w:r>
        <w:rPr>
          <w:rFonts w:hint="eastAsia"/>
          <w:szCs w:val="32"/>
        </w:rPr>
        <w:t>、村两级公开场合设置社会救助公开公示栏，公布当地社会救助对象相关信息，接受群众监督。（责任单位：</w:t>
      </w:r>
      <w:r>
        <w:rPr>
          <w:rFonts w:hint="eastAsia"/>
          <w:szCs w:val="32"/>
          <w:lang w:eastAsia="zh-CN"/>
        </w:rPr>
        <w:t>县</w:t>
      </w:r>
      <w:r>
        <w:rPr>
          <w:rFonts w:hint="eastAsia"/>
          <w:szCs w:val="32"/>
        </w:rPr>
        <w:t>民政局，</w:t>
      </w:r>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3.社会福利领域。</w:t>
      </w:r>
      <w:r>
        <w:rPr>
          <w:rFonts w:hint="eastAsia"/>
          <w:szCs w:val="32"/>
        </w:rPr>
        <w:t>加强社会福利和慈善事业政策、养老服务体系建设进展情况等重要事项公开。全面公开养老机构设立许可、假肢和矫形器（辅助器具）生产装配企业资格认定和残疾人“两项补贴”（困难残疾人生活补贴和重度残疾人护理补贴）的申办流程。全面公开孤儿认定的标准、条件，申请的途径和审核审批程序等。加强对残疾人“两项补贴”对象认定及制度落实情况的公开。（责任单位：</w:t>
      </w:r>
      <w:r>
        <w:rPr>
          <w:rFonts w:hint="eastAsia"/>
          <w:szCs w:val="32"/>
          <w:lang w:eastAsia="zh-CN"/>
        </w:rPr>
        <w:t>县</w:t>
      </w:r>
      <w:r>
        <w:rPr>
          <w:rFonts w:hint="eastAsia"/>
          <w:szCs w:val="32"/>
        </w:rPr>
        <w:t>民政局、</w:t>
      </w:r>
      <w:r>
        <w:rPr>
          <w:rFonts w:hint="eastAsia"/>
          <w:szCs w:val="32"/>
          <w:lang w:eastAsia="zh-CN"/>
        </w:rPr>
        <w:t>县</w:t>
      </w:r>
      <w:r>
        <w:rPr>
          <w:rFonts w:hint="eastAsia"/>
          <w:szCs w:val="32"/>
        </w:rPr>
        <w:t>残联，</w:t>
      </w:r>
      <w:bookmarkStart w:id="23" w:name="OLE_LINK29"/>
      <w:bookmarkStart w:id="24" w:name="OLE_LINK28"/>
      <w:bookmarkStart w:id="25" w:name="OLE_LINK27"/>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bookmarkEnd w:id="23"/>
      <w:bookmarkEnd w:id="24"/>
      <w:bookmarkEnd w:id="25"/>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4.教育领域。</w:t>
      </w:r>
      <w:r>
        <w:rPr>
          <w:rFonts w:hint="eastAsia"/>
          <w:szCs w:val="32"/>
        </w:rPr>
        <w:t>加强学前教育、义务教育、特殊教育、职业教育信息公开，及时公开各阶段教育相关政策和制度文件，督促各阶段学校主动公开招生、收费、资助、后勤保障和日常管理等信息。及时公开重点项目建设、农村义务教育学生营养改善计划、学生资助有关政策及信息，民办幼儿园、民办基础教育学校和民办高校的办学资质、办学质量、招生范围及收费等信息。（责任单位：</w:t>
      </w:r>
      <w:r>
        <w:rPr>
          <w:rFonts w:hint="eastAsia"/>
          <w:szCs w:val="32"/>
          <w:lang w:eastAsia="zh-CN"/>
        </w:rPr>
        <w:t>县</w:t>
      </w:r>
      <w:r>
        <w:rPr>
          <w:rFonts w:hint="eastAsia"/>
          <w:szCs w:val="32"/>
        </w:rPr>
        <w:t>教育局，</w:t>
      </w:r>
      <w:bookmarkStart w:id="26" w:name="OLE_LINK33"/>
      <w:bookmarkStart w:id="27" w:name="OLE_LINK32"/>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bookmarkEnd w:id="26"/>
      <w:bookmarkEnd w:id="27"/>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5.基本医疗卫生领域。</w:t>
      </w:r>
      <w:r>
        <w:rPr>
          <w:rFonts w:hint="eastAsia"/>
          <w:szCs w:val="32"/>
        </w:rPr>
        <w:t>切实保障好人民群众对公共医疗卫生的知情权，及时、准确公开传染病疫情和突发公共卫生事件信息、行政处罚信息和“</w:t>
      </w:r>
      <w:bookmarkStart w:id="28" w:name="OLE_LINK31"/>
      <w:bookmarkStart w:id="29" w:name="OLE_LINK30"/>
      <w:r>
        <w:rPr>
          <w:rFonts w:hint="eastAsia"/>
          <w:szCs w:val="32"/>
        </w:rPr>
        <w:t>双随机一公开</w:t>
      </w:r>
      <w:bookmarkEnd w:id="28"/>
      <w:bookmarkEnd w:id="29"/>
      <w:r>
        <w:rPr>
          <w:rFonts w:hint="eastAsia"/>
          <w:szCs w:val="32"/>
        </w:rPr>
        <w:t>”抽检结果，通过多种渠道和途径发布健康热点科普知识文章、视频信息、疾病应急救助工作进展情况、全</w:t>
      </w:r>
      <w:r>
        <w:rPr>
          <w:rFonts w:hint="eastAsia"/>
          <w:szCs w:val="32"/>
          <w:lang w:eastAsia="zh-CN"/>
        </w:rPr>
        <w:t>县</w:t>
      </w:r>
      <w:r>
        <w:rPr>
          <w:rFonts w:hint="eastAsia"/>
          <w:szCs w:val="32"/>
        </w:rPr>
        <w:t>卫生计生系统健康扶贫年度主要任务及工作督导情况，食品安全地方标准和已备案的食品安全企业标准等信息。依照职责及时公开食品、药品、医疗器械、化妆品日常监督检查和飞行检查等监督检查结果信息，及时发布食品药品安全信用黑名单相关政策、黑名单及有关信息。（责任单位：</w:t>
      </w:r>
      <w:r>
        <w:rPr>
          <w:rFonts w:hint="eastAsia"/>
          <w:szCs w:val="32"/>
          <w:lang w:eastAsia="zh-CN"/>
        </w:rPr>
        <w:t>县</w:t>
      </w:r>
      <w:r>
        <w:rPr>
          <w:rFonts w:hint="eastAsia"/>
          <w:szCs w:val="32"/>
        </w:rPr>
        <w:t>卫计委、</w:t>
      </w:r>
      <w:r>
        <w:rPr>
          <w:rFonts w:hint="eastAsia"/>
          <w:szCs w:val="32"/>
          <w:lang w:eastAsia="zh-CN"/>
        </w:rPr>
        <w:t>县</w:t>
      </w:r>
      <w:r>
        <w:rPr>
          <w:rFonts w:hint="eastAsia"/>
          <w:szCs w:val="32"/>
        </w:rPr>
        <w:t>食药</w:t>
      </w:r>
      <w:r>
        <w:rPr>
          <w:rFonts w:hint="eastAsia"/>
          <w:szCs w:val="32"/>
          <w:lang w:eastAsia="zh-CN"/>
        </w:rPr>
        <w:t>监</w:t>
      </w:r>
      <w:r>
        <w:rPr>
          <w:rFonts w:hint="eastAsia"/>
          <w:szCs w:val="32"/>
        </w:rPr>
        <w:t>局，</w:t>
      </w:r>
      <w:bookmarkStart w:id="30" w:name="OLE_LINK37"/>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bookmarkEnd w:id="30"/>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6.环境保护领域。</w:t>
      </w:r>
      <w:r>
        <w:rPr>
          <w:rFonts w:hint="eastAsia"/>
          <w:szCs w:val="32"/>
        </w:rPr>
        <w:t>做好环境保护政策解读，对涉及面广、社会关注度高的法规政策和重大措施，通过多种途径释疑解惑，传递权威信息。突出环境质量信息公开，全面开展空气质量预测预报工作，向社会发布空气质量预测预报信息。推进集中式生活饮用水水源地水质监测信息公开。加大污染源监测信息公开力度，及时公开环境统计年报信息，向社会公布全</w:t>
      </w:r>
      <w:r>
        <w:rPr>
          <w:rFonts w:hint="eastAsia"/>
          <w:szCs w:val="32"/>
          <w:lang w:eastAsia="zh-CN"/>
        </w:rPr>
        <w:t>县</w:t>
      </w:r>
      <w:r>
        <w:rPr>
          <w:rFonts w:hint="eastAsia"/>
          <w:szCs w:val="32"/>
        </w:rPr>
        <w:t>主要污染物排放及总量减排等情况。完善建设项目环境影响评价信息公开机制，及时公开建设项目环境影响评价审批信息，除涉密项目外，全面公开建设项目环评信息。加大环境执法监管情况公开力度，及时公开重大环境污染和生态破坏事件调查处理结果。公开大气污染防治专项督查情况。公开全</w:t>
      </w:r>
      <w:r>
        <w:rPr>
          <w:rFonts w:hint="eastAsia"/>
          <w:szCs w:val="32"/>
          <w:lang w:eastAsia="zh-CN"/>
        </w:rPr>
        <w:t>县</w:t>
      </w:r>
      <w:r>
        <w:rPr>
          <w:rFonts w:hint="eastAsia"/>
          <w:szCs w:val="32"/>
        </w:rPr>
        <w:t>饮用水水源保护区等重大生态环境专项执法督查信息。定期公开重点案件督办和挂牌督办案件、行政处罚及污染源自动监控管理等信息。定期发布“</w:t>
      </w:r>
      <w:bookmarkStart w:id="31" w:name="OLE_LINK36"/>
      <w:bookmarkStart w:id="32" w:name="OLE_LINK35"/>
      <w:bookmarkStart w:id="33" w:name="OLE_LINK34"/>
      <w:r>
        <w:rPr>
          <w:rFonts w:hint="eastAsia"/>
          <w:szCs w:val="32"/>
        </w:rPr>
        <w:t>12369</w:t>
      </w:r>
      <w:bookmarkEnd w:id="31"/>
      <w:bookmarkEnd w:id="32"/>
      <w:bookmarkEnd w:id="33"/>
      <w:r>
        <w:rPr>
          <w:rFonts w:hint="eastAsia"/>
          <w:szCs w:val="32"/>
        </w:rPr>
        <w:t>”受理的群众举报案件和查处情况。督促企业公开突发环境事件应急预案、工业污染源、聚集区环境保护设施信息以及其他应公开的环境信息等。督促上</w:t>
      </w:r>
      <w:r>
        <w:rPr>
          <w:rFonts w:hint="eastAsia"/>
          <w:szCs w:val="32"/>
          <w:lang w:eastAsia="zh-CN"/>
        </w:rPr>
        <w:t>市</w:t>
      </w:r>
      <w:r>
        <w:rPr>
          <w:rFonts w:hint="eastAsia"/>
          <w:szCs w:val="32"/>
        </w:rPr>
        <w:t>公司加强环境信息披露，强化生活垃圾焚烧企业污染物排放信息公开，督促重点监控企业主动公开污染物排放状况信息。（责任单位：</w:t>
      </w:r>
      <w:r>
        <w:rPr>
          <w:rFonts w:hint="eastAsia"/>
          <w:szCs w:val="32"/>
          <w:lang w:eastAsia="zh-CN"/>
        </w:rPr>
        <w:t>县</w:t>
      </w:r>
      <w:r>
        <w:rPr>
          <w:rFonts w:hint="eastAsia"/>
          <w:szCs w:val="32"/>
        </w:rPr>
        <w:t>环保局，</w:t>
      </w:r>
      <w:bookmarkStart w:id="34" w:name="OLE_LINK40"/>
      <w:bookmarkStart w:id="35" w:name="OLE_LINK39"/>
      <w:bookmarkStart w:id="36" w:name="OLE_LINK38"/>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bookmarkEnd w:id="34"/>
      <w:bookmarkEnd w:id="35"/>
      <w:bookmarkEnd w:id="36"/>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7.灾害事故救援领域。</w:t>
      </w:r>
      <w:r>
        <w:rPr>
          <w:rFonts w:hint="eastAsia"/>
          <w:szCs w:val="32"/>
        </w:rPr>
        <w:t>加大灾害救助政策公开力度，多渠道公开自然灾害生活救助项目范围、审批程序、救助标准和方式及管理权限。全面、及时、准确发布自然灾害灾情、灾害救助工作情况及动态信息。积极做好自然灾害生活救助款物使用情况、救助对象及其接受救助款物数额等信息的公开工作。结合受灾地区自然灾害情况及灾害救助工作实际需要，及时发布救助需求，公布救灾捐款物接收的数量及使用情况。（责任单位：</w:t>
      </w:r>
      <w:r>
        <w:rPr>
          <w:rFonts w:hint="eastAsia"/>
          <w:szCs w:val="32"/>
          <w:lang w:eastAsia="zh-CN"/>
        </w:rPr>
        <w:t>县</w:t>
      </w:r>
      <w:r>
        <w:rPr>
          <w:rFonts w:hint="eastAsia"/>
          <w:szCs w:val="32"/>
        </w:rPr>
        <w:t>民政局，</w:t>
      </w:r>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r>
        <w:rPr>
          <w:rFonts w:hint="eastAsia"/>
          <w:szCs w:val="32"/>
        </w:rPr>
        <w:t>）</w:t>
      </w:r>
    </w:p>
    <w:p>
      <w:pPr>
        <w:adjustRightInd w:val="0"/>
        <w:ind w:firstLine="608" w:firstLineChars="200"/>
        <w:rPr>
          <w:rFonts w:hint="eastAsia"/>
          <w:szCs w:val="32"/>
        </w:rPr>
      </w:pPr>
      <w:r>
        <w:rPr>
          <w:rFonts w:hint="eastAsia" w:ascii="仿宋_GB2312" w:hAnsi="仿宋_GB2312" w:eastAsia="仿宋_GB2312" w:cs="仿宋_GB2312"/>
          <w:b/>
          <w:bCs/>
          <w:szCs w:val="32"/>
        </w:rPr>
        <w:t>8.公共文化体育领域。</w:t>
      </w:r>
      <w:r>
        <w:rPr>
          <w:rFonts w:hint="eastAsia"/>
          <w:szCs w:val="32"/>
        </w:rPr>
        <w:t>加大公共文化体育的服务保障政策法规、政策执行和落实情况信息公开力度。深化财政资金在文化体育领域投入和使用情况信息公开，特别是重要文化体育服务设施建设、政府购买文化体育服务工作、文化体育扶贫工作、基层文化工作人员和文化志愿者的培训工作、重要体育设施建设等的经费使用情况。进一步推进公共文化体育服务体系建设、设施名录和使用情况信息公开，包括其服务内容和开放时间等。加强文化遗产保护情况公开，采取多种方式公开非物质文化遗产法规政策、代表性项目保护名录和代表性传承人名单等。建立覆盖全</w:t>
      </w:r>
      <w:r>
        <w:rPr>
          <w:rFonts w:hint="eastAsia"/>
          <w:szCs w:val="32"/>
          <w:lang w:eastAsia="zh-CN"/>
        </w:rPr>
        <w:t>县</w:t>
      </w:r>
      <w:r>
        <w:rPr>
          <w:rFonts w:hint="eastAsia"/>
          <w:szCs w:val="32"/>
        </w:rPr>
        <w:t>的公共文化服务绩效评估、监督检查和统计公告机制，公开公共文化服务工作考核结果，接受广大人民群众监督。加强公共体育场馆服务信息公开，督促公共体育场馆建立服务公示制度，向人民群众公示服务项目、服务内容、服务时间、收费标准、免费或低收费措施和安全注意事项等内容。向社会公示全</w:t>
      </w:r>
      <w:r>
        <w:rPr>
          <w:rFonts w:hint="eastAsia"/>
          <w:szCs w:val="32"/>
          <w:lang w:eastAsia="zh-CN"/>
        </w:rPr>
        <w:t>县</w:t>
      </w:r>
      <w:r>
        <w:rPr>
          <w:rFonts w:hint="eastAsia"/>
          <w:szCs w:val="32"/>
        </w:rPr>
        <w:t>享受免费低收费开放补助资金的体育场馆名录，公开免费低收费的体育场馆服务信息。（责任单位：</w:t>
      </w:r>
      <w:r>
        <w:rPr>
          <w:rFonts w:hint="eastAsia"/>
          <w:szCs w:val="32"/>
          <w:lang w:eastAsia="zh-CN"/>
        </w:rPr>
        <w:t>县</w:t>
      </w:r>
      <w:r>
        <w:rPr>
          <w:rFonts w:hint="eastAsia"/>
          <w:szCs w:val="32"/>
        </w:rPr>
        <w:t>文广局、</w:t>
      </w:r>
      <w:r>
        <w:rPr>
          <w:rFonts w:hint="eastAsia"/>
          <w:szCs w:val="32"/>
          <w:lang w:eastAsia="zh-CN"/>
        </w:rPr>
        <w:t>县</w:t>
      </w:r>
      <w:r>
        <w:rPr>
          <w:rFonts w:hint="eastAsia"/>
          <w:szCs w:val="32"/>
        </w:rPr>
        <w:t>体育局，</w:t>
      </w:r>
      <w:r>
        <w:rPr>
          <w:rFonts w:hint="eastAsia" w:ascii="仿宋_GB2312" w:hAnsi="仿宋_GB2312" w:eastAsia="仿宋_GB2312" w:cs="仿宋_GB2312"/>
          <w:sz w:val="32"/>
          <w:szCs w:val="32"/>
        </w:rPr>
        <w:t>各</w:t>
      </w:r>
      <w:r>
        <w:rPr>
          <w:rFonts w:hint="eastAsia" w:ascii="仿宋_GB2312" w:hAnsi="仿宋_GB2312" w:eastAsia="仿宋_GB2312" w:cs="仿宋_GB2312"/>
          <w:kern w:val="0"/>
          <w:sz w:val="32"/>
          <w:szCs w:val="32"/>
        </w:rPr>
        <w:t>乡镇人民政府</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各产业集聚区管委会</w:t>
      </w:r>
      <w:r>
        <w:rPr>
          <w:rFonts w:hint="eastAsia"/>
          <w:szCs w:val="32"/>
        </w:rPr>
        <w:t>）</w:t>
      </w:r>
    </w:p>
    <w:p>
      <w:pPr>
        <w:adjustRightInd w:val="0"/>
        <w:ind w:firstLine="608" w:firstLineChars="200"/>
        <w:rPr>
          <w:rFonts w:hint="eastAsia" w:ascii="经典黑体简" w:hAnsi="经典黑体简" w:eastAsia="经典黑体简" w:cs="经典黑体简"/>
          <w:szCs w:val="32"/>
        </w:rPr>
      </w:pPr>
      <w:r>
        <w:rPr>
          <w:rFonts w:hint="eastAsia" w:ascii="经典黑体简" w:hAnsi="经典黑体简" w:eastAsia="经典黑体简" w:cs="经典黑体简"/>
          <w:szCs w:val="32"/>
        </w:rPr>
        <w:t>三、保障措施</w:t>
      </w:r>
    </w:p>
    <w:p>
      <w:pPr>
        <w:adjustRightInd w:val="0"/>
        <w:ind w:firstLine="608" w:firstLineChars="200"/>
        <w:rPr>
          <w:rFonts w:hint="eastAsia"/>
          <w:szCs w:val="32"/>
        </w:rPr>
      </w:pPr>
      <w:r>
        <w:rPr>
          <w:rFonts w:hint="eastAsia" w:ascii="楷体_GB2312" w:eastAsia="楷体_GB2312"/>
          <w:b/>
          <w:bCs/>
          <w:szCs w:val="32"/>
        </w:rPr>
        <w:t>（一）加强组织领导。</w:t>
      </w:r>
      <w:r>
        <w:rPr>
          <w:rFonts w:hint="eastAsia"/>
          <w:szCs w:val="32"/>
          <w:lang w:eastAsia="zh-CN"/>
        </w:rPr>
        <w:t>各乡镇、县直</w:t>
      </w:r>
      <w:r>
        <w:rPr>
          <w:rFonts w:hint="eastAsia"/>
          <w:szCs w:val="32"/>
        </w:rPr>
        <w:t>各责任单位要切实增强公开意识和服务意识，高度重视并扎实做好推进三大重点领域政府信息公开工作，将其作为全面深化政府信息与政务公开工作的重要抓手，对照“五公开”（决策、执行、管理、服务、结果公开）要求做好统筹谋划，明确分工、夯实责任，严格工作措施，认真抓好落实。同时，积极做好有关政务舆情监测和回应工作，确保各项公开工作健康顺利进行。</w:t>
      </w:r>
    </w:p>
    <w:p>
      <w:pPr>
        <w:adjustRightInd w:val="0"/>
        <w:ind w:firstLine="608" w:firstLineChars="200"/>
        <w:rPr>
          <w:rFonts w:hint="eastAsia"/>
          <w:szCs w:val="32"/>
        </w:rPr>
      </w:pPr>
      <w:r>
        <w:rPr>
          <w:rFonts w:hint="eastAsia" w:ascii="楷体_GB2312" w:eastAsia="楷体_GB2312"/>
          <w:b/>
          <w:bCs/>
          <w:szCs w:val="32"/>
        </w:rPr>
        <w:t>（二）加强督促检查。</w:t>
      </w:r>
      <w:bookmarkStart w:id="37" w:name="OLE_LINK56"/>
      <w:bookmarkStart w:id="38" w:name="OLE_LINK55"/>
      <w:bookmarkStart w:id="39" w:name="OLE_LINK54"/>
      <w:r>
        <w:rPr>
          <w:rFonts w:hint="eastAsia"/>
          <w:szCs w:val="32"/>
        </w:rPr>
        <w:t>县政府办公室</w:t>
      </w:r>
      <w:bookmarkEnd w:id="37"/>
      <w:bookmarkEnd w:id="38"/>
      <w:bookmarkEnd w:id="39"/>
      <w:r>
        <w:rPr>
          <w:rFonts w:hint="eastAsia"/>
          <w:szCs w:val="32"/>
        </w:rPr>
        <w:t>采取日常监督、重点抽查、半年检查和年度考核等方式，定期对三大重点领域政府信息公开情况、公开时效等进行督促检查，推动各项工作有序开展。各</w:t>
      </w:r>
      <w:r>
        <w:rPr>
          <w:rFonts w:hint="eastAsia"/>
          <w:szCs w:val="32"/>
          <w:lang w:eastAsia="zh-CN"/>
        </w:rPr>
        <w:t>乡镇、县直各</w:t>
      </w:r>
      <w:r>
        <w:rPr>
          <w:rFonts w:hint="eastAsia"/>
          <w:szCs w:val="32"/>
        </w:rPr>
        <w:t>责任单位要于每年12月</w:t>
      </w:r>
      <w:r>
        <w:rPr>
          <w:rFonts w:hint="eastAsia"/>
          <w:szCs w:val="32"/>
          <w:lang w:val="en-US" w:eastAsia="zh-CN"/>
        </w:rPr>
        <w:t>8日</w:t>
      </w:r>
      <w:r>
        <w:rPr>
          <w:rFonts w:hint="eastAsia"/>
          <w:szCs w:val="32"/>
        </w:rPr>
        <w:t>前将工作进展情况报县政府办公室，并在政府信息公开年度报告中公布，接受社会公众和新闻媒体监督。</w:t>
      </w:r>
    </w:p>
    <w:p>
      <w:pPr>
        <w:adjustRightInd w:val="0"/>
        <w:ind w:firstLine="608" w:firstLineChars="200"/>
        <w:rPr>
          <w:rFonts w:hint="eastAsia"/>
          <w:szCs w:val="32"/>
        </w:rPr>
      </w:pPr>
      <w:r>
        <w:rPr>
          <w:rFonts w:hint="eastAsia" w:ascii="楷体_GB2312" w:eastAsia="楷体_GB2312"/>
          <w:b/>
          <w:bCs/>
          <w:szCs w:val="32"/>
        </w:rPr>
        <w:t>（三）加强考核评估。</w:t>
      </w:r>
      <w:r>
        <w:rPr>
          <w:rFonts w:hint="eastAsia"/>
          <w:szCs w:val="32"/>
        </w:rPr>
        <w:t>县政府办公室将推进三大重点领域政府信息公开作为政务公开工作年度考核的重要内容，加大考核力度，积极引入第三方评估机制，通过多种方式开展社会评议活动，推动工作有效开展。强化激励约束，加强考核评价结果运用，加大追究问责力度，对未按照规定要求履行公开职责的，</w:t>
      </w:r>
      <w:r>
        <w:rPr>
          <w:rFonts w:hint="eastAsia"/>
          <w:szCs w:val="32"/>
          <w:lang w:eastAsia="zh-CN"/>
        </w:rPr>
        <w:t>将</w:t>
      </w:r>
      <w:r>
        <w:rPr>
          <w:rFonts w:hint="eastAsia"/>
          <w:szCs w:val="32"/>
        </w:rPr>
        <w:t>及时通报批评，并在政务公开年度考核中予以体现；对工作落实到位、社会满意度高的予以通报表扬。</w:t>
      </w:r>
    </w:p>
    <w:p>
      <w:pPr>
        <w:adjustRightInd w:val="0"/>
        <w:ind w:firstLine="608" w:firstLineChars="200"/>
        <w:jc w:val="right"/>
        <w:rPr>
          <w:rFonts w:hint="eastAsia" w:eastAsia="仿宋_GB2312"/>
          <w:szCs w:val="32"/>
          <w:lang w:eastAsia="zh-CN"/>
        </w:rPr>
      </w:pPr>
      <w:r>
        <w:rPr>
          <w:rFonts w:hint="eastAsia"/>
          <w:szCs w:val="32"/>
          <w:lang w:eastAsia="zh-CN"/>
        </w:rPr>
        <w:t>（此件公开发布）</w:t>
      </w:r>
    </w:p>
    <w:p>
      <w:pPr>
        <w:adjustRightInd w:val="0"/>
      </w:pPr>
    </w:p>
    <w:p>
      <w:pPr>
        <w:adjustRightInd w:val="0"/>
      </w:pPr>
    </w:p>
    <w:p>
      <w:pPr>
        <w:adjustRightInd w:val="0"/>
      </w:pPr>
    </w:p>
    <w:p>
      <w:pPr>
        <w:adjustRightInd w:val="0"/>
      </w:pPr>
    </w:p>
    <w:p>
      <w:pPr>
        <w:adjustRightInd w:val="0"/>
      </w:pPr>
    </w:p>
    <w:p>
      <w:pPr>
        <w:adjustRightInd w:val="0"/>
      </w:pPr>
    </w:p>
    <w:p>
      <w:pPr>
        <w:snapToGrid w:val="0"/>
        <w:rPr>
          <w:rFonts w:hint="eastAsia" w:ascii="仿宋_GB2312" w:eastAsia="仿宋_GB2312"/>
          <w:sz w:val="32"/>
          <w:szCs w:val="32"/>
        </w:rPr>
      </w:pPr>
    </w:p>
    <w:p>
      <w:pPr>
        <w:snapToGrid w:val="0"/>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168275</wp:posOffset>
                </wp:positionV>
                <wp:extent cx="5541645" cy="1206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541645" cy="1206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5pt;margin-top:13.25pt;height:0.95pt;width:436.35pt;z-index:251658240;mso-width-relative:page;mso-height-relative:page;" filled="f" stroked="t" coordsize="21600,21600" o:gfxdata="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C8Gz1QAAAAgB&#10;AAAPAAAAAAAAAAEAIAAAACIAAABkcnMvZG93bnJldi54bWxQSwECFAAUAAAACACHTuJAPek/2uUB&#10;AACjAwAADgAAAAAAAAABACAAAAAkAQAAZHJzL2Uyb0RvYy54bWxQSwUGAAAAAAYABgBZAQAAewUA&#10;AAAA&#10;">
                <v:fill on="f" focussize="0,0"/>
                <v:stroke weight="1pt" color="#000000" joinstyle="round"/>
                <v:imagedata o:title=""/>
                <o:lock v:ext="edit" aspectratio="f"/>
              </v:shape>
            </w:pict>
          </mc:Fallback>
        </mc:AlternateContent>
      </w:r>
    </w:p>
    <w:p>
      <w:pPr>
        <w:snapToGrid w:val="0"/>
        <w:ind w:firstLine="264"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276860</wp:posOffset>
                </wp:positionV>
                <wp:extent cx="5523230" cy="11430"/>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5523230" cy="1143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85pt;margin-top:21.8pt;height:0.9pt;width:434.9pt;z-index:251659264;mso-width-relative:page;mso-height-relative:page;" filled="f" stroked="t" coordsize="21600,21600" o:gfxdata="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lQu&#10;fNcAAAAIAQAADwAAAAAAAAABACAAAAAiAAAAZHJzL2Rvd25yZXYueG1sUEsBAhQAFAAAAAgAh07i&#10;QMcsZS/qAQAArQMAAA4AAAAAAAAAAQAgAAAAJgEAAGRycy9lMm9Eb2MueG1sUEsFBgAAAAAGAAYA&#10;WQEAAIIFAAAAAA==&#10;">
                <v:fill on="f" focussize="0,0"/>
                <v:stroke weight="1pt" color="#000000" joinstyle="round"/>
                <v:imagedata o:title=""/>
                <o:lock v:ext="edit" aspectratio="f"/>
              </v:shape>
            </w:pict>
          </mc:Fallback>
        </mc:AlternateContent>
      </w:r>
      <w:r>
        <w:rPr>
          <w:rFonts w:hint="eastAsia" w:ascii="仿宋_GB2312" w:eastAsia="仿宋_GB2312"/>
          <w:sz w:val="28"/>
          <w:szCs w:val="28"/>
        </w:rPr>
        <w:t xml:space="preserve">濮阳县人民政府办公室                 </w:t>
      </w:r>
      <w:r>
        <w:rPr>
          <w:rFonts w:hint="eastAsia" w:ascii="仿宋_GB2312"/>
          <w:sz w:val="28"/>
          <w:szCs w:val="28"/>
          <w:lang w:val="en-US" w:eastAsia="zh-CN"/>
        </w:rPr>
        <w:t xml:space="preserve">   </w:t>
      </w:r>
      <w:bookmarkStart w:id="40" w:name="_GoBack"/>
      <w:bookmarkEnd w:id="40"/>
      <w:r>
        <w:rPr>
          <w:rFonts w:hint="eastAsia" w:ascii="仿宋_GB2312" w:eastAsia="仿宋_GB2312"/>
          <w:sz w:val="28"/>
          <w:szCs w:val="28"/>
        </w:rPr>
        <w:t>201</w:t>
      </w:r>
      <w:r>
        <w:rPr>
          <w:rFonts w:hint="eastAsia" w:ascii="仿宋_GB2312"/>
          <w:sz w:val="28"/>
          <w:szCs w:val="28"/>
          <w:lang w:val="en-US" w:eastAsia="zh-CN"/>
        </w:rPr>
        <w:t>8</w:t>
      </w:r>
      <w:r>
        <w:rPr>
          <w:rFonts w:hint="eastAsia" w:ascii="仿宋_GB2312" w:eastAsia="仿宋_GB2312"/>
          <w:sz w:val="28"/>
          <w:szCs w:val="28"/>
        </w:rPr>
        <w:t>年</w:t>
      </w:r>
      <w:r>
        <w:rPr>
          <w:rFonts w:hint="eastAsia" w:ascii="仿宋_GB2312"/>
          <w:sz w:val="28"/>
          <w:szCs w:val="28"/>
          <w:lang w:val="en-US" w:eastAsia="zh-CN"/>
        </w:rPr>
        <w:t>11</w:t>
      </w:r>
      <w:r>
        <w:rPr>
          <w:rFonts w:hint="eastAsia" w:ascii="仿宋_GB2312" w:eastAsia="仿宋_GB2312"/>
          <w:sz w:val="28"/>
          <w:szCs w:val="28"/>
        </w:rPr>
        <w:t>月</w:t>
      </w:r>
      <w:r>
        <w:rPr>
          <w:rFonts w:hint="eastAsia" w:ascii="仿宋_GB2312"/>
          <w:sz w:val="28"/>
          <w:szCs w:val="28"/>
          <w:lang w:val="en-US" w:eastAsia="zh-CN"/>
        </w:rPr>
        <w:t>21</w:t>
      </w:r>
      <w:r>
        <w:rPr>
          <w:rFonts w:hint="eastAsia" w:ascii="仿宋_GB2312" w:eastAsia="仿宋_GB2312"/>
          <w:sz w:val="28"/>
          <w:szCs w:val="28"/>
        </w:rPr>
        <w:t>日印发</w:t>
      </w:r>
    </w:p>
    <w:p/>
    <w:sectPr>
      <w:headerReference r:id="rId3" w:type="default"/>
      <w:footerReference r:id="rId4" w:type="default"/>
      <w:footerReference r:id="rId5" w:type="even"/>
      <w:pgSz w:w="11906" w:h="16838"/>
      <w:pgMar w:top="1985" w:right="1588" w:bottom="1871" w:left="1814" w:header="851" w:footer="1474" w:gutter="0"/>
      <w:pgNumType w:fmt="decimal"/>
      <w:cols w:space="720" w:num="1"/>
      <w:docGrid w:type="linesAndChars" w:linePitch="590"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4000101010101"/>
    <w:charset w:val="86"/>
    <w:family w:val="modern"/>
    <w:pitch w:val="default"/>
    <w:sig w:usb0="00000000" w:usb1="00000000" w:usb2="00000000"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4500" w:firstLineChars="250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360" w:firstLine="7000" w:firstLineChars="2500"/>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6</w:t>
                          </w:r>
                          <w:r>
                            <w:rPr>
                              <w:rFonts w:ascii="宋体" w:hAnsi="宋体" w:eastAsia="宋体"/>
                              <w:sz w:val="28"/>
                              <w:szCs w:val="28"/>
                            </w:rPr>
                            <w:fldChar w:fldCharType="end"/>
                          </w:r>
                          <w:r>
                            <w:rPr>
                              <w:rStyle w:val="6"/>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ind w:right="360" w:firstLine="7000" w:firstLineChars="2500"/>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6</w:t>
                    </w:r>
                    <w:r>
                      <w:rPr>
                        <w:rFonts w:ascii="宋体" w:hAnsi="宋体" w:eastAsia="宋体"/>
                        <w:sz w:val="28"/>
                        <w:szCs w:val="28"/>
                      </w:rPr>
                      <w:fldChar w:fldCharType="end"/>
                    </w:r>
                    <w:r>
                      <w:rPr>
                        <w:rStyle w:val="6"/>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fldChar w:fldCharType="begin"/>
    </w:r>
    <w:r>
      <w:rPr>
        <w:rStyle w:val="6"/>
      </w:rPr>
      <w:instrText xml:space="preserve">PAGE  </w:instrTex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642E2"/>
    <w:rsid w:val="01772C1B"/>
    <w:rsid w:val="18251CC8"/>
    <w:rsid w:val="23923DF3"/>
    <w:rsid w:val="2C4B30E9"/>
    <w:rsid w:val="31934334"/>
    <w:rsid w:val="34981A2B"/>
    <w:rsid w:val="3C227738"/>
    <w:rsid w:val="4A2A466C"/>
    <w:rsid w:val="6C7802E7"/>
    <w:rsid w:val="6D535020"/>
    <w:rsid w:val="79D642E2"/>
    <w:rsid w:val="7C54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link w:val="5"/>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默认段落字体 Para Char Char Char Char"/>
    <w:basedOn w:val="1"/>
    <w:link w:val="4"/>
    <w:qFormat/>
    <w:uiPriority w:val="0"/>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25</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2018-11-20T01:11:00Z</dcterms:created>
  <dc:creator>Administrator</dc:creator>
  <cp:lastModifiedBy>Administrator</cp:lastModifiedBy>
  <cp:lastPrinted>2018-11-20T02:48:00Z</cp:lastPrinted>
  <dcterms:modified xsi:type="dcterms:W3CDTF">2018-11-21T08:39:05Z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