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濮阳</w:t>
      </w:r>
      <w:r>
        <w:rPr>
          <w:rFonts w:hint="eastAsia" w:ascii="宋体" w:hAnsi="宋体"/>
          <w:b/>
          <w:sz w:val="36"/>
          <w:szCs w:val="36"/>
        </w:rPr>
        <w:t>县人大常委会办公室</w:t>
      </w:r>
    </w:p>
    <w:p>
      <w:pPr>
        <w:jc w:val="center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2018 年部门预算公开目录</w:t>
      </w:r>
    </w:p>
    <w:p>
      <w:pPr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第一部分 濮阳</w:t>
      </w:r>
      <w:r>
        <w:rPr>
          <w:rFonts w:hint="eastAsia" w:ascii="宋体" w:hAnsi="宋体"/>
          <w:sz w:val="28"/>
          <w:szCs w:val="28"/>
        </w:rPr>
        <w:t>县人大常委会办公室</w:t>
      </w:r>
      <w:r>
        <w:rPr>
          <w:rFonts w:hint="eastAsia" w:ascii="宋体" w:hAnsi="宋体" w:eastAsia="宋体" w:cs="Times New Roman"/>
          <w:sz w:val="28"/>
          <w:szCs w:val="28"/>
        </w:rPr>
        <w:t>概况</w:t>
      </w:r>
    </w:p>
    <w:p>
      <w:pPr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一、主要职能</w:t>
      </w:r>
    </w:p>
    <w:p>
      <w:pPr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二、部门预算单位构成（机构设置情况）</w:t>
      </w:r>
    </w:p>
    <w:p>
      <w:pPr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第二部分濮阳</w:t>
      </w:r>
      <w:r>
        <w:rPr>
          <w:rFonts w:hint="eastAsia" w:ascii="宋体" w:hAnsi="宋体"/>
          <w:sz w:val="28"/>
          <w:szCs w:val="28"/>
        </w:rPr>
        <w:t>县人大常委会办公室</w:t>
      </w:r>
      <w:r>
        <w:rPr>
          <w:rFonts w:hint="eastAsia" w:ascii="宋体" w:hAnsi="宋体" w:eastAsia="宋体" w:cs="Times New Roman"/>
          <w:sz w:val="28"/>
          <w:szCs w:val="28"/>
        </w:rPr>
        <w:t>2018年部门预算表</w:t>
      </w:r>
    </w:p>
    <w:p>
      <w:pPr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一、财政拨款收支总表</w:t>
      </w:r>
    </w:p>
    <w:p>
      <w:pPr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二、一般公共预算支出表</w:t>
      </w:r>
    </w:p>
    <w:p>
      <w:pPr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三、一般公共预算基本支出表</w:t>
      </w:r>
    </w:p>
    <w:p>
      <w:pPr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四、一般公共预算“三公”经费支出表</w:t>
      </w:r>
    </w:p>
    <w:p>
      <w:pPr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五、政府性基金预算支出表</w:t>
      </w:r>
    </w:p>
    <w:p>
      <w:pPr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六、部门收支总表</w:t>
      </w:r>
    </w:p>
    <w:p>
      <w:pPr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七、部门收入总表</w:t>
      </w:r>
    </w:p>
    <w:p>
      <w:pPr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八、部门支出总表</w:t>
      </w:r>
    </w:p>
    <w:p>
      <w:pPr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第三部分 濮阳</w:t>
      </w:r>
      <w:r>
        <w:rPr>
          <w:rFonts w:hint="eastAsia" w:ascii="宋体" w:hAnsi="宋体"/>
          <w:sz w:val="28"/>
          <w:szCs w:val="28"/>
        </w:rPr>
        <w:t>县人大常委会办公室</w:t>
      </w:r>
      <w:r>
        <w:rPr>
          <w:rFonts w:hint="eastAsia" w:ascii="宋体" w:hAnsi="宋体" w:eastAsia="宋体" w:cs="Times New Roman"/>
          <w:sz w:val="28"/>
          <w:szCs w:val="28"/>
        </w:rPr>
        <w:t>2018年部门预算情况说明</w:t>
      </w:r>
    </w:p>
    <w:p>
      <w:pPr>
        <w:rPr>
          <w:rFonts w:hint="eastAsia"/>
          <w:b w:val="0"/>
          <w:bCs/>
          <w:sz w:val="28"/>
        </w:rPr>
      </w:pPr>
      <w:r>
        <w:rPr>
          <w:rFonts w:hint="eastAsia" w:ascii="宋体" w:hAnsi="宋体"/>
          <w:b w:val="0"/>
          <w:bCs/>
          <w:sz w:val="28"/>
        </w:rPr>
        <w:t>一、关于 2018 年财政拨款收支预算情况的总体说明</w:t>
      </w:r>
    </w:p>
    <w:p>
      <w:pPr>
        <w:rPr>
          <w:rFonts w:hint="eastAsia"/>
          <w:b w:val="0"/>
          <w:bCs/>
          <w:sz w:val="28"/>
        </w:rPr>
      </w:pPr>
      <w:r>
        <w:rPr>
          <w:rFonts w:hint="eastAsia" w:ascii="宋体" w:hAnsi="宋体"/>
          <w:b w:val="0"/>
          <w:bCs/>
          <w:sz w:val="28"/>
        </w:rPr>
        <w:t>二、关于 2018年一般公共预算当年拨款情况说明</w:t>
      </w:r>
    </w:p>
    <w:p>
      <w:pPr>
        <w:rPr>
          <w:rFonts w:hint="eastAsia"/>
          <w:b w:val="0"/>
          <w:bCs/>
          <w:sz w:val="28"/>
        </w:rPr>
      </w:pPr>
      <w:r>
        <w:rPr>
          <w:rFonts w:hint="eastAsia" w:ascii="宋体" w:hAnsi="宋体"/>
          <w:b w:val="0"/>
          <w:bCs/>
          <w:sz w:val="28"/>
        </w:rPr>
        <w:t>三、关于 2018 年一般公共预算基本支出情况说明</w:t>
      </w:r>
    </w:p>
    <w:p>
      <w:pPr>
        <w:rPr>
          <w:rFonts w:hint="eastAsia"/>
          <w:b w:val="0"/>
          <w:bCs/>
          <w:sz w:val="28"/>
        </w:rPr>
      </w:pPr>
      <w:r>
        <w:rPr>
          <w:rFonts w:hint="eastAsia" w:ascii="宋体" w:hAnsi="宋体"/>
          <w:b w:val="0"/>
          <w:bCs/>
          <w:sz w:val="28"/>
        </w:rPr>
        <w:t>四、关于 2018年“三公”经费预算情况说明</w:t>
      </w:r>
    </w:p>
    <w:p>
      <w:pPr>
        <w:rPr>
          <w:rFonts w:hint="eastAsia"/>
          <w:b w:val="0"/>
          <w:bCs/>
          <w:sz w:val="28"/>
        </w:rPr>
      </w:pPr>
      <w:r>
        <w:rPr>
          <w:rFonts w:hint="eastAsia" w:ascii="宋体" w:hAnsi="宋体"/>
          <w:b w:val="0"/>
          <w:bCs/>
          <w:sz w:val="28"/>
        </w:rPr>
        <w:t>五、关于 2018 年政府性基金预算支出情况说明</w:t>
      </w:r>
    </w:p>
    <w:p>
      <w:pPr>
        <w:rPr>
          <w:rFonts w:hint="eastAsia"/>
          <w:b w:val="0"/>
          <w:bCs/>
          <w:sz w:val="28"/>
        </w:rPr>
      </w:pPr>
      <w:r>
        <w:rPr>
          <w:rFonts w:hint="eastAsia" w:ascii="宋体" w:hAnsi="宋体"/>
          <w:b w:val="0"/>
          <w:bCs/>
          <w:sz w:val="28"/>
        </w:rPr>
        <w:t>六、关于 2018 年收支预算情况的总体说明</w:t>
      </w:r>
    </w:p>
    <w:p>
      <w:pPr>
        <w:rPr>
          <w:rFonts w:hint="eastAsia"/>
          <w:b w:val="0"/>
          <w:bCs/>
          <w:sz w:val="28"/>
        </w:rPr>
      </w:pPr>
      <w:r>
        <w:rPr>
          <w:rFonts w:hint="eastAsia" w:ascii="宋体" w:hAnsi="宋体"/>
          <w:b w:val="0"/>
          <w:bCs/>
          <w:sz w:val="28"/>
        </w:rPr>
        <w:t>七、关于2018年收入预算情况说明</w:t>
      </w:r>
    </w:p>
    <w:p>
      <w:pPr>
        <w:rPr>
          <w:rFonts w:hint="eastAsia"/>
          <w:b w:val="0"/>
          <w:bCs/>
          <w:sz w:val="28"/>
        </w:rPr>
      </w:pPr>
      <w:r>
        <w:rPr>
          <w:rFonts w:hint="eastAsia" w:ascii="宋体" w:hAnsi="宋体"/>
          <w:b w:val="0"/>
          <w:bCs/>
          <w:sz w:val="28"/>
        </w:rPr>
        <w:t>八、关于2018年支出预算情况说明</w:t>
      </w:r>
    </w:p>
    <w:p>
      <w:pPr>
        <w:rPr>
          <w:rFonts w:hint="eastAsia"/>
          <w:b w:val="0"/>
          <w:bCs/>
          <w:sz w:val="28"/>
        </w:rPr>
      </w:pPr>
      <w:r>
        <w:rPr>
          <w:rFonts w:hint="eastAsia" w:ascii="宋体" w:hAnsi="宋体"/>
          <w:b w:val="0"/>
          <w:bCs/>
          <w:sz w:val="28"/>
        </w:rPr>
        <w:t>九、其他重要事项的情况说明</w:t>
      </w:r>
    </w:p>
    <w:p>
      <w:pPr>
        <w:rPr>
          <w:rFonts w:hint="eastAsia"/>
          <w:b w:val="0"/>
          <w:bCs/>
          <w:sz w:val="28"/>
        </w:rPr>
      </w:pPr>
      <w:r>
        <w:rPr>
          <w:rFonts w:hint="eastAsia" w:ascii="宋体" w:hAnsi="宋体"/>
          <w:b w:val="0"/>
          <w:bCs/>
          <w:sz w:val="28"/>
        </w:rPr>
        <w:t>（一）机关运行经费支出情况</w:t>
      </w:r>
    </w:p>
    <w:p>
      <w:pPr>
        <w:rPr>
          <w:rFonts w:hint="eastAsia"/>
          <w:b w:val="0"/>
          <w:bCs/>
          <w:sz w:val="28"/>
        </w:rPr>
      </w:pPr>
      <w:r>
        <w:rPr>
          <w:rFonts w:hint="eastAsia" w:ascii="宋体" w:hAnsi="宋体"/>
          <w:b w:val="0"/>
          <w:bCs/>
          <w:sz w:val="28"/>
        </w:rPr>
        <w:t>（二）政府采购支出情况</w:t>
      </w:r>
    </w:p>
    <w:p>
      <w:pPr>
        <w:kinsoku w:val="0"/>
        <w:overflowPunct w:val="0"/>
        <w:autoSpaceDE w:val="0"/>
        <w:autoSpaceDN w:val="0"/>
        <w:snapToGrid w:val="0"/>
        <w:spacing w:line="590" w:lineRule="exact"/>
        <w:outlineLvl w:val="0"/>
        <w:rPr>
          <w:rFonts w:hint="eastAsia" w:ascii="宋体" w:hAnsi="宋体"/>
          <w:b w:val="0"/>
          <w:bCs/>
          <w:kern w:val="0"/>
          <w:sz w:val="32"/>
        </w:rPr>
      </w:pPr>
      <w:r>
        <w:rPr>
          <w:rFonts w:hint="eastAsia" w:ascii="宋体" w:hAnsi="宋体"/>
          <w:b w:val="0"/>
          <w:bCs/>
          <w:kern w:val="0"/>
          <w:sz w:val="32"/>
        </w:rPr>
        <w:t>（三）关于预算绩效管理工作开展情况说明</w:t>
      </w:r>
    </w:p>
    <w:p>
      <w:pPr>
        <w:kinsoku w:val="0"/>
        <w:overflowPunct w:val="0"/>
        <w:autoSpaceDE w:val="0"/>
        <w:autoSpaceDN w:val="0"/>
        <w:snapToGrid w:val="0"/>
        <w:spacing w:line="590" w:lineRule="exact"/>
        <w:outlineLvl w:val="0"/>
        <w:rPr>
          <w:rFonts w:hint="eastAsia"/>
          <w:b w:val="0"/>
          <w:bCs/>
          <w:sz w:val="28"/>
        </w:rPr>
      </w:pPr>
      <w:r>
        <w:rPr>
          <w:rFonts w:hint="eastAsia" w:ascii="宋体" w:hAnsi="宋体"/>
          <w:b w:val="0"/>
          <w:bCs/>
          <w:sz w:val="28"/>
        </w:rPr>
        <w:t>（四）国有资产占用情况</w:t>
      </w:r>
    </w:p>
    <w:p>
      <w:pPr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第四部分 名词解释</w:t>
      </w:r>
    </w:p>
    <w:p>
      <w:pPr>
        <w:rPr>
          <w:rFonts w:ascii="仿宋" w:hAnsi="仿宋" w:eastAsia="仿宋" w:cs="华文仿宋"/>
          <w:sz w:val="32"/>
          <w:szCs w:val="32"/>
        </w:rPr>
      </w:pPr>
    </w:p>
    <w:p>
      <w:pPr>
        <w:rPr>
          <w:rFonts w:ascii="仿宋" w:hAnsi="仿宋" w:eastAsia="仿宋" w:cs="华文仿宋"/>
          <w:sz w:val="32"/>
          <w:szCs w:val="32"/>
        </w:rPr>
      </w:pPr>
    </w:p>
    <w:p>
      <w:pPr>
        <w:rPr>
          <w:rFonts w:ascii="仿宋" w:hAnsi="仿宋" w:eastAsia="仿宋" w:cs="华文仿宋"/>
          <w:sz w:val="32"/>
          <w:szCs w:val="32"/>
        </w:rPr>
      </w:pPr>
    </w:p>
    <w:p>
      <w:pPr>
        <w:rPr>
          <w:rFonts w:ascii="仿宋" w:hAnsi="仿宋" w:eastAsia="仿宋" w:cs="华文仿宋"/>
          <w:sz w:val="32"/>
          <w:szCs w:val="32"/>
        </w:rPr>
      </w:pPr>
    </w:p>
    <w:p>
      <w:pPr>
        <w:rPr>
          <w:rFonts w:ascii="仿宋" w:hAnsi="仿宋" w:eastAsia="仿宋" w:cs="华文仿宋"/>
          <w:sz w:val="32"/>
          <w:szCs w:val="32"/>
        </w:rPr>
      </w:pPr>
    </w:p>
    <w:p>
      <w:pPr>
        <w:rPr>
          <w:rFonts w:ascii="仿宋" w:hAnsi="仿宋" w:eastAsia="仿宋" w:cs="华文仿宋"/>
          <w:sz w:val="32"/>
          <w:szCs w:val="32"/>
        </w:rPr>
      </w:pPr>
    </w:p>
    <w:p>
      <w:pPr>
        <w:rPr>
          <w:rFonts w:ascii="仿宋" w:hAnsi="仿宋" w:eastAsia="仿宋" w:cs="华文仿宋"/>
          <w:sz w:val="32"/>
          <w:szCs w:val="32"/>
        </w:rPr>
      </w:pPr>
    </w:p>
    <w:p>
      <w:pPr>
        <w:rPr>
          <w:rFonts w:ascii="仿宋" w:hAnsi="仿宋" w:eastAsia="仿宋" w:cs="华文仿宋"/>
          <w:sz w:val="32"/>
          <w:szCs w:val="32"/>
        </w:rPr>
      </w:pPr>
    </w:p>
    <w:p>
      <w:pPr>
        <w:rPr>
          <w:rFonts w:ascii="仿宋" w:hAnsi="仿宋" w:eastAsia="仿宋" w:cs="华文仿宋"/>
          <w:sz w:val="32"/>
          <w:szCs w:val="32"/>
        </w:rPr>
      </w:pPr>
    </w:p>
    <w:p>
      <w:pPr>
        <w:rPr>
          <w:rFonts w:ascii="仿宋" w:hAnsi="仿宋" w:eastAsia="仿宋" w:cs="华文仿宋"/>
          <w:sz w:val="32"/>
          <w:szCs w:val="32"/>
        </w:rPr>
      </w:pPr>
    </w:p>
    <w:p>
      <w:pPr>
        <w:rPr>
          <w:rFonts w:ascii="仿宋" w:hAnsi="仿宋" w:eastAsia="仿宋" w:cs="华文仿宋"/>
          <w:sz w:val="32"/>
          <w:szCs w:val="32"/>
        </w:rPr>
      </w:pPr>
    </w:p>
    <w:p>
      <w:pPr>
        <w:rPr>
          <w:rFonts w:ascii="仿宋" w:hAnsi="仿宋" w:eastAsia="仿宋" w:cs="华文仿宋"/>
          <w:sz w:val="32"/>
          <w:szCs w:val="32"/>
        </w:rPr>
      </w:pPr>
    </w:p>
    <w:p>
      <w:pPr>
        <w:rPr>
          <w:rFonts w:ascii="仿宋" w:hAnsi="仿宋" w:eastAsia="仿宋" w:cs="华文仿宋"/>
          <w:sz w:val="32"/>
          <w:szCs w:val="32"/>
        </w:rPr>
      </w:pPr>
    </w:p>
    <w:p>
      <w:pPr>
        <w:rPr>
          <w:rFonts w:ascii="仿宋" w:hAnsi="仿宋" w:eastAsia="仿宋" w:cs="华文仿宋"/>
          <w:sz w:val="32"/>
          <w:szCs w:val="32"/>
        </w:rPr>
      </w:pPr>
    </w:p>
    <w:p>
      <w:pPr>
        <w:rPr>
          <w:rFonts w:ascii="仿宋" w:hAnsi="仿宋" w:eastAsia="仿宋" w:cs="华文仿宋"/>
          <w:sz w:val="32"/>
          <w:szCs w:val="32"/>
        </w:rPr>
      </w:pPr>
    </w:p>
    <w:p>
      <w:pPr>
        <w:numPr>
          <w:ilvl w:val="0"/>
          <w:numId w:val="1"/>
        </w:numPr>
        <w:jc w:val="center"/>
        <w:rPr>
          <w:rFonts w:ascii="宋体" w:hAnsi="宋体" w:cs="华文仿宋"/>
          <w:b/>
          <w:bCs/>
          <w:sz w:val="28"/>
          <w:szCs w:val="28"/>
        </w:rPr>
      </w:pPr>
      <w:r>
        <w:rPr>
          <w:rFonts w:hint="eastAsia" w:ascii="宋体" w:hAnsi="宋体" w:cs="华文仿宋"/>
          <w:b/>
          <w:bCs/>
          <w:sz w:val="28"/>
          <w:szCs w:val="28"/>
        </w:rPr>
        <w:t>分</w:t>
      </w:r>
    </w:p>
    <w:p>
      <w:pPr>
        <w:jc w:val="center"/>
        <w:rPr>
          <w:rFonts w:ascii="宋体" w:hAnsi="宋体" w:cs="华文仿宋"/>
          <w:sz w:val="28"/>
          <w:szCs w:val="28"/>
        </w:rPr>
      </w:pPr>
      <w:r>
        <w:rPr>
          <w:rFonts w:hint="eastAsia" w:ascii="宋体" w:hAnsi="宋体" w:cs="华文仿宋"/>
          <w:b/>
          <w:bCs/>
          <w:sz w:val="28"/>
          <w:szCs w:val="28"/>
        </w:rPr>
        <w:t>县人大常委会办公室概况</w:t>
      </w:r>
    </w:p>
    <w:p>
      <w:pPr>
        <w:ind w:firstLine="640"/>
        <w:rPr>
          <w:rFonts w:ascii="宋体" w:hAnsi="宋体" w:cs="华文仿宋"/>
          <w:b/>
          <w:bCs/>
          <w:sz w:val="28"/>
          <w:szCs w:val="28"/>
        </w:rPr>
      </w:pPr>
      <w:r>
        <w:rPr>
          <w:rFonts w:hint="eastAsia" w:ascii="宋体" w:hAnsi="宋体" w:cs="华文仿宋"/>
          <w:b/>
          <w:bCs/>
          <w:sz w:val="28"/>
          <w:szCs w:val="28"/>
        </w:rPr>
        <w:t>一、办公室主要职责</w:t>
      </w:r>
    </w:p>
    <w:p>
      <w:pPr>
        <w:ind w:firstLine="640"/>
        <w:rPr>
          <w:rFonts w:ascii="宋体" w:hAnsi="宋体" w:cs="华文仿宋"/>
          <w:sz w:val="28"/>
          <w:szCs w:val="28"/>
        </w:rPr>
      </w:pPr>
      <w:r>
        <w:rPr>
          <w:rFonts w:hint="eastAsia" w:ascii="宋体" w:hAnsi="宋体" w:cs="华文仿宋"/>
          <w:sz w:val="28"/>
          <w:szCs w:val="28"/>
        </w:rPr>
        <w:t>㈠负责各部门综合协调工作；承担县人民代表大会会议、县人大常委会会议、常委会主任会议、常委会党组会议的筹备和服务工作；负责市人代会濮阳县代表团的服务工作。</w:t>
      </w:r>
    </w:p>
    <w:p>
      <w:pPr>
        <w:ind w:firstLine="640"/>
        <w:rPr>
          <w:rFonts w:ascii="宋体" w:hAnsi="宋体" w:cs="华文仿宋"/>
          <w:sz w:val="28"/>
          <w:szCs w:val="28"/>
        </w:rPr>
      </w:pPr>
      <w:r>
        <w:rPr>
          <w:rFonts w:hint="eastAsia" w:ascii="宋体" w:hAnsi="宋体" w:cs="华文仿宋"/>
          <w:sz w:val="28"/>
          <w:szCs w:val="28"/>
        </w:rPr>
        <w:t>㈡受主任会议委托，拟定有关议案草案；承担县人大常委会重要报告、领导讲话和有关文件及综合材料的起草工作。</w:t>
      </w:r>
    </w:p>
    <w:p>
      <w:pPr>
        <w:ind w:firstLine="640"/>
        <w:rPr>
          <w:rFonts w:ascii="宋体" w:hAnsi="宋体" w:cs="华文仿宋"/>
          <w:sz w:val="28"/>
          <w:szCs w:val="28"/>
        </w:rPr>
      </w:pPr>
      <w:r>
        <w:rPr>
          <w:rFonts w:hint="eastAsia" w:ascii="宋体" w:hAnsi="宋体" w:cs="华文仿宋"/>
          <w:sz w:val="28"/>
          <w:szCs w:val="28"/>
        </w:rPr>
        <w:t>㈢负责人大常委会文件、人大常委会办公室文件和各种会议的会议纪要的编发工作。</w:t>
      </w:r>
    </w:p>
    <w:p>
      <w:pPr>
        <w:ind w:firstLine="640"/>
        <w:rPr>
          <w:rFonts w:ascii="宋体" w:hAnsi="宋体" w:cs="华文仿宋"/>
          <w:sz w:val="28"/>
          <w:szCs w:val="28"/>
        </w:rPr>
      </w:pPr>
      <w:r>
        <w:rPr>
          <w:rFonts w:hint="eastAsia" w:ascii="宋体" w:hAnsi="宋体" w:cs="华文仿宋"/>
          <w:sz w:val="28"/>
          <w:szCs w:val="28"/>
        </w:rPr>
        <w:t>㈣承担上下联系和对外联络、结内综合的职责；按照工作部署的要求，负责督促检查贯彻落实情况，并作好情况的反馈工作。</w:t>
      </w:r>
    </w:p>
    <w:p>
      <w:pPr>
        <w:ind w:firstLine="640"/>
        <w:rPr>
          <w:rFonts w:ascii="宋体" w:hAnsi="宋体" w:cs="华文仿宋"/>
          <w:sz w:val="28"/>
          <w:szCs w:val="28"/>
        </w:rPr>
      </w:pPr>
      <w:r>
        <w:rPr>
          <w:rFonts w:hint="eastAsia" w:ascii="宋体" w:hAnsi="宋体" w:cs="华文仿宋"/>
          <w:sz w:val="28"/>
          <w:szCs w:val="28"/>
        </w:rPr>
        <w:t>㈤围绕总体工作部署，负责收集、整理、编发上报人大工作信息，负责县人大通讯报道宣传工作，承担县人大工作信息的编发工作。</w:t>
      </w:r>
    </w:p>
    <w:p>
      <w:pPr>
        <w:ind w:firstLine="640"/>
        <w:rPr>
          <w:rFonts w:ascii="宋体" w:hAnsi="宋体" w:cs="华文仿宋"/>
          <w:sz w:val="28"/>
          <w:szCs w:val="28"/>
        </w:rPr>
      </w:pPr>
      <w:r>
        <w:rPr>
          <w:rFonts w:hint="eastAsia" w:ascii="宋体" w:hAnsi="宋体" w:cs="华文仿宋"/>
          <w:sz w:val="28"/>
          <w:szCs w:val="28"/>
        </w:rPr>
        <w:t>㈥负责文件的收发登记、传阅、文书处理、报刊资料整理和立卷归档，做好公章管理、纪要保密和打印传递工作。</w:t>
      </w:r>
    </w:p>
    <w:p>
      <w:pPr>
        <w:ind w:firstLine="640"/>
        <w:rPr>
          <w:rFonts w:ascii="宋体" w:hAnsi="宋体" w:cs="华文仿宋"/>
          <w:sz w:val="28"/>
          <w:szCs w:val="28"/>
        </w:rPr>
      </w:pPr>
      <w:r>
        <w:rPr>
          <w:rFonts w:hint="eastAsia" w:ascii="宋体" w:hAnsi="宋体" w:cs="华文仿宋"/>
          <w:sz w:val="28"/>
          <w:szCs w:val="28"/>
        </w:rPr>
        <w:t>㈦负责人大重大活动及县人大常委会领导同志活动的具体事务。</w:t>
      </w:r>
    </w:p>
    <w:p>
      <w:pPr>
        <w:ind w:firstLine="640"/>
        <w:rPr>
          <w:rFonts w:ascii="宋体" w:hAnsi="宋体" w:cs="华文仿宋"/>
          <w:sz w:val="28"/>
          <w:szCs w:val="28"/>
        </w:rPr>
      </w:pPr>
      <w:r>
        <w:rPr>
          <w:rFonts w:hint="eastAsia" w:ascii="宋体" w:hAnsi="宋体" w:cs="华文仿宋"/>
          <w:sz w:val="28"/>
          <w:szCs w:val="28"/>
        </w:rPr>
        <w:t>㈧负责人大机关的行政事务、财务管理、车辆管理、后勤保障、安全保卫，负责机关和卫生区的环境和卫生、绿化管理工作。</w:t>
      </w:r>
    </w:p>
    <w:p>
      <w:pPr>
        <w:ind w:firstLine="640"/>
        <w:rPr>
          <w:rFonts w:ascii="宋体" w:hAnsi="宋体" w:cs="华文仿宋"/>
          <w:sz w:val="28"/>
          <w:szCs w:val="28"/>
        </w:rPr>
      </w:pPr>
      <w:r>
        <w:rPr>
          <w:rFonts w:hint="eastAsia" w:ascii="宋体" w:hAnsi="宋体" w:cs="华文仿宋"/>
          <w:sz w:val="28"/>
          <w:szCs w:val="28"/>
        </w:rPr>
        <w:t>㈨完成领导交办的其他事项。</w:t>
      </w:r>
    </w:p>
    <w:p>
      <w:pPr>
        <w:ind w:firstLine="640"/>
        <w:rPr>
          <w:rFonts w:ascii="宋体" w:hAnsi="宋体" w:cs="华文仿宋"/>
          <w:b/>
          <w:bCs/>
          <w:sz w:val="28"/>
          <w:szCs w:val="28"/>
        </w:rPr>
      </w:pPr>
      <w:r>
        <w:rPr>
          <w:rFonts w:hint="eastAsia" w:ascii="宋体" w:hAnsi="宋体" w:cs="华文仿宋"/>
          <w:b/>
          <w:bCs/>
          <w:sz w:val="28"/>
          <w:szCs w:val="28"/>
        </w:rPr>
        <w:t>二、机构设置</w:t>
      </w:r>
    </w:p>
    <w:p>
      <w:pPr>
        <w:ind w:firstLine="640"/>
        <w:rPr>
          <w:rFonts w:ascii="宋体" w:hAnsi="宋体" w:cs="华文仿宋"/>
          <w:sz w:val="28"/>
          <w:szCs w:val="28"/>
        </w:rPr>
      </w:pPr>
      <w:r>
        <w:rPr>
          <w:rFonts w:hint="eastAsia" w:ascii="宋体" w:hAnsi="宋体" w:cs="华文仿宋"/>
          <w:sz w:val="28"/>
          <w:szCs w:val="28"/>
        </w:rPr>
        <w:t>濮阳县人大常委会机关共设正科级机构7个。其中，综合办事机构3个（濮阳县人大常委会办公室、濮阳县人大常委会代表联络信访科、濮阳县人大常委会人事任免科），工作委员会4个（濮阳县人大常委会法制工作委员会、濮阳县人大常委会财经工作委员会、濮阳县人大常委会教科文卫工作委员会、濮阳县人大常委会农村工作委员会）。</w:t>
      </w:r>
    </w:p>
    <w:p>
      <w:pPr>
        <w:ind w:firstLine="640"/>
        <w:rPr>
          <w:rFonts w:ascii="宋体" w:hAnsi="宋体" w:cs="华文仿宋"/>
          <w:sz w:val="28"/>
          <w:szCs w:val="28"/>
        </w:rPr>
      </w:pPr>
      <w:r>
        <w:rPr>
          <w:rFonts w:hint="eastAsia" w:ascii="宋体" w:hAnsi="宋体" w:cs="华文仿宋"/>
          <w:sz w:val="28"/>
          <w:szCs w:val="28"/>
        </w:rPr>
        <w:t>濮阳县人大常委会机关行政编制27名。其中，科级领导职数21名。</w:t>
      </w:r>
    </w:p>
    <w:p>
      <w:pPr>
        <w:ind w:firstLine="64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br w:type="page"/>
      </w:r>
    </w:p>
    <w:p>
      <w:pPr>
        <w:ind w:firstLine="640"/>
        <w:jc w:val="center"/>
        <w:rPr>
          <w:rFonts w:ascii="仿宋" w:hAnsi="仿宋" w:eastAsia="仿宋" w:cs="华文仿宋"/>
          <w:b/>
          <w:bCs/>
          <w:sz w:val="32"/>
          <w:szCs w:val="32"/>
        </w:rPr>
      </w:pPr>
      <w:r>
        <w:rPr>
          <w:rFonts w:hint="eastAsia" w:ascii="仿宋" w:hAnsi="仿宋" w:eastAsia="仿宋" w:cs="华文仿宋"/>
          <w:b/>
          <w:bCs/>
          <w:sz w:val="32"/>
          <w:szCs w:val="32"/>
        </w:rPr>
        <w:t>第二部分</w:t>
      </w:r>
    </w:p>
    <w:p>
      <w:pPr>
        <w:ind w:firstLine="640"/>
        <w:jc w:val="center"/>
        <w:rPr>
          <w:rFonts w:ascii="仿宋" w:hAnsi="仿宋" w:eastAsia="仿宋" w:cs="华文仿宋"/>
          <w:b/>
          <w:bCs/>
          <w:sz w:val="32"/>
          <w:szCs w:val="32"/>
        </w:rPr>
      </w:pPr>
      <w:r>
        <w:rPr>
          <w:rFonts w:hint="eastAsia" w:ascii="仿宋" w:hAnsi="仿宋" w:eastAsia="仿宋" w:cs="华文仿宋"/>
          <w:b/>
          <w:bCs/>
          <w:sz w:val="32"/>
          <w:szCs w:val="32"/>
        </w:rPr>
        <w:t>濮阳县人大部门预算表</w:t>
      </w:r>
    </w:p>
    <w:tbl>
      <w:tblPr>
        <w:tblW w:w="85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2925"/>
        <w:gridCol w:w="1215"/>
        <w:gridCol w:w="3016"/>
        <w:gridCol w:w="1366"/>
      </w:tblGrid>
      <w:tr>
        <w:trPr>
          <w:trHeight w:val="20" w:hRule="atLeast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bookmarkStart w:id="0" w:name="RANGE!A1:D36"/>
            <w:bookmarkEnd w:id="0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部门公开表1</w:t>
            </w:r>
          </w:p>
        </w:tc>
      </w:tr>
      <w:tr>
        <w:trPr>
          <w:trHeight w:val="20" w:hRule="atLeast"/>
        </w:trPr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</w:rPr>
              <w:t>财政拨款收支总表</w:t>
            </w:r>
          </w:p>
        </w:tc>
      </w:tr>
      <w:tr>
        <w:trPr>
          <w:trHeight w:val="20" w:hRule="atLeast"/>
        </w:trPr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单位：百元</w:t>
            </w:r>
          </w:p>
        </w:tc>
      </w:tr>
      <w:tr>
        <w:trPr>
          <w:trHeight w:val="20" w:hRule="atLeast"/>
        </w:trPr>
        <w:tc>
          <w:tcPr>
            <w:tcW w:w="2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收              入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支                        出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2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预算数</w:t>
            </w:r>
          </w:p>
        </w:tc>
      </w:tr>
      <w:tr>
        <w:trPr>
          <w:trHeight w:val="20" w:hRule="atLeast"/>
        </w:trPr>
        <w:tc>
          <w:tcPr>
            <w:tcW w:w="2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一、本年收入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55,377.00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一、本年支出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55,377.00</w:t>
            </w:r>
          </w:p>
        </w:tc>
      </w:tr>
      <w:tr>
        <w:trPr>
          <w:trHeight w:val="20" w:hRule="atLeast"/>
        </w:trPr>
        <w:tc>
          <w:tcPr>
            <w:tcW w:w="2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（一）一般公共预算拨款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55,377.00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（一）一般公共服务支出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45,453.00</w:t>
            </w:r>
          </w:p>
        </w:tc>
      </w:tr>
      <w:tr>
        <w:trPr>
          <w:trHeight w:val="20" w:hRule="atLeast"/>
        </w:trPr>
        <w:tc>
          <w:tcPr>
            <w:tcW w:w="2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（二）政府性基金预算拨款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（二）外交支出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2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（三）国防支出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2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二、上年结转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（四）公共安全支出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2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（一）一般公共预算拨款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（五）教育支出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2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（二）政府性基金预算拨款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（六）科学技术支出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2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（七）文化体育与传媒支出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2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（八）社会保障和就业支出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9,924.00</w:t>
            </w:r>
          </w:p>
        </w:tc>
      </w:tr>
      <w:tr>
        <w:trPr>
          <w:trHeight w:val="20" w:hRule="atLeast"/>
        </w:trPr>
        <w:tc>
          <w:tcPr>
            <w:tcW w:w="2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（九）社会保险基金支出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2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（十）医疗卫生与计划生育支出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2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（十一）节能环保支出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2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（十二）城乡社区支出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2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（十三）农林水支出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2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（十四）交通运输支出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2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（十五）资源勘探信息等支出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2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（十六）商业服务业等支出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2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（十七）金融支出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2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（十八）援助其他地区支出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2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（十九）国土海洋气象等支出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2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（二十）住房保障支出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2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（二十一）粮油物资储备支出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2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（二十二）国有资本经营预算支出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2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（二十三）其他支出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2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（二十四）债务还本支出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2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（二十五）债务付息支出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2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2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2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二、结转下年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2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2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55,377.00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55,377.00</w:t>
            </w:r>
          </w:p>
        </w:tc>
      </w:tr>
    </w:tbl>
    <w:p>
      <w:pPr>
        <w:rPr>
          <w:rFonts w:ascii="仿宋" w:hAnsi="仿宋" w:eastAsia="仿宋" w:cs="华文仿宋"/>
          <w:sz w:val="32"/>
          <w:szCs w:val="32"/>
        </w:rPr>
      </w:pPr>
    </w:p>
    <w:p>
      <w:pPr>
        <w:rPr>
          <w:rFonts w:ascii="仿宋" w:hAnsi="仿宋" w:eastAsia="仿宋" w:cs="华文仿宋"/>
          <w:sz w:val="32"/>
          <w:szCs w:val="32"/>
        </w:rPr>
      </w:pPr>
    </w:p>
    <w:tbl>
      <w:tblPr>
        <w:tblW w:w="85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383"/>
        <w:gridCol w:w="3368"/>
        <w:gridCol w:w="1432"/>
        <w:gridCol w:w="1004"/>
        <w:gridCol w:w="1335"/>
      </w:tblGrid>
      <w:tr>
        <w:trPr>
          <w:trHeight w:val="510" w:hRule="atLeast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bookmarkStart w:id="1" w:name="RANGE!A1:E16"/>
            <w:bookmarkEnd w:id="1"/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部门公开表2</w:t>
            </w:r>
          </w:p>
        </w:tc>
      </w:tr>
      <w:tr>
        <w:trPr>
          <w:trHeight w:val="510" w:hRule="atLeast"/>
        </w:trPr>
        <w:tc>
          <w:tcPr>
            <w:tcW w:w="8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</w:rPr>
              <w:t>一般公共预算支出表</w:t>
            </w:r>
          </w:p>
        </w:tc>
      </w:tr>
      <w:tr>
        <w:trPr>
          <w:trHeight w:val="510" w:hRule="atLeast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单位：百元</w:t>
            </w:r>
          </w:p>
        </w:tc>
      </w:tr>
      <w:tr>
        <w:trPr>
          <w:trHeight w:val="405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功能分类科目</w:t>
            </w:r>
          </w:p>
        </w:tc>
        <w:tc>
          <w:tcPr>
            <w:tcW w:w="3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2018年预算数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930" w:hRule="atLeast"/>
        </w:trPr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小计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项目支出</w:t>
            </w:r>
          </w:p>
        </w:tc>
      </w:tr>
      <w:tr>
        <w:trPr>
          <w:trHeight w:val="405" w:hRule="atLeast"/>
        </w:trPr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**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**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</w:tr>
      <w:tr>
        <w:trPr>
          <w:trHeight w:val="405" w:hRule="atLeast"/>
        </w:trPr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一般公共服务支出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45,453.00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23,353.00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22,100.00</w:t>
            </w:r>
          </w:p>
        </w:tc>
      </w:tr>
      <w:tr>
        <w:trPr>
          <w:trHeight w:val="405" w:hRule="atLeast"/>
        </w:trPr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20101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人大事务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45,453.00</w:t>
            </w:r>
          </w:p>
        </w:tc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23,353.00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22,100.00</w:t>
            </w:r>
          </w:p>
        </w:tc>
      </w:tr>
      <w:tr>
        <w:trPr>
          <w:trHeight w:val="405" w:hRule="atLeast"/>
        </w:trPr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2010101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行政运行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23,353.00</w:t>
            </w:r>
          </w:p>
        </w:tc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23,353.00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405" w:hRule="atLeast"/>
        </w:trPr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2010102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一般行政管理事务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22,100.00</w:t>
            </w:r>
          </w:p>
        </w:tc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22,100.00</w:t>
            </w:r>
          </w:p>
        </w:tc>
      </w:tr>
      <w:tr>
        <w:trPr>
          <w:trHeight w:val="405" w:hRule="atLeast"/>
        </w:trPr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208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9,924.00</w:t>
            </w:r>
          </w:p>
        </w:tc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9,924.00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405" w:hRule="atLeast"/>
        </w:trPr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20805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行政事业单位离退休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9,924.00</w:t>
            </w:r>
          </w:p>
        </w:tc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9,924.00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405" w:hRule="atLeast"/>
        </w:trPr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2080501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归口管理的行政单位离退休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3,745.00</w:t>
            </w:r>
          </w:p>
        </w:tc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3,745.00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405" w:hRule="atLeast"/>
        </w:trPr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2080505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机关事业单位基本养老保险缴费支出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2,600.00</w:t>
            </w:r>
          </w:p>
        </w:tc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2,600.00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405" w:hRule="atLeast"/>
        </w:trPr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2080599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其他行政事业单位离退休支出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3,579.00</w:t>
            </w:r>
          </w:p>
        </w:tc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3,579.00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405" w:hRule="atLeast"/>
        </w:trPr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55,377.00</w:t>
            </w:r>
          </w:p>
        </w:tc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33,277.00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22,100.00</w:t>
            </w:r>
          </w:p>
        </w:tc>
      </w:tr>
    </w:tbl>
    <w:p>
      <w:pPr>
        <w:rPr>
          <w:rFonts w:ascii="仿宋" w:hAnsi="仿宋" w:eastAsia="仿宋" w:cs="华文仿宋"/>
          <w:sz w:val="32"/>
          <w:szCs w:val="32"/>
        </w:rPr>
      </w:pPr>
    </w:p>
    <w:p>
      <w:pPr>
        <w:ind w:firstLine="640"/>
        <w:rPr>
          <w:rFonts w:ascii="仿宋" w:hAnsi="仿宋" w:eastAsia="仿宋" w:cs="华文仿宋"/>
          <w:sz w:val="32"/>
          <w:szCs w:val="32"/>
        </w:rPr>
      </w:pPr>
    </w:p>
    <w:p>
      <w:pPr>
        <w:ind w:firstLine="640"/>
        <w:jc w:val="center"/>
        <w:rPr>
          <w:rFonts w:ascii="仿宋" w:hAnsi="仿宋" w:eastAsia="仿宋" w:cs="华文仿宋"/>
          <w:b/>
          <w:bCs/>
          <w:sz w:val="32"/>
          <w:szCs w:val="32"/>
        </w:rPr>
      </w:pPr>
    </w:p>
    <w:p>
      <w:pPr>
        <w:ind w:firstLine="640"/>
        <w:jc w:val="center"/>
        <w:rPr>
          <w:rFonts w:ascii="仿宋" w:hAnsi="仿宋" w:eastAsia="仿宋" w:cs="华文仿宋"/>
          <w:b/>
          <w:bCs/>
          <w:sz w:val="32"/>
          <w:szCs w:val="32"/>
        </w:rPr>
      </w:pPr>
    </w:p>
    <w:p>
      <w:pPr>
        <w:ind w:firstLine="640"/>
        <w:jc w:val="center"/>
        <w:rPr>
          <w:rFonts w:ascii="仿宋" w:hAnsi="仿宋" w:eastAsia="仿宋" w:cs="华文仿宋"/>
          <w:b/>
          <w:bCs/>
          <w:sz w:val="32"/>
          <w:szCs w:val="32"/>
        </w:rPr>
      </w:pPr>
    </w:p>
    <w:p>
      <w:pPr>
        <w:ind w:firstLine="640"/>
        <w:jc w:val="center"/>
        <w:rPr>
          <w:rFonts w:ascii="仿宋" w:hAnsi="仿宋" w:eastAsia="仿宋" w:cs="华文仿宋"/>
          <w:b/>
          <w:bCs/>
          <w:sz w:val="32"/>
          <w:szCs w:val="32"/>
        </w:rPr>
      </w:pPr>
    </w:p>
    <w:p>
      <w:pPr>
        <w:ind w:firstLine="640"/>
        <w:jc w:val="center"/>
        <w:rPr>
          <w:rFonts w:ascii="仿宋" w:hAnsi="仿宋" w:eastAsia="仿宋" w:cs="华文仿宋"/>
          <w:b/>
          <w:bCs/>
          <w:sz w:val="32"/>
          <w:szCs w:val="32"/>
        </w:rPr>
      </w:pPr>
    </w:p>
    <w:p>
      <w:pPr>
        <w:ind w:firstLine="640"/>
        <w:jc w:val="center"/>
        <w:rPr>
          <w:rFonts w:ascii="仿宋" w:hAnsi="仿宋" w:eastAsia="仿宋" w:cs="华文仿宋"/>
          <w:b/>
          <w:bCs/>
          <w:sz w:val="32"/>
          <w:szCs w:val="32"/>
        </w:rPr>
      </w:pPr>
    </w:p>
    <w:tbl>
      <w:tblPr>
        <w:tblW w:w="85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296"/>
        <w:gridCol w:w="2916"/>
        <w:gridCol w:w="1521"/>
        <w:gridCol w:w="1353"/>
        <w:gridCol w:w="1436"/>
      </w:tblGrid>
      <w:tr>
        <w:trPr>
          <w:trHeight w:val="510" w:hRule="atLeast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bookmarkStart w:id="2" w:name="RANGE!A1:E22"/>
            <w:bookmarkEnd w:id="2"/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部门公开表3</w:t>
            </w:r>
          </w:p>
        </w:tc>
      </w:tr>
      <w:tr>
        <w:trPr>
          <w:trHeight w:val="510" w:hRule="atLeast"/>
        </w:trPr>
        <w:tc>
          <w:tcPr>
            <w:tcW w:w="8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</w:rPr>
              <w:t>一般公共预算基本支出表</w:t>
            </w:r>
          </w:p>
        </w:tc>
      </w:tr>
      <w:tr>
        <w:trPr>
          <w:trHeight w:val="510" w:hRule="atLeast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单位：百元</w:t>
            </w:r>
          </w:p>
        </w:tc>
      </w:tr>
      <w:tr>
        <w:trPr>
          <w:trHeight w:val="360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经济分类科目</w:t>
            </w:r>
          </w:p>
        </w:tc>
        <w:tc>
          <w:tcPr>
            <w:tcW w:w="2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2018年基本支出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615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人员经费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公用经费</w:t>
            </w:r>
          </w:p>
        </w:tc>
      </w:tr>
      <w:tr>
        <w:trPr>
          <w:trHeight w:val="375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301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18,613.00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18,613.00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30101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基本工资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10,420.00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10,420.00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30102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津贴补贴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5,593.00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5,593.00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30108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机关事业单位基本养老保险缴费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2,600.00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2,600.00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302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29,440.00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29,440.00</w:t>
            </w:r>
          </w:p>
        </w:tc>
      </w:tr>
      <w:tr>
        <w:trPr>
          <w:trHeight w:val="36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30231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公务用车运行维护费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1,400.00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1,400.00</w:t>
            </w:r>
          </w:p>
        </w:tc>
      </w:tr>
      <w:tr>
        <w:trPr>
          <w:trHeight w:val="36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30201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办公费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13,640.00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13,640.00</w:t>
            </w:r>
          </w:p>
        </w:tc>
      </w:tr>
      <w:tr>
        <w:trPr>
          <w:trHeight w:val="36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30239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其他交通费用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1,700.00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1,700.00</w:t>
            </w:r>
          </w:p>
        </w:tc>
      </w:tr>
      <w:tr>
        <w:trPr>
          <w:trHeight w:val="36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30216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培训费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2,000.00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2,000.00</w:t>
            </w:r>
          </w:p>
        </w:tc>
      </w:tr>
      <w:tr>
        <w:trPr>
          <w:trHeight w:val="36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30215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会议费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9,500.00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9,500.00</w:t>
            </w:r>
          </w:p>
        </w:tc>
      </w:tr>
      <w:tr>
        <w:trPr>
          <w:trHeight w:val="36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30226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劳务费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500.00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500.00</w:t>
            </w:r>
          </w:p>
        </w:tc>
      </w:tr>
      <w:tr>
        <w:trPr>
          <w:trHeight w:val="36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30202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印刷费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700.00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700.00</w:t>
            </w:r>
          </w:p>
        </w:tc>
      </w:tr>
      <w:tr>
        <w:trPr>
          <w:trHeight w:val="36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303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7,324.00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7,324.00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30302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退休费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3,011.00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3,011.00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30301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离休费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4,313.00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4,313.00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55,377.00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25,937.00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29,440.00</w:t>
            </w:r>
          </w:p>
        </w:tc>
      </w:tr>
    </w:tbl>
    <w:p>
      <w:pPr>
        <w:ind w:firstLine="640"/>
        <w:jc w:val="center"/>
        <w:rPr>
          <w:rFonts w:ascii="仿宋" w:hAnsi="仿宋" w:eastAsia="仿宋" w:cs="华文仿宋"/>
          <w:b/>
          <w:bCs/>
          <w:sz w:val="32"/>
          <w:szCs w:val="32"/>
        </w:rPr>
      </w:pPr>
    </w:p>
    <w:p>
      <w:pPr>
        <w:ind w:firstLine="640"/>
        <w:jc w:val="center"/>
        <w:rPr>
          <w:rFonts w:ascii="仿宋" w:hAnsi="仿宋" w:eastAsia="仿宋" w:cs="华文仿宋"/>
          <w:b/>
          <w:bCs/>
          <w:sz w:val="32"/>
          <w:szCs w:val="32"/>
        </w:rPr>
      </w:pPr>
    </w:p>
    <w:p>
      <w:pPr>
        <w:ind w:firstLine="640"/>
        <w:jc w:val="center"/>
        <w:rPr>
          <w:rFonts w:ascii="仿宋" w:hAnsi="仿宋" w:eastAsia="仿宋" w:cs="华文仿宋"/>
          <w:b/>
          <w:bCs/>
          <w:sz w:val="32"/>
          <w:szCs w:val="32"/>
        </w:rPr>
      </w:pPr>
    </w:p>
    <w:p>
      <w:pPr>
        <w:ind w:firstLine="640"/>
        <w:jc w:val="center"/>
        <w:rPr>
          <w:rFonts w:ascii="仿宋" w:hAnsi="仿宋" w:eastAsia="仿宋" w:cs="华文仿宋"/>
          <w:b/>
          <w:bCs/>
          <w:sz w:val="32"/>
          <w:szCs w:val="32"/>
        </w:rPr>
      </w:pPr>
    </w:p>
    <w:p>
      <w:pPr>
        <w:ind w:firstLine="640"/>
        <w:jc w:val="center"/>
        <w:rPr>
          <w:rFonts w:ascii="仿宋" w:hAnsi="仿宋" w:eastAsia="仿宋" w:cs="华文仿宋"/>
          <w:b/>
          <w:bCs/>
          <w:sz w:val="32"/>
          <w:szCs w:val="32"/>
        </w:rPr>
      </w:pPr>
    </w:p>
    <w:p>
      <w:pPr>
        <w:ind w:firstLine="640"/>
        <w:jc w:val="center"/>
        <w:rPr>
          <w:rFonts w:ascii="仿宋" w:hAnsi="仿宋" w:eastAsia="仿宋" w:cs="华文仿宋"/>
          <w:b/>
          <w:bCs/>
          <w:sz w:val="32"/>
          <w:szCs w:val="32"/>
        </w:rPr>
      </w:pPr>
    </w:p>
    <w:p>
      <w:pPr>
        <w:ind w:firstLine="640"/>
        <w:jc w:val="center"/>
        <w:rPr>
          <w:rFonts w:ascii="仿宋" w:hAnsi="仿宋" w:eastAsia="仿宋" w:cs="华文仿宋"/>
          <w:b/>
          <w:bCs/>
          <w:sz w:val="32"/>
          <w:szCs w:val="32"/>
        </w:rPr>
      </w:pPr>
    </w:p>
    <w:p>
      <w:pPr>
        <w:ind w:firstLine="640"/>
        <w:jc w:val="center"/>
        <w:rPr>
          <w:rFonts w:ascii="仿宋" w:hAnsi="仿宋" w:eastAsia="仿宋" w:cs="华文仿宋"/>
          <w:b/>
          <w:bCs/>
          <w:sz w:val="32"/>
          <w:szCs w:val="32"/>
        </w:rPr>
      </w:pPr>
    </w:p>
    <w:p>
      <w:pPr>
        <w:ind w:firstLine="640"/>
        <w:jc w:val="center"/>
        <w:rPr>
          <w:rFonts w:ascii="仿宋" w:hAnsi="仿宋" w:eastAsia="仿宋" w:cs="华文仿宋"/>
          <w:b/>
          <w:bCs/>
          <w:sz w:val="32"/>
          <w:szCs w:val="32"/>
        </w:rPr>
      </w:pPr>
    </w:p>
    <w:p>
      <w:pPr>
        <w:ind w:firstLine="640"/>
        <w:jc w:val="center"/>
        <w:rPr>
          <w:rFonts w:ascii="仿宋" w:hAnsi="仿宋" w:eastAsia="仿宋" w:cs="华文仿宋"/>
          <w:b/>
          <w:bCs/>
          <w:sz w:val="32"/>
          <w:szCs w:val="32"/>
        </w:rPr>
      </w:pPr>
    </w:p>
    <w:tbl>
      <w:tblPr>
        <w:tblW w:w="85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466"/>
        <w:gridCol w:w="1158"/>
        <w:gridCol w:w="2216"/>
        <w:gridCol w:w="1158"/>
        <w:gridCol w:w="1158"/>
        <w:gridCol w:w="1366"/>
      </w:tblGrid>
      <w:tr>
        <w:trPr>
          <w:trHeight w:val="510" w:hRule="atLeast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bookmarkStart w:id="3" w:name="RANGE!A1:F8"/>
            <w:bookmarkEnd w:id="3"/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部门公开表4</w:t>
            </w:r>
          </w:p>
        </w:tc>
      </w:tr>
      <w:tr>
        <w:trPr>
          <w:trHeight w:val="510" w:hRule="atLeast"/>
        </w:trPr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</w:rPr>
              <w:t>一般公共预算“三公”经费支出表</w:t>
            </w:r>
          </w:p>
        </w:tc>
      </w:tr>
      <w:tr>
        <w:trPr>
          <w:trHeight w:val="510" w:hRule="atLeast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单位：百元</w:t>
            </w:r>
          </w:p>
        </w:tc>
      </w:tr>
      <w:tr>
        <w:trPr>
          <w:trHeight w:val="570" w:hRule="atLeast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2018年预算数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570" w:hRule="atLeast"/>
        </w:trPr>
        <w:tc>
          <w:tcPr>
            <w:tcW w:w="14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11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因公出国（境）费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公务用车购置及运行费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公务接待费</w:t>
            </w:r>
          </w:p>
        </w:tc>
      </w:tr>
      <w:tr>
        <w:trPr>
          <w:trHeight w:val="570" w:hRule="atLeast"/>
        </w:trPr>
        <w:tc>
          <w:tcPr>
            <w:tcW w:w="14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小计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公务用车购置费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公务用车运行费</w:t>
            </w:r>
          </w:p>
        </w:tc>
        <w:tc>
          <w:tcPr>
            <w:tcW w:w="13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360" w:hRule="atLeast"/>
        </w:trPr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</w:t>
            </w:r>
          </w:p>
        </w:tc>
      </w:tr>
      <w:tr>
        <w:trPr>
          <w:trHeight w:val="360" w:hRule="atLeast"/>
        </w:trPr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1,400.00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1,400.00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1,400.00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ind w:firstLine="640"/>
        <w:jc w:val="center"/>
        <w:rPr>
          <w:rFonts w:ascii="仿宋" w:hAnsi="仿宋" w:eastAsia="仿宋" w:cs="华文仿宋"/>
          <w:b/>
          <w:bCs/>
          <w:sz w:val="32"/>
          <w:szCs w:val="32"/>
        </w:rPr>
      </w:pPr>
    </w:p>
    <w:p>
      <w:pPr>
        <w:ind w:firstLine="640"/>
        <w:jc w:val="center"/>
        <w:rPr>
          <w:rFonts w:ascii="仿宋" w:hAnsi="仿宋" w:eastAsia="仿宋" w:cs="华文仿宋"/>
          <w:b/>
          <w:bCs/>
          <w:sz w:val="32"/>
          <w:szCs w:val="32"/>
        </w:rPr>
      </w:pPr>
    </w:p>
    <w:p>
      <w:pPr>
        <w:ind w:firstLine="640"/>
        <w:jc w:val="center"/>
        <w:rPr>
          <w:rFonts w:ascii="仿宋" w:hAnsi="仿宋" w:eastAsia="仿宋" w:cs="华文仿宋"/>
          <w:b/>
          <w:bCs/>
          <w:sz w:val="32"/>
          <w:szCs w:val="32"/>
        </w:rPr>
      </w:pPr>
    </w:p>
    <w:tbl>
      <w:tblPr>
        <w:tblW w:w="85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416"/>
        <w:gridCol w:w="1866"/>
        <w:gridCol w:w="2416"/>
        <w:gridCol w:w="1410"/>
        <w:gridCol w:w="1414"/>
      </w:tblGrid>
      <w:tr>
        <w:trPr>
          <w:trHeight w:val="510" w:hRule="atLeast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bookmarkStart w:id="4" w:name="RANGE!A1:E6"/>
            <w:bookmarkEnd w:id="4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部门公开表5</w:t>
            </w:r>
          </w:p>
        </w:tc>
      </w:tr>
      <w:tr>
        <w:trPr>
          <w:trHeight w:val="510" w:hRule="atLeast"/>
        </w:trPr>
        <w:tc>
          <w:tcPr>
            <w:tcW w:w="8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</w:rPr>
              <w:t>政府性基金预算支出表</w:t>
            </w:r>
          </w:p>
        </w:tc>
      </w:tr>
      <w:tr>
        <w:trPr>
          <w:trHeight w:val="510" w:hRule="atLeast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单位：百元</w:t>
            </w:r>
          </w:p>
        </w:tc>
      </w:tr>
      <w:tr>
        <w:trPr>
          <w:trHeight w:val="615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功能分类科目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本年政府性基金预算支出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615" w:hRule="atLeast"/>
        </w:trPr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项目支出</w:t>
            </w:r>
          </w:p>
        </w:tc>
      </w:tr>
      <w:tr>
        <w:trPr>
          <w:trHeight w:val="435" w:hRule="atLeast"/>
        </w:trPr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**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**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ind w:firstLine="640"/>
        <w:jc w:val="center"/>
        <w:rPr>
          <w:rFonts w:ascii="仿宋" w:hAnsi="仿宋" w:eastAsia="仿宋" w:cs="华文仿宋"/>
          <w:b/>
          <w:bCs/>
          <w:sz w:val="32"/>
          <w:szCs w:val="32"/>
        </w:rPr>
      </w:pPr>
    </w:p>
    <w:p>
      <w:pPr>
        <w:ind w:firstLine="640"/>
        <w:jc w:val="center"/>
        <w:rPr>
          <w:rFonts w:ascii="仿宋" w:hAnsi="仿宋" w:eastAsia="仿宋" w:cs="华文仿宋"/>
          <w:b/>
          <w:bCs/>
          <w:sz w:val="32"/>
          <w:szCs w:val="32"/>
        </w:rPr>
      </w:pPr>
    </w:p>
    <w:p>
      <w:pPr>
        <w:ind w:firstLine="640"/>
        <w:jc w:val="center"/>
        <w:rPr>
          <w:rFonts w:ascii="仿宋" w:hAnsi="仿宋" w:eastAsia="仿宋" w:cs="华文仿宋"/>
          <w:b/>
          <w:bCs/>
          <w:sz w:val="32"/>
          <w:szCs w:val="32"/>
        </w:rPr>
      </w:pPr>
    </w:p>
    <w:p>
      <w:pPr>
        <w:ind w:firstLine="640"/>
        <w:jc w:val="center"/>
        <w:rPr>
          <w:rFonts w:ascii="仿宋" w:hAnsi="仿宋" w:eastAsia="仿宋" w:cs="华文仿宋"/>
          <w:b/>
          <w:bCs/>
          <w:sz w:val="32"/>
          <w:szCs w:val="32"/>
        </w:rPr>
      </w:pPr>
    </w:p>
    <w:tbl>
      <w:tblPr>
        <w:tblW w:w="85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2816"/>
        <w:gridCol w:w="1324"/>
        <w:gridCol w:w="3016"/>
        <w:gridCol w:w="1366"/>
      </w:tblGrid>
      <w:tr>
        <w:trPr>
          <w:trHeight w:val="20" w:hRule="atLeast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bookmarkStart w:id="5" w:name="RANGE!A1:D37"/>
            <w:bookmarkEnd w:id="5"/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部门公开表6</w:t>
            </w:r>
          </w:p>
        </w:tc>
      </w:tr>
      <w:tr>
        <w:trPr>
          <w:trHeight w:val="20" w:hRule="atLeast"/>
        </w:trPr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</w:rPr>
              <w:t>部门收支总表</w:t>
            </w:r>
          </w:p>
        </w:tc>
      </w:tr>
      <w:tr>
        <w:trPr>
          <w:trHeight w:val="20" w:hRule="atLeast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单位：百元</w:t>
            </w:r>
          </w:p>
        </w:tc>
      </w:tr>
      <w:tr>
        <w:trPr>
          <w:trHeight w:val="20" w:hRule="atLeast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收              入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支                        出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312" w:hRule="atLeast"/>
        </w:trPr>
        <w:tc>
          <w:tcPr>
            <w:tcW w:w="2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</w:t>
            </w:r>
          </w:p>
        </w:tc>
        <w:tc>
          <w:tcPr>
            <w:tcW w:w="13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30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</w:t>
            </w:r>
          </w:p>
        </w:tc>
        <w:tc>
          <w:tcPr>
            <w:tcW w:w="13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预算数</w:t>
            </w:r>
          </w:p>
        </w:tc>
      </w:tr>
      <w:tr>
        <w:trPr>
          <w:trHeight w:val="312" w:hRule="atLeast"/>
        </w:trPr>
        <w:tc>
          <w:tcPr>
            <w:tcW w:w="2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20" w:hRule="atLeast"/>
        </w:trPr>
        <w:tc>
          <w:tcPr>
            <w:tcW w:w="2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一、一般公共预算拨款收入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55,377.00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一、一般公共服务支出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45,453.00</w:t>
            </w:r>
          </w:p>
        </w:tc>
      </w:tr>
      <w:tr>
        <w:trPr>
          <w:trHeight w:val="20" w:hRule="atLeast"/>
        </w:trPr>
        <w:tc>
          <w:tcPr>
            <w:tcW w:w="2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二、政府性基金预算拨款收入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二、外交支出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2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三、上级转移支付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三、国防支出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2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四、事业收入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四、公共安全支出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2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五、事业单位经营收入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五、教育支出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2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六、其他收入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六、科学技术支出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2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七、文化体育与传媒支出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2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本年收入合计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55,377.00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八、社会保障和就业支出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9,924.00</w:t>
            </w:r>
          </w:p>
        </w:tc>
      </w:tr>
      <w:tr>
        <w:trPr>
          <w:trHeight w:val="20" w:hRule="atLeast"/>
        </w:trPr>
        <w:tc>
          <w:tcPr>
            <w:tcW w:w="2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用事业基金弥补收支差额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九、社会保险基金支出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2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十、医疗卫生与计划生育支出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2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十一、节能环保支出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2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十二、城乡社区支出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2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十三、农林水支出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2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十四、交通运输支出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2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十五、资源勘探信息等支出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2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十六、商业服务业等支出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2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十七、金融支出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2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十八、援助其他地区支出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2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十九、国土海洋气象等支出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2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二十、住房保障支出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2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二十一、粮油物资储备支出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2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二十二、国有资本经营预算支出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2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二十三、其他支出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2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二十四、债务还本支出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2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二十五、债务付息支出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2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2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2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本年支出合计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55,377.00</w:t>
            </w:r>
          </w:p>
        </w:tc>
      </w:tr>
      <w:tr>
        <w:trPr>
          <w:trHeight w:val="20" w:hRule="atLeast"/>
        </w:trPr>
        <w:tc>
          <w:tcPr>
            <w:tcW w:w="2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结转下年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2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2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55,377.00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55,377.00</w:t>
            </w:r>
          </w:p>
        </w:tc>
      </w:tr>
    </w:tbl>
    <w:p>
      <w:pPr>
        <w:ind w:firstLine="640"/>
        <w:jc w:val="center"/>
        <w:rPr>
          <w:rFonts w:ascii="仿宋" w:hAnsi="仿宋" w:eastAsia="仿宋" w:cs="华文仿宋"/>
          <w:b/>
          <w:bCs/>
          <w:sz w:val="32"/>
          <w:szCs w:val="32"/>
        </w:rPr>
      </w:pPr>
    </w:p>
    <w:p>
      <w:pPr>
        <w:ind w:firstLine="640"/>
        <w:jc w:val="center"/>
        <w:rPr>
          <w:rFonts w:ascii="仿宋" w:hAnsi="仿宋" w:eastAsia="仿宋" w:cs="华文仿宋"/>
          <w:b/>
          <w:bCs/>
          <w:sz w:val="32"/>
          <w:szCs w:val="32"/>
        </w:rPr>
      </w:pPr>
    </w:p>
    <w:tbl>
      <w:tblPr>
        <w:tblW w:w="85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916"/>
        <w:gridCol w:w="2172"/>
        <w:gridCol w:w="341"/>
        <w:gridCol w:w="789"/>
        <w:gridCol w:w="356"/>
        <w:gridCol w:w="789"/>
        <w:gridCol w:w="274"/>
        <w:gridCol w:w="82"/>
        <w:gridCol w:w="486"/>
        <w:gridCol w:w="297"/>
        <w:gridCol w:w="499"/>
        <w:gridCol w:w="356"/>
        <w:gridCol w:w="344"/>
        <w:gridCol w:w="344"/>
        <w:gridCol w:w="477"/>
      </w:tblGrid>
      <w:tr>
        <w:trPr>
          <w:trHeight w:val="51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bookmarkStart w:id="6" w:name="RANGE!A1:L16"/>
            <w:bookmarkEnd w:id="6"/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部门公开表7</w:t>
            </w:r>
          </w:p>
        </w:tc>
      </w:tr>
      <w:tr>
        <w:trPr>
          <w:trHeight w:val="510" w:hRule="atLeast"/>
        </w:trPr>
        <w:tc>
          <w:tcPr>
            <w:tcW w:w="85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</w:rPr>
              <w:t>部门收入总表</w:t>
            </w:r>
          </w:p>
        </w:tc>
      </w:tr>
      <w:tr>
        <w:trPr>
          <w:trHeight w:val="510" w:hRule="atLeast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单位：百元</w:t>
            </w:r>
          </w:p>
        </w:tc>
      </w:tr>
      <w:tr>
        <w:trPr>
          <w:trHeight w:val="600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科目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10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一般公共预算拨款收入</w:t>
            </w:r>
          </w:p>
        </w:tc>
        <w:tc>
          <w:tcPr>
            <w:tcW w:w="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政府性基金预算拨款收入</w:t>
            </w:r>
          </w:p>
        </w:tc>
        <w:tc>
          <w:tcPr>
            <w:tcW w:w="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事业收入</w:t>
            </w:r>
          </w:p>
        </w:tc>
        <w:tc>
          <w:tcPr>
            <w:tcW w:w="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事业单位经营收入</w:t>
            </w:r>
          </w:p>
        </w:tc>
        <w:tc>
          <w:tcPr>
            <w:tcW w:w="3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上级补助收入</w:t>
            </w:r>
          </w:p>
        </w:tc>
        <w:tc>
          <w:tcPr>
            <w:tcW w:w="3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用事业基金弥补收支差额</w:t>
            </w:r>
          </w:p>
        </w:tc>
      </w:tr>
      <w:tr>
        <w:trPr>
          <w:trHeight w:val="600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1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金额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其中：教育收费</w:t>
            </w:r>
          </w:p>
        </w:tc>
        <w:tc>
          <w:tcPr>
            <w:tcW w:w="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525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**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**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一般公共服务支出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45,453.00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45,453.00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45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20101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人大事务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45,453.00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45,453.00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45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2010101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行政运行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23,353.00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23,353.00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45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2010102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一般行政管理事务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22,100.00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22,100.00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45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208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9,924.00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9,924.00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45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20805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行政事业单位离退休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9,924.00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9,924.00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45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2080505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机关事业单位基本养老保险缴费支出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2,600.00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2,600.00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45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2080501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归口管理的行政单位离退休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3,745.00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3,745.00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45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2080599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其他行政事业单位离退休支出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3,579.00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3,579.00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45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55,377.00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55,377.00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ind w:firstLine="640"/>
        <w:jc w:val="center"/>
        <w:rPr>
          <w:rFonts w:ascii="仿宋" w:hAnsi="仿宋" w:eastAsia="仿宋" w:cs="华文仿宋"/>
          <w:b/>
          <w:bCs/>
          <w:sz w:val="32"/>
          <w:szCs w:val="32"/>
        </w:rPr>
      </w:pPr>
    </w:p>
    <w:p>
      <w:pPr>
        <w:ind w:firstLine="640"/>
        <w:jc w:val="center"/>
        <w:rPr>
          <w:rFonts w:ascii="仿宋" w:hAnsi="仿宋" w:eastAsia="仿宋" w:cs="华文仿宋"/>
          <w:b/>
          <w:bCs/>
          <w:sz w:val="32"/>
          <w:szCs w:val="32"/>
        </w:rPr>
      </w:pPr>
    </w:p>
    <w:p>
      <w:pPr>
        <w:ind w:firstLine="640"/>
        <w:jc w:val="center"/>
        <w:rPr>
          <w:rFonts w:ascii="仿宋" w:hAnsi="仿宋" w:eastAsia="仿宋" w:cs="华文仿宋"/>
          <w:b/>
          <w:bCs/>
          <w:sz w:val="32"/>
          <w:szCs w:val="32"/>
        </w:rPr>
      </w:pPr>
    </w:p>
    <w:p>
      <w:pPr>
        <w:ind w:firstLine="640"/>
        <w:jc w:val="center"/>
        <w:rPr>
          <w:rFonts w:ascii="仿宋" w:hAnsi="仿宋" w:eastAsia="仿宋" w:cs="华文仿宋"/>
          <w:b/>
          <w:bCs/>
          <w:sz w:val="32"/>
          <w:szCs w:val="32"/>
        </w:rPr>
      </w:pPr>
    </w:p>
    <w:p>
      <w:pPr>
        <w:ind w:firstLine="640"/>
        <w:jc w:val="center"/>
        <w:rPr>
          <w:rFonts w:ascii="仿宋" w:hAnsi="仿宋" w:eastAsia="仿宋" w:cs="华文仿宋"/>
          <w:b/>
          <w:bCs/>
          <w:sz w:val="32"/>
          <w:szCs w:val="32"/>
        </w:rPr>
      </w:pPr>
    </w:p>
    <w:tbl>
      <w:tblPr>
        <w:tblW w:w="84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206"/>
        <w:gridCol w:w="3456"/>
        <w:gridCol w:w="1357"/>
        <w:gridCol w:w="1223"/>
        <w:gridCol w:w="1251"/>
      </w:tblGrid>
      <w:tr>
        <w:trPr>
          <w:trHeight w:val="569" w:hRule="atLeast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部门公开表8</w:t>
            </w:r>
          </w:p>
        </w:tc>
      </w:tr>
      <w:tr>
        <w:trPr>
          <w:trHeight w:val="806" w:hRule="atLeast"/>
        </w:trPr>
        <w:tc>
          <w:tcPr>
            <w:tcW w:w="7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</w:rPr>
              <w:t>部门支出总表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rPr>
          <w:trHeight w:val="806" w:hRule="atLeast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单位：百元</w:t>
            </w:r>
          </w:p>
        </w:tc>
      </w:tr>
      <w:tr>
        <w:trPr>
          <w:trHeight w:val="806" w:hRule="atLeast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科目</w:t>
            </w:r>
          </w:p>
        </w:tc>
        <w:tc>
          <w:tcPr>
            <w:tcW w:w="3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12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项目支出</w:t>
            </w:r>
          </w:p>
        </w:tc>
      </w:tr>
      <w:tr>
        <w:trPr>
          <w:trHeight w:val="806" w:hRule="atLeast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3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569" w:hRule="atLeast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**</w:t>
            </w:r>
          </w:p>
        </w:tc>
        <w:tc>
          <w:tcPr>
            <w:tcW w:w="3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**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</w:tr>
      <w:tr>
        <w:trPr>
          <w:trHeight w:val="569" w:hRule="atLeast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</w:t>
            </w:r>
          </w:p>
        </w:tc>
        <w:tc>
          <w:tcPr>
            <w:tcW w:w="3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一般公共服务支出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45,453.00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23,353.00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22,100.00</w:t>
            </w:r>
          </w:p>
        </w:tc>
      </w:tr>
      <w:tr>
        <w:trPr>
          <w:trHeight w:val="569" w:hRule="atLeast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20101</w:t>
            </w:r>
          </w:p>
        </w:tc>
        <w:tc>
          <w:tcPr>
            <w:tcW w:w="3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人大事务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45,453.00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23,353.00</w:t>
            </w:r>
          </w:p>
        </w:tc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22,100.00</w:t>
            </w:r>
          </w:p>
        </w:tc>
      </w:tr>
      <w:tr>
        <w:trPr>
          <w:trHeight w:val="569" w:hRule="atLeast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2010102</w:t>
            </w:r>
          </w:p>
        </w:tc>
        <w:tc>
          <w:tcPr>
            <w:tcW w:w="3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一般行政管理事务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22,100.00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22,100.00</w:t>
            </w:r>
          </w:p>
        </w:tc>
      </w:tr>
      <w:tr>
        <w:trPr>
          <w:trHeight w:val="569" w:hRule="atLeast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2010101</w:t>
            </w:r>
          </w:p>
        </w:tc>
        <w:tc>
          <w:tcPr>
            <w:tcW w:w="3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行政运行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23,353.00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23,353.00</w:t>
            </w:r>
          </w:p>
        </w:tc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569" w:hRule="atLeast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208</w:t>
            </w:r>
          </w:p>
        </w:tc>
        <w:tc>
          <w:tcPr>
            <w:tcW w:w="3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9,924.00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9,924.00</w:t>
            </w:r>
          </w:p>
        </w:tc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569" w:hRule="atLeast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20805</w:t>
            </w:r>
          </w:p>
        </w:tc>
        <w:tc>
          <w:tcPr>
            <w:tcW w:w="3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行政事业单位离退休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9,924.00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9,924.00</w:t>
            </w:r>
          </w:p>
        </w:tc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569" w:hRule="atLeast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2080599</w:t>
            </w:r>
          </w:p>
        </w:tc>
        <w:tc>
          <w:tcPr>
            <w:tcW w:w="3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其他行政事业单位离退休支出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3,579.00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3,579.00</w:t>
            </w:r>
          </w:p>
        </w:tc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569" w:hRule="atLeast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2080501</w:t>
            </w:r>
          </w:p>
        </w:tc>
        <w:tc>
          <w:tcPr>
            <w:tcW w:w="3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归口管理的行政单位离退休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3,745.00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3,745.00</w:t>
            </w:r>
          </w:p>
        </w:tc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569" w:hRule="atLeast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2080505</w:t>
            </w:r>
          </w:p>
        </w:tc>
        <w:tc>
          <w:tcPr>
            <w:tcW w:w="3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机关事业单位基本养老保险缴费支出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2,600.00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2,600.00</w:t>
            </w:r>
          </w:p>
        </w:tc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569" w:hRule="atLeast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55,377.00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33,277.00</w:t>
            </w:r>
          </w:p>
        </w:tc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22,100.00</w:t>
            </w:r>
          </w:p>
        </w:tc>
      </w:tr>
    </w:tbl>
    <w:p>
      <w:pPr>
        <w:ind w:firstLine="640"/>
        <w:jc w:val="center"/>
        <w:rPr>
          <w:rFonts w:ascii="仿宋" w:hAnsi="仿宋" w:eastAsia="仿宋" w:cs="华文仿宋"/>
          <w:b/>
          <w:bCs/>
          <w:sz w:val="32"/>
          <w:szCs w:val="32"/>
        </w:rPr>
      </w:pPr>
    </w:p>
    <w:p>
      <w:pPr>
        <w:ind w:firstLine="640"/>
        <w:jc w:val="center"/>
        <w:rPr>
          <w:rFonts w:ascii="仿宋" w:hAnsi="仿宋" w:eastAsia="仿宋" w:cs="华文仿宋"/>
          <w:b/>
          <w:bCs/>
          <w:sz w:val="32"/>
          <w:szCs w:val="32"/>
        </w:rPr>
      </w:pPr>
    </w:p>
    <w:p>
      <w:pPr>
        <w:ind w:firstLine="640"/>
        <w:jc w:val="center"/>
        <w:rPr>
          <w:rFonts w:ascii="仿宋" w:hAnsi="仿宋" w:eastAsia="仿宋" w:cs="华文仿宋"/>
          <w:b/>
          <w:bCs/>
          <w:sz w:val="32"/>
          <w:szCs w:val="32"/>
        </w:rPr>
      </w:pPr>
    </w:p>
    <w:p>
      <w:pPr>
        <w:ind w:firstLine="640"/>
        <w:jc w:val="center"/>
        <w:rPr>
          <w:rFonts w:ascii="仿宋" w:hAnsi="仿宋" w:eastAsia="仿宋" w:cs="华文仿宋"/>
          <w:b/>
          <w:bCs/>
          <w:sz w:val="32"/>
          <w:szCs w:val="32"/>
        </w:rPr>
      </w:pPr>
    </w:p>
    <w:p>
      <w:pPr>
        <w:ind w:firstLine="640"/>
        <w:jc w:val="center"/>
        <w:rPr>
          <w:rFonts w:ascii="仿宋" w:hAnsi="仿宋" w:eastAsia="仿宋" w:cs="华文仿宋"/>
          <w:b/>
          <w:bCs/>
          <w:sz w:val="32"/>
          <w:szCs w:val="32"/>
        </w:rPr>
      </w:pPr>
    </w:p>
    <w:p>
      <w:pPr>
        <w:ind w:firstLine="640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第三部分</w:t>
      </w:r>
    </w:p>
    <w:p>
      <w:pPr>
        <w:ind w:firstLine="640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县人大常委办公室2018年度部门预算情况说明</w:t>
      </w: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一、关于 2018 年财政拨款收支预算情况的总体说明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濮阳县2018 年财政拨款收支总预算553.77万元，比2017年执行数减少215.54万元，收入全部为一般公共预算当年拨款收入，无政府性基金预算拨款。</w:t>
      </w: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二、关于 2018年一般公共预算当年拨款情况说明</w:t>
      </w: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（一）一般公共预算当年拨款规模变化情况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濮阳县人大2018 年一般公共预算当年拨款553.77万元，比 2017 年执行数减少215.54万元。主要是减少人大换届选举经费。</w:t>
      </w: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三、关于 2018 年一般公共预算基本支出情况说明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濮阳县人大2018 年一般公共预算基本支出553.77万元，其中：人员经费233.53万元，主要包括：基本工资、津贴补贴、离休费、退休费；公用经费320.24万元，主要包括：办公费、电费、邮电费、会议费、培训费、公务用车运行维护费等。</w:t>
      </w: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四、关于 2018年“三公”经费预算情况说明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濮阳县人大2018 年“三公”经费预算数为14万元，其中：因公出国（境）费0万元，公务用车购置及运行费14万元，公务接待费0万元。2018年“三公”经费预算与 2017 年相比无增减。</w:t>
      </w: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五、关于 2018 年政府性基金预算支出情况说明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濮阳县人大2018年没有使用政府性基金预算拨款安排的支出。</w:t>
      </w: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六、关于 2018 年收支预算情况的总体说明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按照综合预算的原则，根据市财政要求，濮阳县人大所有收入和支出均纳入部门预算管理。濮阳县人大2018 年收支总预算553.77万元。</w:t>
      </w: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七、关于2018年收入预算情况说明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濮阳县人大2018年收入预算553.77万元，全部为一般公共预算拨款收入。</w:t>
      </w: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八、关于2018年支出预算情况说明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濮阳县人大2018年支出预算553.77万元，其中基本支出332.77万元，占60%；项目支出221万元，占40%。</w:t>
      </w: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九、其他重要事项的情况说明</w:t>
      </w: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（一）机关运行经费支出情况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濮阳县人大2018年机关运行经费支出99.24万元。</w:t>
      </w: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（二）政府采购支出情况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濮阳县人大2018年政府采购预算总额0万元，全部是政府采购货物预算。</w:t>
      </w:r>
      <w:bookmarkStart w:id="7" w:name="_GoBack"/>
      <w:bookmarkEnd w:id="7"/>
    </w:p>
    <w:p>
      <w:pPr>
        <w:kinsoku w:val="0"/>
        <w:overflowPunct w:val="0"/>
        <w:autoSpaceDE w:val="0"/>
        <w:autoSpaceDN w:val="0"/>
        <w:adjustRightInd w:val="0"/>
        <w:snapToGrid w:val="0"/>
        <w:spacing w:line="590" w:lineRule="exact"/>
        <w:ind w:firstLine="643" w:firstLineChars="200"/>
        <w:outlineLvl w:val="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（三）关于预算绩效管理工作开展情况说明</w:t>
      </w:r>
    </w:p>
    <w:p>
      <w:pPr>
        <w:spacing w:line="590" w:lineRule="exact"/>
        <w:ind w:firstLine="64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2017年,我部门对0个项目进行了预算绩效评价，涉及资金0万元。 2018年，我部门拟纳入预算绩效管理项目5个，涉及资金221.1万元。 </w:t>
      </w:r>
    </w:p>
    <w:p/>
    <w:p>
      <w:pPr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（四）国有资产占用情况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截至2017年12月31日，濮阳县人大共有车辆3辆，全部为一般公务用车，办公用房0平方米。</w:t>
      </w:r>
    </w:p>
    <w:p>
      <w:pPr>
        <w:jc w:val="center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第四部分 名词解释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</w:t>
      </w:r>
      <w:r>
        <w:rPr>
          <w:rFonts w:hint="eastAsia" w:ascii="宋体" w:hAnsi="宋体" w:eastAsia="宋体" w:cs="宋体"/>
          <w:b/>
          <w:sz w:val="28"/>
          <w:szCs w:val="28"/>
        </w:rPr>
        <w:t>一)一般公共预算拨款收入：</w:t>
      </w:r>
      <w:r>
        <w:rPr>
          <w:rFonts w:hint="eastAsia" w:ascii="宋体" w:hAnsi="宋体" w:eastAsia="宋体" w:cs="宋体"/>
          <w:sz w:val="28"/>
          <w:szCs w:val="28"/>
        </w:rPr>
        <w:t>指县级财政当年拨付的资金。</w:t>
      </w:r>
    </w:p>
    <w:p>
      <w:pPr>
        <w:ind w:firstLine="562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(二)基本支出：</w:t>
      </w:r>
      <w:r>
        <w:rPr>
          <w:rFonts w:hint="eastAsia" w:ascii="宋体" w:hAnsi="宋体" w:eastAsia="宋体" w:cs="宋体"/>
          <w:sz w:val="28"/>
          <w:szCs w:val="28"/>
        </w:rPr>
        <w:t>是指为保障机构正常运转、完成日常工作任务而发生的人员支出和公用支出。</w:t>
      </w:r>
    </w:p>
    <w:p>
      <w:pPr>
        <w:ind w:firstLine="562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(三)项目支出：</w:t>
      </w:r>
      <w:r>
        <w:rPr>
          <w:rFonts w:hint="eastAsia" w:ascii="宋体" w:hAnsi="宋体" w:eastAsia="宋体" w:cs="宋体"/>
          <w:sz w:val="28"/>
          <w:szCs w:val="28"/>
        </w:rPr>
        <w:t>是指在基本支出之外，为完成特定的行政工作任务或事业发展目标所发生的支出。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四)“三公”经费：是指纳入县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等支出；公务接待费反映单位按规定开支的各类公务接待（含外宾接待）支出。</w:t>
      </w:r>
    </w:p>
    <w:p>
      <w:pPr>
        <w:ind w:firstLine="562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宋体" w:hAnsi="宋体" w:eastAsia="宋体" w:cs="宋体"/>
          <w:b/>
          <w:sz w:val="28"/>
          <w:szCs w:val="28"/>
        </w:rPr>
        <w:t>(五)机关运行经费：</w:t>
      </w:r>
      <w:r>
        <w:rPr>
          <w:rFonts w:hint="eastAsia" w:ascii="宋体" w:hAnsi="宋体" w:eastAsia="宋体" w:cs="宋体"/>
          <w:sz w:val="28"/>
          <w:szCs w:val="28"/>
        </w:rPr>
        <w:t>是指为保障单位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</w:t>
      </w:r>
    </w:p>
    <w:p>
      <w:pPr>
        <w:rPr>
          <w:rFonts w:ascii="仿宋" w:hAnsi="仿宋" w:eastAsia="仿宋" w:cs="华文仿宋"/>
          <w:sz w:val="32"/>
          <w:szCs w:val="32"/>
        </w:rPr>
      </w:pPr>
    </w:p>
    <w:p>
      <w:pPr>
        <w:ind w:firstLine="4960" w:firstLineChars="155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 xml:space="preserve">     2018年10月23日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Math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Math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Math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Math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Math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Math (Vietnamese)">
    <w:altName w:val="Cambri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libri CE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libri Cyr">
    <w:altName w:val="Calibri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libri Greek">
    <w:altName w:val="Calibri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libri Tur">
    <w:altName w:val="Calibri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libri Baltic">
    <w:altName w:val="Calibri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libri (Vietnamese)">
    <w:altName w:val="Calibri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libri Light CE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libri Light Cyr">
    <w:altName w:val="Calibri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libri Light Greek">
    <w:altName w:val="Calibri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libri Light Tur">
    <w:altName w:val="Calibri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libri Light Baltic">
    <w:altName w:val="Calibri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libri Light (Vietnamese)">
    <w:altName w:val="Calibri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">
    <w:nsid w:val="0000000A"/>
    <w:multiLevelType w:val="singleLevel"/>
    <w:tmpl w:val="0000000A"/>
    <w:lvl w:ilvl="0" w:tentative="1">
      <w:start w:val="1"/>
      <w:numFmt w:val="chineseCounting"/>
      <w:suff w:val="nothing"/>
      <w:lvlText w:val="第%1部"/>
      <w:lvlJc w:val="left"/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customStyle="1" w:styleId="3">
    <w:name w:val="页脚 Char"/>
    <w:basedOn w:val="4"/>
    <w:link w:val="2"/>
    <w:semiHidden/>
    <w:rPr>
      <w:kern w:val="2"/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6">
    <w:name w:val="页眉 Char"/>
    <w:basedOn w:val="4"/>
    <w:link w:val="5"/>
    <w:semiHidden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1001</Words>
  <Characters>5707</Characters>
  <Lines>47</Lines>
  <Paragraphs>13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2018-03-21T08:05:00Z</dcterms:created>
  <dc:creator>sy</dc:creator>
  <cp:lastPrinted>2018-10-24T09:37:00Z</cp:lastPrinted>
  <dcterms:modified xsi:type="dcterms:W3CDTF">2019-01-20T12:22:22Z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