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91" w:tblpY="13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061"/>
        <w:gridCol w:w="1116"/>
        <w:gridCol w:w="1100"/>
        <w:gridCol w:w="1250"/>
        <w:gridCol w:w="1734"/>
        <w:gridCol w:w="5855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建设地点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建设单位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环境影响评价机构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建设项目概况</w:t>
            </w:r>
          </w:p>
        </w:tc>
        <w:tc>
          <w:tcPr>
            <w:tcW w:w="5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主要环境影响及预防或减轻不良环境影响的对策和措施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公众参与情况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7" w:hRule="atLeast"/>
        </w:trPr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濮阳县源恒报废汽车回收有限公司年回收拆解15000辆报废汽车项目</w:t>
            </w:r>
            <w:bookmarkStart w:id="0" w:name="_GoBack"/>
            <w:bookmarkEnd w:id="0"/>
          </w:p>
        </w:tc>
        <w:tc>
          <w:tcPr>
            <w:tcW w:w="1116" w:type="dxa"/>
            <w:noWrap w:val="0"/>
            <w:vAlign w:val="center"/>
          </w:tcPr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濮阳市濮阳县文留镇后草场村北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濮阳县源恒报废汽车回收有限公司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sans-serif" w:cs="Times New Roman"/>
                <w:kern w:val="2"/>
                <w:sz w:val="24"/>
                <w:szCs w:val="24"/>
                <w:lang w:val="en-US" w:eastAsia="zh-CN" w:bidi="ar-SA"/>
              </w:rPr>
              <w:t>天津青草绿洲环境科技有限公司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本项目总投资3000万元，项目选址位于濮阳市濮阳县文留镇后草场村北,</w:t>
            </w:r>
            <w:r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  <w:t>本项目占地面积为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18555</w:t>
            </w:r>
            <w:r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  <w:t>m2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 xml:space="preserve"> 。</w:t>
            </w:r>
          </w:p>
        </w:tc>
        <w:tc>
          <w:tcPr>
            <w:tcW w:w="5855" w:type="dxa"/>
            <w:noWrap w:val="0"/>
            <w:vAlign w:val="center"/>
          </w:tcPr>
          <w:p>
            <w:pPr>
              <w:autoSpaceDN w:val="0"/>
              <w:jc w:val="both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val="en-US" w:eastAsia="zh-CN"/>
              </w:rPr>
              <w:t>废气：</w:t>
            </w:r>
            <w:r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  <w:t>本项目废气主要为报废汽车切割、破碎颗粒物及食堂油烟。切割、破碎颗粒物经一套“集气罩+袋式除尘器+15m高排气筒”处理后经一根15m高排气筒P1排放，食堂油烟经一套油烟净化器处理后经高于屋顶的排气筒排放，无组织废气主要为拆解车间产生的颗粒物，经相应的环保装置处理后，切割、破碎颗粒物满足《大气污染物综合排放标准》（GB16297-1996）中表2二级标准要求，食堂油烟满足《餐饮业油烟污染物排放标准》（DB41/1604-2018）要求，本项目对周围环境影响较小。</w:t>
            </w:r>
          </w:p>
          <w:p>
            <w:pPr>
              <w:autoSpaceDN w:val="0"/>
              <w:jc w:val="both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val="en-US" w:eastAsia="zh-CN"/>
              </w:rPr>
              <w:t>废水：</w:t>
            </w:r>
            <w:r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  <w:t>本项目废水主要为生产废水及生活污水，文留镇污水处理厂投入运行前，生产废水经“隔油+混凝沉淀+气浮+砂滤”处理后回用，生活污水经厂区化粪池处理后定期清运，沤制农家肥，文留镇污水处理厂投入运行后，废水排入污水处理厂。在保证各污染物达标排放，去向合理的情况下，不会对周围地表水产生显著影响。</w:t>
            </w:r>
          </w:p>
          <w:p>
            <w:pPr>
              <w:autoSpaceDN w:val="0"/>
              <w:jc w:val="both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val="en-US" w:eastAsia="zh-CN"/>
              </w:rPr>
              <w:t>噪声：</w:t>
            </w:r>
            <w:r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  <w:t>本项目投入运营后，经预测分析，噪声经减震、消声、隔声和距离衰减后，四周厂界噪声影响值可以满足《工业企业厂界环境噪声排放标准》（GB12348-2008）2类标准值，项目厂界噪声可以达标排放，周边环境敏感点较远，无显著影响。</w:t>
            </w:r>
          </w:p>
          <w:p>
            <w:pPr>
              <w:autoSpaceDN w:val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val="en-US" w:eastAsia="zh-CN"/>
              </w:rPr>
              <w:t>固体废物：</w:t>
            </w:r>
            <w:r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  <w:t>本项目生产过程中一般固体废物主要为碎玻璃、碎橡胶及其他不可利用垃圾、废线缆、拆解过程中会产生废泡棉、板材等、拆除后的废安全气囊。设置4×50m2临时固废堆放场，收集后定期外售。危险废物主要为主要为废油液、废制冷剂、废蓄电池、废电容器、废电路板、废天然气罐、含汞含铅部件、废尾气净化装置、废滤清器、含油手套和抹布、隔油池废油及污泥，分类收集后暂存于危废暂存间，定期交有资质单位处置；生活垃圾经垃圾桶收集后交环卫部门统一处理。在执行相应的暂存、转运等污染控制标准后，按相应要求对固废进行处置后可避免对环境产生二次污染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6838" w:h="11906" w:orient="landscape"/>
      <w:pgMar w:top="1179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74440"/>
    <w:rsid w:val="01F34586"/>
    <w:rsid w:val="05BD2D93"/>
    <w:rsid w:val="05E25C2D"/>
    <w:rsid w:val="06317BFD"/>
    <w:rsid w:val="0AA146AE"/>
    <w:rsid w:val="10197A99"/>
    <w:rsid w:val="10683B09"/>
    <w:rsid w:val="1394529F"/>
    <w:rsid w:val="14220714"/>
    <w:rsid w:val="144C2BBC"/>
    <w:rsid w:val="15796CCF"/>
    <w:rsid w:val="157A1A68"/>
    <w:rsid w:val="17A364ED"/>
    <w:rsid w:val="186D1621"/>
    <w:rsid w:val="19B84A3E"/>
    <w:rsid w:val="1B155944"/>
    <w:rsid w:val="1CA65FE4"/>
    <w:rsid w:val="1FC90393"/>
    <w:rsid w:val="20981AB4"/>
    <w:rsid w:val="2292607F"/>
    <w:rsid w:val="243F5F72"/>
    <w:rsid w:val="24CE26DF"/>
    <w:rsid w:val="28547BAD"/>
    <w:rsid w:val="28596BFB"/>
    <w:rsid w:val="2ABA7FA7"/>
    <w:rsid w:val="2FF74C02"/>
    <w:rsid w:val="30AE0427"/>
    <w:rsid w:val="33D34FBF"/>
    <w:rsid w:val="357A288D"/>
    <w:rsid w:val="37813CF9"/>
    <w:rsid w:val="394670C1"/>
    <w:rsid w:val="39F074B1"/>
    <w:rsid w:val="3C970F11"/>
    <w:rsid w:val="3D427477"/>
    <w:rsid w:val="3E97429A"/>
    <w:rsid w:val="3F4141B0"/>
    <w:rsid w:val="444843FB"/>
    <w:rsid w:val="44876E6F"/>
    <w:rsid w:val="478A7E23"/>
    <w:rsid w:val="48210BFD"/>
    <w:rsid w:val="495859DD"/>
    <w:rsid w:val="49B210C8"/>
    <w:rsid w:val="49BD5A2A"/>
    <w:rsid w:val="4A8261AC"/>
    <w:rsid w:val="4D226A98"/>
    <w:rsid w:val="4E6A3849"/>
    <w:rsid w:val="4FE311A6"/>
    <w:rsid w:val="53317EFF"/>
    <w:rsid w:val="53DD21B8"/>
    <w:rsid w:val="551D3281"/>
    <w:rsid w:val="557B03D8"/>
    <w:rsid w:val="5742582B"/>
    <w:rsid w:val="58A8048C"/>
    <w:rsid w:val="58B22469"/>
    <w:rsid w:val="59C5780D"/>
    <w:rsid w:val="5A974440"/>
    <w:rsid w:val="5CFD5368"/>
    <w:rsid w:val="5E7779BC"/>
    <w:rsid w:val="619611E4"/>
    <w:rsid w:val="64C45ECB"/>
    <w:rsid w:val="64D36645"/>
    <w:rsid w:val="6523026E"/>
    <w:rsid w:val="65BF32E2"/>
    <w:rsid w:val="65DB2E74"/>
    <w:rsid w:val="692D7ADB"/>
    <w:rsid w:val="6D535020"/>
    <w:rsid w:val="70265996"/>
    <w:rsid w:val="71896F98"/>
    <w:rsid w:val="73CB043E"/>
    <w:rsid w:val="73D9278B"/>
    <w:rsid w:val="755D2452"/>
    <w:rsid w:val="75A809C1"/>
    <w:rsid w:val="75DE05C0"/>
    <w:rsid w:val="76F46C91"/>
    <w:rsid w:val="771D0020"/>
    <w:rsid w:val="78A309B9"/>
    <w:rsid w:val="78AB1EEC"/>
    <w:rsid w:val="792B555B"/>
    <w:rsid w:val="7C6C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(首行缩进)"/>
    <w:basedOn w:val="1"/>
    <w:uiPriority w:val="0"/>
    <w:pPr>
      <w:adjustRightInd w:val="0"/>
      <w:snapToGrid w:val="0"/>
      <w:spacing w:line="360" w:lineRule="auto"/>
      <w:ind w:firstLine="200" w:firstLineChars="200"/>
    </w:pPr>
    <w:rPr>
      <w:snapToGrid w:val="0"/>
      <w:kern w:val="0"/>
      <w:sz w:val="24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Theme="minorHAnsi" w:hAnsiTheme="minorHAnsi" w:eastAsiaTheme="minorEastAsia" w:cstheme="minorBidi"/>
      <w:color w:val="000000"/>
      <w:sz w:val="24"/>
      <w:szCs w:val="24"/>
      <w:lang w:val="en-US" w:eastAsia="zh-CN" w:bidi="ar-SA"/>
    </w:rPr>
  </w:style>
  <w:style w:type="table" w:customStyle="1" w:styleId="9">
    <w:name w:val="网格型6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2018-04-28T10:02:00Z</dcterms:created>
  <dc:creator>安然</dc:creator>
  <cp:lastModifiedBy>杨萌</cp:lastModifiedBy>
  <dcterms:modified xsi:type="dcterms:W3CDTF">2020-12-24T01:40:14Z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