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r>
        <w:rPr>
          <w:rFonts w:hint="eastAsia" w:ascii="黑体" w:hAnsi="黑体" w:eastAsia="黑体" w:cs="黑体"/>
          <w:sz w:val="52"/>
          <w:szCs w:val="52"/>
        </w:rPr>
        <w:t>老干部局部门决算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headerReference r:id="rId3" w:type="default"/>
          <w:headerReference r:id="rId4" w:type="even"/>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w:t>
      </w:r>
      <w:r>
        <w:rPr>
          <w:rFonts w:hint="eastAsia" w:ascii="黑体" w:hAnsi="黑体" w:eastAsia="黑体" w:cs="黑体"/>
          <w:sz w:val="32"/>
          <w:szCs w:val="32"/>
          <w:lang w:eastAsia="zh-CN"/>
        </w:rPr>
        <w:t>九</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老干部局概况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5" w:type="default"/>
          <w:footerReference r:id="rId6"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老干部局概况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ind w:firstLine="640" w:firstLineChars="200"/>
        <w:rPr>
          <w:rFonts w:ascii="仿宋" w:hAnsi="仿宋" w:eastAsia="仿宋" w:cs="仿宋"/>
          <w:sz w:val="32"/>
          <w:szCs w:val="32"/>
        </w:rPr>
      </w:pPr>
      <w:r>
        <w:rPr>
          <w:rFonts w:hint="eastAsia" w:ascii="仿宋" w:hAnsi="仿宋" w:eastAsia="仿宋" w:cs="仿宋"/>
          <w:sz w:val="32"/>
          <w:szCs w:val="32"/>
        </w:rPr>
        <w:t>（一）</w:t>
      </w:r>
      <w:r>
        <w:rPr>
          <w:rFonts w:hint="eastAsia" w:ascii="仿宋_GB2312" w:hAnsi="仿宋" w:eastAsia="仿宋_GB2312"/>
          <w:sz w:val="32"/>
          <w:szCs w:val="32"/>
        </w:rPr>
        <w:t>落实老干部政治生活待遇，发挥老干部作用，研究和解决新形势下老干部工作面临的新情况、新问题。</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_GB2312" w:hAnsi="仿宋" w:eastAsia="仿宋_GB2312"/>
          <w:sz w:val="32"/>
          <w:szCs w:val="32"/>
        </w:rPr>
        <w:t>做好老干部参观考察的接待和组织服务工作。</w:t>
      </w:r>
    </w:p>
    <w:p>
      <w:pPr>
        <w:ind w:firstLine="640" w:firstLineChars="200"/>
        <w:rPr>
          <w:rFonts w:ascii="仿宋" w:hAnsi="仿宋" w:eastAsia="仿宋" w:cs="仿宋"/>
          <w:sz w:val="32"/>
          <w:szCs w:val="32"/>
        </w:rPr>
      </w:pPr>
      <w:r>
        <w:rPr>
          <w:rFonts w:hint="eastAsia" w:ascii="仿宋" w:hAnsi="仿宋" w:eastAsia="仿宋" w:cs="仿宋"/>
          <w:sz w:val="32"/>
          <w:szCs w:val="32"/>
        </w:rPr>
        <w:t>（三）</w:t>
      </w:r>
      <w:r>
        <w:rPr>
          <w:rFonts w:hint="eastAsia" w:ascii="仿宋_GB2312" w:hAnsi="仿宋" w:eastAsia="仿宋_GB2312"/>
          <w:sz w:val="32"/>
          <w:szCs w:val="32"/>
        </w:rPr>
        <w:t>管理老干部休养所、县老干部活动中心、县老干部学校、药费管理办公室、关心下一代工作委员会办公室。</w:t>
      </w:r>
    </w:p>
    <w:p>
      <w:pPr>
        <w:ind w:firstLine="640" w:firstLineChars="200"/>
        <w:rPr>
          <w:rFonts w:ascii="仿宋_GB2312" w:hAnsi="仿宋" w:eastAsia="仿宋_GB2312"/>
          <w:sz w:val="32"/>
          <w:szCs w:val="32"/>
        </w:rPr>
      </w:pPr>
      <w:r>
        <w:rPr>
          <w:rFonts w:hint="eastAsia" w:ascii="仿宋" w:hAnsi="仿宋" w:eastAsia="仿宋" w:cs="仿宋"/>
          <w:sz w:val="32"/>
          <w:szCs w:val="32"/>
        </w:rPr>
        <w:t>（四）</w:t>
      </w:r>
      <w:r>
        <w:rPr>
          <w:rFonts w:hint="eastAsia" w:ascii="仿宋_GB2312" w:hAnsi="仿宋" w:eastAsia="仿宋_GB2312"/>
          <w:sz w:val="32"/>
          <w:szCs w:val="32"/>
        </w:rPr>
        <w:t>抓好离退休干部党支部建设。</w:t>
      </w:r>
    </w:p>
    <w:p>
      <w:pPr>
        <w:ind w:firstLine="640" w:firstLineChars="200"/>
        <w:rPr>
          <w:rFonts w:ascii="仿宋" w:hAnsi="仿宋" w:eastAsia="仿宋" w:cs="仿宋"/>
          <w:sz w:val="32"/>
          <w:szCs w:val="32"/>
        </w:rPr>
      </w:pPr>
      <w:r>
        <w:rPr>
          <w:rFonts w:hint="eastAsia" w:ascii="仿宋" w:hAnsi="仿宋" w:eastAsia="仿宋" w:cs="仿宋"/>
          <w:sz w:val="32"/>
          <w:szCs w:val="32"/>
        </w:rPr>
        <w:t>（五）</w:t>
      </w:r>
      <w:r>
        <w:rPr>
          <w:rFonts w:hint="eastAsia" w:ascii="仿宋_GB2312" w:hAnsi="仿宋" w:eastAsia="仿宋_GB2312"/>
          <w:sz w:val="32"/>
          <w:szCs w:val="32"/>
        </w:rPr>
        <w:t>参与老干部医疗保健工作。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机构情况，包括当年变动情况及原因。中国共产党机关机构1个。</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7"/>
        <w:tblW w:w="14070" w:type="dxa"/>
        <w:tblInd w:w="0" w:type="dxa"/>
        <w:shd w:val="clear" w:color="auto" w:fill="auto"/>
        <w:tblLayout w:type="autofit"/>
        <w:tblCellMar>
          <w:top w:w="0" w:type="dxa"/>
          <w:left w:w="0" w:type="dxa"/>
          <w:bottom w:w="0" w:type="dxa"/>
          <w:right w:w="0" w:type="dxa"/>
        </w:tblCellMar>
      </w:tblPr>
      <w:tblGrid>
        <w:gridCol w:w="4714"/>
        <w:gridCol w:w="665"/>
        <w:gridCol w:w="1288"/>
        <w:gridCol w:w="4714"/>
        <w:gridCol w:w="665"/>
        <w:gridCol w:w="2024"/>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left"/>
        <w:rPr>
          <w:rFonts w:ascii="仿宋_GB2312" w:hAnsi="仿宋_GB2312" w:eastAsia="仿宋_GB2312" w:cs="仿宋_GB2312"/>
          <w:sz w:val="32"/>
          <w:szCs w:val="32"/>
          <w:shd w:val="clear" w:color="auto" w:fill="FFFFFF" w:themeFill="background1"/>
        </w:rPr>
      </w:pPr>
    </w:p>
    <w:p>
      <w:pPr>
        <w:jc w:val="center"/>
        <w:rPr>
          <w:rFonts w:ascii="仿宋_GB2312" w:hAnsi="仿宋_GB2312" w:eastAsia="仿宋_GB2312" w:cs="仿宋_GB2312"/>
          <w:sz w:val="32"/>
          <w:szCs w:val="32"/>
          <w:shd w:val="clear" w:color="auto" w:fill="FFFFFF" w:themeFill="background1"/>
        </w:rPr>
      </w:pPr>
    </w:p>
    <w:p>
      <w:pPr>
        <w:jc w:val="center"/>
        <w:rPr>
          <w:rFonts w:ascii="仿宋_GB2312" w:hAnsi="仿宋_GB2312" w:eastAsia="仿宋_GB2312" w:cs="仿宋_GB2312"/>
          <w:sz w:val="32"/>
          <w:szCs w:val="32"/>
          <w:shd w:val="clear" w:color="auto" w:fill="FFFFFF" w:themeFill="background1"/>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0" w:type="auto"/>
        <w:tblInd w:w="0" w:type="dxa"/>
        <w:shd w:val="clear" w:color="auto" w:fill="auto"/>
        <w:tblLayout w:type="autofit"/>
        <w:tblCellMar>
          <w:top w:w="0" w:type="dxa"/>
          <w:left w:w="0" w:type="dxa"/>
          <w:bottom w:w="0" w:type="dxa"/>
          <w:right w:w="0" w:type="dxa"/>
        </w:tblCellMar>
      </w:tblPr>
      <w:tblGrid>
        <w:gridCol w:w="2630"/>
        <w:gridCol w:w="36"/>
        <w:gridCol w:w="36"/>
        <w:gridCol w:w="3330"/>
        <w:gridCol w:w="1225"/>
        <w:gridCol w:w="1225"/>
        <w:gridCol w:w="1097"/>
        <w:gridCol w:w="784"/>
        <w:gridCol w:w="784"/>
        <w:gridCol w:w="1410"/>
        <w:gridCol w:w="1431"/>
      </w:tblGrid>
      <w:tr>
        <w:tblPrEx>
          <w:shd w:val="clear" w:color="auto" w:fill="auto"/>
          <w:tblCellMar>
            <w:top w:w="0" w:type="dxa"/>
            <w:left w:w="0" w:type="dxa"/>
            <w:bottom w:w="0" w:type="dxa"/>
            <w:right w:w="0" w:type="dxa"/>
          </w:tblCellMar>
        </w:tblPrEx>
        <w:trPr>
          <w:trHeight w:val="390" w:hRule="atLeast"/>
        </w:trPr>
        <w:tc>
          <w:tcPr>
            <w:tcW w:w="0" w:type="auto"/>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tbl>
      <w:tblPr>
        <w:tblStyle w:val="7"/>
        <w:tblW w:w="0" w:type="auto"/>
        <w:tblInd w:w="0" w:type="dxa"/>
        <w:shd w:val="clear" w:color="auto" w:fill="auto"/>
        <w:tblLayout w:type="autofit"/>
        <w:tblCellMar>
          <w:top w:w="0" w:type="dxa"/>
          <w:left w:w="0" w:type="dxa"/>
          <w:bottom w:w="0" w:type="dxa"/>
          <w:right w:w="0" w:type="dxa"/>
        </w:tblCellMar>
      </w:tblPr>
      <w:tblGrid>
        <w:gridCol w:w="2630"/>
        <w:gridCol w:w="36"/>
        <w:gridCol w:w="36"/>
        <w:gridCol w:w="3330"/>
        <w:gridCol w:w="1350"/>
        <w:gridCol w:w="917"/>
        <w:gridCol w:w="910"/>
        <w:gridCol w:w="1350"/>
        <w:gridCol w:w="910"/>
        <w:gridCol w:w="2010"/>
      </w:tblGrid>
      <w:tr>
        <w:tblPrEx>
          <w:shd w:val="clear" w:color="auto" w:fill="auto"/>
          <w:tblCellMar>
            <w:top w:w="0" w:type="dxa"/>
            <w:left w:w="0" w:type="dxa"/>
            <w:bottom w:w="0" w:type="dxa"/>
            <w:right w:w="0" w:type="dxa"/>
          </w:tblCellMar>
        </w:tblPrEx>
        <w:trPr>
          <w:trHeight w:val="390" w:hRule="atLeast"/>
        </w:trPr>
        <w:tc>
          <w:tcPr>
            <w:tcW w:w="0" w:type="auto"/>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1,112.61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379.73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ascii="仿宋_GB2312" w:hAnsi="仿宋_GB2312" w:eastAsia="仿宋_GB2312" w:cs="仿宋_GB2312"/>
          <w:sz w:val="32"/>
          <w:szCs w:val="32"/>
        </w:rPr>
      </w:pPr>
    </w:p>
    <w:tbl>
      <w:tblPr>
        <w:tblStyle w:val="7"/>
        <w:tblW w:w="14790" w:type="dxa"/>
        <w:tblInd w:w="0" w:type="dxa"/>
        <w:shd w:val="clear" w:color="auto" w:fill="auto"/>
        <w:tblLayout w:type="autofit"/>
        <w:tblCellMar>
          <w:top w:w="0" w:type="dxa"/>
          <w:left w:w="0" w:type="dxa"/>
          <w:bottom w:w="0" w:type="dxa"/>
          <w:right w:w="0" w:type="dxa"/>
        </w:tblCellMar>
      </w:tblPr>
      <w:tblGrid>
        <w:gridCol w:w="3270"/>
        <w:gridCol w:w="570"/>
        <w:gridCol w:w="1680"/>
        <w:gridCol w:w="3660"/>
        <w:gridCol w:w="570"/>
        <w:gridCol w:w="1680"/>
        <w:gridCol w:w="1680"/>
        <w:gridCol w:w="1680"/>
      </w:tblGrid>
      <w:tr>
        <w:tblPrEx>
          <w:shd w:val="clear" w:color="auto" w:fill="auto"/>
          <w:tblCellMar>
            <w:top w:w="0" w:type="dxa"/>
            <w:left w:w="0" w:type="dxa"/>
            <w:bottom w:w="0" w:type="dxa"/>
            <w:right w:w="0" w:type="dxa"/>
          </w:tblCellMar>
        </w:tblPrEx>
        <w:trPr>
          <w:trHeight w:val="390" w:hRule="atLeast"/>
        </w:trPr>
        <w:tc>
          <w:tcPr>
            <w:tcW w:w="327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left"/>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7"/>
        <w:tblW w:w="15244" w:type="dxa"/>
        <w:jc w:val="center"/>
        <w:shd w:val="clear" w:color="auto" w:fill="auto"/>
        <w:tblLayout w:type="fixed"/>
        <w:tblCellMar>
          <w:top w:w="0" w:type="dxa"/>
          <w:left w:w="0" w:type="dxa"/>
          <w:bottom w:w="0" w:type="dxa"/>
          <w:right w:w="0" w:type="dxa"/>
        </w:tblCellMar>
      </w:tblPr>
      <w:tblGrid>
        <w:gridCol w:w="652"/>
        <w:gridCol w:w="506"/>
        <w:gridCol w:w="2630"/>
        <w:gridCol w:w="36"/>
        <w:gridCol w:w="36"/>
        <w:gridCol w:w="392"/>
        <w:gridCol w:w="910"/>
        <w:gridCol w:w="708"/>
        <w:gridCol w:w="1463"/>
        <w:gridCol w:w="1554"/>
        <w:gridCol w:w="583"/>
        <w:gridCol w:w="189"/>
        <w:gridCol w:w="628"/>
        <w:gridCol w:w="435"/>
        <w:gridCol w:w="2250"/>
        <w:gridCol w:w="1598"/>
        <w:gridCol w:w="674"/>
      </w:tblGrid>
      <w:tr>
        <w:tblPrEx>
          <w:shd w:val="clear" w:color="auto" w:fill="auto"/>
          <w:tblCellMar>
            <w:top w:w="0" w:type="dxa"/>
            <w:left w:w="0" w:type="dxa"/>
            <w:bottom w:w="0" w:type="dxa"/>
            <w:right w:w="0" w:type="dxa"/>
          </w:tblCellMar>
        </w:tblPrEx>
        <w:trPr>
          <w:gridBefore w:val="2"/>
          <w:gridAfter w:val="2"/>
          <w:wBefore w:w="1158" w:type="dxa"/>
          <w:wAfter w:w="2272" w:type="dxa"/>
          <w:trHeight w:val="390" w:hRule="atLeast"/>
          <w:jc w:val="center"/>
        </w:trPr>
        <w:tc>
          <w:tcPr>
            <w:tcW w:w="11814" w:type="dxa"/>
            <w:gridSpan w:val="1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gridBefore w:val="2"/>
          <w:gridAfter w:val="2"/>
          <w:wBefore w:w="1158" w:type="dxa"/>
          <w:wAfter w:w="2272" w:type="dxa"/>
          <w:trHeight w:val="255" w:hRule="atLeast"/>
          <w:jc w:val="center"/>
        </w:trPr>
        <w:tc>
          <w:tcPr>
            <w:tcW w:w="26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73"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26"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3"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gridBefore w:val="2"/>
          <w:gridAfter w:val="2"/>
          <w:wBefore w:w="1158" w:type="dxa"/>
          <w:wAfter w:w="2272" w:type="dxa"/>
          <w:trHeight w:val="255" w:hRule="atLeast"/>
          <w:jc w:val="center"/>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部门：中共濮阳县委老干部局</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73"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26"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3"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617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3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73"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26"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6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gridBefore w:val="2"/>
          <w:gridAfter w:val="2"/>
          <w:wBefore w:w="1158" w:type="dxa"/>
          <w:wAfter w:w="2272" w:type="dxa"/>
          <w:trHeight w:val="277" w:hRule="atLeast"/>
          <w:jc w:val="center"/>
        </w:trPr>
        <w:tc>
          <w:tcPr>
            <w:tcW w:w="2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73"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6"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73"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6"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6175"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6175"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1,492.34</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1,112.61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379.73</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567.46</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379.73</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905.44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904.21</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904.21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2"/>
          <w:gridAfter w:val="2"/>
          <w:wBefore w:w="1158" w:type="dxa"/>
          <w:wAfter w:w="2272" w:type="dxa"/>
          <w:trHeight w:val="308" w:hRule="atLeast"/>
          <w:jc w:val="center"/>
        </w:trPr>
        <w:tc>
          <w:tcPr>
            <w:tcW w:w="11814"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r>
        <w:tblPrEx>
          <w:tblCellMar>
            <w:top w:w="0" w:type="dxa"/>
            <w:left w:w="0" w:type="dxa"/>
            <w:bottom w:w="0" w:type="dxa"/>
            <w:right w:w="0" w:type="dxa"/>
          </w:tblCellMar>
        </w:tblPrEx>
        <w:trPr>
          <w:trHeight w:val="390" w:hRule="atLeast"/>
          <w:jc w:val="center"/>
        </w:trPr>
        <w:tc>
          <w:tcPr>
            <w:tcW w:w="15244" w:type="dxa"/>
            <w:gridSpan w:val="1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jc w:val="center"/>
        </w:trPr>
        <w:tc>
          <w:tcPr>
            <w:tcW w:w="65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00"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0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1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8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1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95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jc w:val="center"/>
        </w:trPr>
        <w:tc>
          <w:tcPr>
            <w:tcW w:w="15244" w:type="dxa"/>
            <w:gridSpan w:val="1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部门：中共濮阳县委老干部局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162"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082"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jc w:val="center"/>
        </w:trPr>
        <w:tc>
          <w:tcPr>
            <w:tcW w:w="65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600" w:type="dxa"/>
            <w:gridSpan w:val="5"/>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017"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17"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283"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65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0" w:type="dxa"/>
            <w:gridSpan w:val="5"/>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1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83"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180.17</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154.74</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919.44</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18.82</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0.62</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65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0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30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8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42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1,099.61</w:t>
            </w:r>
          </w:p>
        </w:tc>
        <w:tc>
          <w:tcPr>
            <w:tcW w:w="9408"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r>
      <w:tr>
        <w:tblPrEx>
          <w:tblCellMar>
            <w:top w:w="0" w:type="dxa"/>
            <w:left w:w="0" w:type="dxa"/>
            <w:bottom w:w="0" w:type="dxa"/>
            <w:right w:w="0" w:type="dxa"/>
          </w:tblCellMar>
        </w:tblPrEx>
        <w:trPr>
          <w:trHeight w:val="308" w:hRule="atLeast"/>
          <w:jc w:val="center"/>
        </w:trPr>
        <w:tc>
          <w:tcPr>
            <w:tcW w:w="15244"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left"/>
        <w:rPr>
          <w:rFonts w:hint="eastAsia" w:ascii="仿宋_GB2312" w:hAnsi="仿宋_GB2312" w:eastAsia="仿宋_GB2312" w:cs="仿宋_GB2312"/>
          <w:sz w:val="32"/>
          <w:szCs w:val="32"/>
          <w:lang w:val="en-US" w:eastAsia="zh-CN"/>
        </w:rPr>
      </w:pPr>
    </w:p>
    <w:p>
      <w:pPr>
        <w:jc w:val="left"/>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7"/>
        <w:tblW w:w="0" w:type="auto"/>
        <w:tblInd w:w="0" w:type="dxa"/>
        <w:shd w:val="clear" w:color="auto" w:fill="auto"/>
        <w:tblLayout w:type="autofit"/>
        <w:tblCellMar>
          <w:top w:w="0" w:type="dxa"/>
          <w:left w:w="0" w:type="dxa"/>
          <w:bottom w:w="0" w:type="dxa"/>
          <w:right w:w="0" w:type="dxa"/>
        </w:tblCellMar>
      </w:tblPr>
      <w:tblGrid>
        <w:gridCol w:w="3055"/>
        <w:gridCol w:w="1302"/>
        <w:gridCol w:w="546"/>
        <w:gridCol w:w="1045"/>
        <w:gridCol w:w="1045"/>
        <w:gridCol w:w="847"/>
        <w:gridCol w:w="546"/>
        <w:gridCol w:w="1302"/>
        <w:gridCol w:w="546"/>
        <w:gridCol w:w="1046"/>
        <w:gridCol w:w="1046"/>
        <w:gridCol w:w="1662"/>
      </w:tblGrid>
      <w:tr>
        <w:tblPrEx>
          <w:shd w:val="clear" w:color="auto" w:fill="auto"/>
          <w:tblCellMar>
            <w:top w:w="0" w:type="dxa"/>
            <w:left w:w="0" w:type="dxa"/>
            <w:bottom w:w="0" w:type="dxa"/>
            <w:right w:w="0" w:type="dxa"/>
          </w:tblCellMar>
        </w:tblPrEx>
        <w:trPr>
          <w:trHeight w:val="540" w:hRule="atLeast"/>
        </w:trPr>
        <w:tc>
          <w:tcPr>
            <w:tcW w:w="0" w:type="auto"/>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0" w:type="auto"/>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tbl>
      <w:tblPr>
        <w:tblStyle w:val="7"/>
        <w:tblW w:w="15000" w:type="dxa"/>
        <w:tblInd w:w="0" w:type="dxa"/>
        <w:shd w:val="clear" w:color="auto" w:fill="auto"/>
        <w:tblLayout w:type="autofit"/>
        <w:tblCellMar>
          <w:top w:w="0" w:type="dxa"/>
          <w:left w:w="0" w:type="dxa"/>
          <w:bottom w:w="0" w:type="dxa"/>
          <w:right w:w="0" w:type="dxa"/>
        </w:tblCellMar>
      </w:tblPr>
      <w:tblGrid>
        <w:gridCol w:w="3948"/>
        <w:gridCol w:w="54"/>
        <w:gridCol w:w="54"/>
        <w:gridCol w:w="1366"/>
        <w:gridCol w:w="1449"/>
        <w:gridCol w:w="1449"/>
        <w:gridCol w:w="1449"/>
        <w:gridCol w:w="1449"/>
        <w:gridCol w:w="1449"/>
        <w:gridCol w:w="2333"/>
      </w:tblGrid>
      <w:tr>
        <w:tblPrEx>
          <w:shd w:val="clear" w:color="auto" w:fill="auto"/>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部门：中共濮阳县委老干部局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r>
        <w:rPr>
          <w:rFonts w:hint="eastAsia" w:ascii="仿宋_GB2312" w:hAnsi="仿宋_GB2312" w:eastAsia="仿宋_GB2312" w:cs="仿宋_GB2312"/>
          <w:sz w:val="32"/>
          <w:szCs w:val="32"/>
          <w:highlight w:val="yellow"/>
          <w:lang w:val="en-US" w:eastAsia="zh-CN"/>
        </w:rPr>
        <w:t>.</w:t>
      </w:r>
      <w:bookmarkStart w:id="0" w:name="_GoBack"/>
      <w:bookmarkEnd w:id="0"/>
    </w:p>
    <w:p>
      <w:pPr>
        <w:jc w:val="center"/>
        <w:rPr>
          <w:rFonts w:hint="eastAsia" w:ascii="仿宋_GB2312" w:hAnsi="仿宋_GB2312" w:eastAsia="仿宋_GB2312" w:cs="仿宋_GB2312"/>
          <w:sz w:val="32"/>
          <w:szCs w:val="32"/>
        </w:rPr>
      </w:pPr>
    </w:p>
    <w:p>
      <w:pPr>
        <w:outlineLvl w:val="0"/>
        <w:rPr>
          <w:rFonts w:ascii="黑体" w:hAnsi="黑体" w:eastAsia="黑体" w:cs="黑体"/>
          <w:sz w:val="48"/>
          <w:szCs w:val="48"/>
        </w:rPr>
      </w:pPr>
    </w:p>
    <w:p>
      <w:pPr>
        <w:outlineLvl w:val="0"/>
        <w:rPr>
          <w:rFonts w:ascii="黑体" w:hAnsi="黑体" w:eastAsia="黑体" w:cs="黑体"/>
          <w:sz w:val="48"/>
          <w:szCs w:val="48"/>
        </w:rPr>
      </w:pPr>
    </w:p>
    <w:p>
      <w:pPr>
        <w:widowControl/>
        <w:jc w:val="left"/>
        <w:rPr>
          <w:rFonts w:ascii="黑体" w:hAnsi="黑体" w:eastAsia="黑体" w:cs="黑体"/>
          <w:sz w:val="48"/>
          <w:szCs w:val="48"/>
        </w:rPr>
        <w:sectPr>
          <w:pgSz w:w="16838" w:h="11906" w:orient="landscape"/>
          <w:pgMar w:top="1800" w:right="1440" w:bottom="1800" w:left="144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2019年度收、支总计均为1492.34万元。与上年度相比，收、支总计各增加415.86万元，增长27.8%。主要原因是老干部医疗费增加。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2019年度收入合计1492.34万元，其中：财政拨款收入1492.34万元，占100%。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2019年度支出合计1492.34万元，其中：基本支出1112.61万元，占74.6%；项目支出379.73万元，占25.4%。</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2019年度财政拨款收、支总计均为1492.34万元。与上年度相比，财政拨款收、支总计各增加415.86万元，增长27.8%。主要原因是老干部医疗费增加。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2019年度一般公共预算财政拨款支出1492.34万元，占本年支出合计的100%。与上年度相比，一般公共预算财政拨款支出增加276.82万元，增长18.5%。主要原因是老干部医疗费增加及人员工资增加。</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2019年度一般公共预算财政拨款支出1492.34万元，主要用于以下方面：一般公共服务（类）支出567.46万元，占38%；社会保障和就业支出19.44万元，占1.3%；医疗卫生与计划生育支出905.44，占60.7%。</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pPr>
      <w:r>
        <w:rPr>
          <w:rFonts w:hint="eastAsia" w:ascii="仿宋_GB2312" w:hAnsi="仿宋_GB2312" w:eastAsia="仿宋_GB2312" w:cs="仿宋_GB2312"/>
          <w:sz w:val="32"/>
          <w:szCs w:val="32"/>
        </w:rPr>
        <w:t>2019年度一般公共预算财政拨款支出年初预算为1215.52万元，支出决算为1492.34万元，完成年初预算的122.3%。其中：</w:t>
      </w:r>
    </w:p>
    <w:p>
      <w:pPr>
        <w:widowControl/>
        <w:numPr>
          <w:ilvl w:val="0"/>
          <w:numId w:val="2"/>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一般公共服务支出（类）党委办公厅（室）及相关机构事务（款）行政运行 （项）。</w:t>
      </w:r>
      <w:r>
        <w:rPr>
          <w:rFonts w:hint="eastAsia" w:ascii="仿宋_GB2312" w:hAnsi="仿宋_GB2312" w:eastAsia="仿宋_GB2312" w:cs="仿宋_GB2312"/>
          <w:sz w:val="32"/>
          <w:szCs w:val="32"/>
        </w:rPr>
        <w:t>年初预算为567.46万元，支出决算为567.46万元，完成 年初预算的 100%。</w:t>
      </w:r>
    </w:p>
    <w:p>
      <w:pPr>
        <w:widowControl/>
        <w:numPr>
          <w:ilvl w:val="0"/>
          <w:numId w:val="0"/>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2．社会保障和就业支出（类）行政事业单位离退休（款） 机关事业单位基本养老保险缴费支出（项）。</w:t>
      </w:r>
      <w:r>
        <w:rPr>
          <w:rFonts w:hint="eastAsia" w:ascii="仿宋_GB2312" w:hAnsi="仿宋_GB2312" w:eastAsia="仿宋_GB2312" w:cs="仿宋_GB2312"/>
          <w:sz w:val="32"/>
          <w:szCs w:val="32"/>
        </w:rPr>
        <w:t>年初预算为905.4 万元，支出决算为905.4万元，完成年初预算的100%。</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3.社会保障和就业支出（类）行政事业单位离退休（款） 机关事业单位离退休支出（项）。</w:t>
      </w:r>
      <w:r>
        <w:rPr>
          <w:rFonts w:hint="eastAsia" w:ascii="仿宋_GB2312" w:hAnsi="仿宋_GB2312" w:eastAsia="仿宋_GB2312" w:cs="仿宋_GB2312"/>
          <w:sz w:val="32"/>
          <w:szCs w:val="32"/>
        </w:rPr>
        <w:t>年初预算数为 19.4万元，支出决算数为19.4 万元，完成年初预算的 100%。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4.社会保障和就业支出（类）财政对其他社会保险基金的补助（款）财政对失业保险基金的补助（项）财政对工伤保险基金的补助（项）财政对生育保险基金的补助（项）。</w:t>
      </w:r>
      <w:r>
        <w:rPr>
          <w:rFonts w:hint="eastAsia" w:ascii="仿宋_GB2312" w:hAnsi="仿宋_GB2312" w:eastAsia="仿宋_GB2312" w:cs="仿宋_GB2312"/>
          <w:sz w:val="32"/>
          <w:szCs w:val="32"/>
        </w:rPr>
        <w:t>年初预算为1.2万元，支出决算数为1.2万元。完成年初预算的100%。</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bCs/>
          <w:sz w:val="32"/>
          <w:szCs w:val="32"/>
        </w:rPr>
        <w:t>医疗卫生与计划生育支出（类）行政事业单位医疗（款）事业单位医疗（项）。</w:t>
      </w:r>
      <w:r>
        <w:rPr>
          <w:rFonts w:hint="eastAsia" w:ascii="仿宋_GB2312" w:hAnsi="仿宋_GB2312" w:eastAsia="仿宋_GB2312" w:cs="仿宋_GB2312"/>
          <w:sz w:val="32"/>
          <w:szCs w:val="32"/>
        </w:rPr>
        <w:t>年初预算为905.43万元，支出决算数为905.43万元。完成年初预算的100%。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w:t>
      </w:r>
      <w:r>
        <w:rPr>
          <w:rFonts w:hint="eastAsia" w:ascii="仿宋_GB2312" w:hAnsi="仿宋_GB2312" w:eastAsia="仿宋_GB2312" w:cs="仿宋_GB2312"/>
          <w:sz w:val="32"/>
          <w:szCs w:val="32"/>
          <w:lang w:val="en-US" w:eastAsia="zh-CN"/>
        </w:rPr>
        <w:t>1112.61</w:t>
      </w:r>
      <w:r>
        <w:rPr>
          <w:rFonts w:hint="eastAsia" w:ascii="仿宋_GB2312" w:hAnsi="仿宋_GB2312" w:eastAsia="仿宋_GB2312" w:cs="仿宋_GB2312"/>
          <w:sz w:val="32"/>
          <w:szCs w:val="32"/>
        </w:rPr>
        <w:t>万元。与上年度相比，收、支总计各</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146.13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整长</w:t>
      </w:r>
      <w:r>
        <w:rPr>
          <w:rFonts w:hint="eastAsia" w:ascii="仿宋_GB2312" w:hAnsi="仿宋_GB2312" w:eastAsia="仿宋_GB2312" w:cs="仿宋_GB2312"/>
          <w:sz w:val="32"/>
          <w:szCs w:val="32"/>
          <w:lang w:val="en-US" w:eastAsia="zh-CN"/>
        </w:rPr>
        <w:t>15.11</w:t>
      </w:r>
      <w:r>
        <w:rPr>
          <w:rFonts w:hint="eastAsia" w:ascii="仿宋_GB2312" w:hAnsi="仿宋_GB2312" w:eastAsia="仿宋_GB2312" w:cs="仿宋_GB2312"/>
          <w:sz w:val="32"/>
          <w:szCs w:val="32"/>
        </w:rPr>
        <w:t>%。主要原因是人员</w:t>
      </w:r>
      <w:r>
        <w:rPr>
          <w:rFonts w:hint="eastAsia" w:ascii="仿宋_GB2312" w:hAnsi="仿宋_GB2312" w:eastAsia="仿宋_GB2312" w:cs="仿宋_GB2312"/>
          <w:sz w:val="32"/>
          <w:szCs w:val="32"/>
          <w:lang w:eastAsia="zh-CN"/>
        </w:rPr>
        <w:t>经费增加</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1099.61</w:t>
      </w:r>
      <w:r>
        <w:rPr>
          <w:rFonts w:hint="eastAsia" w:ascii="仿宋_GB2312" w:hAnsi="仿宋_GB2312" w:eastAsia="仿宋_GB2312" w:cs="仿宋_GB2312"/>
          <w:sz w:val="32"/>
          <w:szCs w:val="32"/>
        </w:rPr>
        <w:t>万元，主要包括：基本工资、绩效工资、其他社会保障缴费</w:t>
      </w:r>
      <w:r>
        <w:rPr>
          <w:rFonts w:hint="eastAsia" w:ascii="仿宋_GB2312" w:hAnsi="仿宋_GB2312" w:eastAsia="仿宋_GB2312" w:cs="仿宋_GB2312"/>
          <w:sz w:val="32"/>
          <w:szCs w:val="32"/>
          <w:lang w:eastAsia="zh-CN"/>
        </w:rPr>
        <w:t>、生活补助、医疗费补助</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办公费、</w:t>
      </w:r>
      <w:r>
        <w:rPr>
          <w:rFonts w:hint="eastAsia" w:ascii="仿宋_GB2312" w:hAnsi="仿宋_GB2312" w:eastAsia="仿宋_GB2312" w:cs="仿宋_GB2312"/>
          <w:sz w:val="32"/>
          <w:szCs w:val="32"/>
        </w:rPr>
        <w:t>公务用车运行维护费。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2019年度“三公”经费财政拨款支出预算为3万元，支出决算为3万元，完成预算的100%。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2019年度“三公”经费财政拨款支出决算中，因公出国（境）费支出决算0万元，完成预算的0%；公务用车购置及运行费支出决算3万元，完成预算的100%；公务接待费支出决算0万元，完成预算的0%，占0%。</w:t>
      </w:r>
    </w:p>
    <w:p>
      <w:pPr>
        <w:widowControl/>
        <w:numPr>
          <w:ilvl w:val="0"/>
          <w:numId w:val="3"/>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年初预算为0万元，支出决算为0万元，完成年初预算的0%。全年因公出国（境）团组0个，累计0人次。</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年初预算为3万元，支出决算为3万元，完成年初预算的100%。其中：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0万元，购置车辆0辆。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3万元。2019年期末，部门开支财政拨款的公务用车保有量为1辆。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年初预算为0万元，支出决算为0万元。其中：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0万元。2019年共接待国（境）外来访团组0个、来访外宾0人次（不包括陪同人员）。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0万元。2019年共接待国内来访团组0个、来宾0人次（不包括陪同人员）。</w:t>
      </w:r>
    </w:p>
    <w:p>
      <w:pPr>
        <w:pStyle w:val="3"/>
        <w:spacing w:line="408" w:lineRule="exact"/>
        <w:ind w:firstLine="960" w:firstLineChars="300"/>
        <w:rPr>
          <w:rFonts w:ascii="黑体" w:eastAsia="黑体"/>
        </w:rPr>
      </w:pPr>
      <w:r>
        <w:rPr>
          <w:rFonts w:hint="eastAsia" w:ascii="黑体" w:eastAsia="黑体"/>
        </w:rPr>
        <w:t>八、预算绩效情况说明</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（一）绩效管理工作开展情况。</w:t>
      </w:r>
    </w:p>
    <w:p>
      <w:pPr>
        <w:widowControl/>
        <w:spacing w:line="59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 xml:space="preserve"> 根据财政预算管理要求，老干部局加强在资金使用过程中管理，对2019年度一般公共预算项目支出全面开展绩效自评。 </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（二）项目绩效自评结果。</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 xml:space="preserve"> 老干部局充分认识项目绩效自评的重要性，自评覆盖率达 到 100%，所有项目基本达到预期目标，群众满意度高。按照离休干部医疗费报销办法严格申报。</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4"/>
        </w:numPr>
        <w:spacing w:line="59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rPr>
        <w:t>2019年度政府性基金预算财政拨款支出年初预算为0.00 万元，支出决算为 0.00 万元，完成年初预算的0.00</w:t>
      </w:r>
      <w:r>
        <w:rPr>
          <w:rFonts w:hint="eastAsia" w:ascii="仿宋" w:hAnsi="仿宋" w:eastAsia="仿宋" w:cs="仿宋"/>
          <w:sz w:val="32"/>
          <w:szCs w:val="32"/>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cstate="print"/>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widowControl/>
        <w:spacing w:line="590" w:lineRule="exact"/>
        <w:ind w:firstLine="640" w:firstLineChars="200"/>
        <w:rPr>
          <w:rFonts w:ascii="仿宋" w:hAnsi="仿宋" w:eastAsia="仿宋" w:cs="仿宋"/>
          <w:sz w:val="32"/>
          <w:szCs w:val="32"/>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2019年度机关运行经费年初预算为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支出</w:t>
      </w:r>
      <w:r>
        <w:rPr>
          <w:rFonts w:hint="eastAsia" w:ascii="仿宋_GB2312" w:hAnsi="仿宋_GB2312" w:eastAsia="仿宋_GB2312" w:cs="仿宋_GB2312"/>
          <w:color w:val="auto"/>
          <w:sz w:val="32"/>
          <w:szCs w:val="32"/>
          <w:highlight w:val="none"/>
          <w:lang w:val="en-US" w:eastAsia="zh-CN"/>
        </w:rPr>
        <w:t>为13万元，与上年度相比，机关运行经费支出减少4.32元，减少24.94%，主要原因是人员经费减少</w:t>
      </w:r>
      <w:r>
        <w:rPr>
          <w:rFonts w:hint="eastAsia" w:ascii="仿宋_GB2312" w:hAnsi="仿宋_GB2312" w:eastAsia="仿宋_GB2312" w:cs="仿宋_GB2312"/>
          <w:sz w:val="32"/>
          <w:szCs w:val="32"/>
          <w:lang w:eastAsia="zh-CN"/>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15.00万元，其中：政府采购货物支出15.00万元、政府采购工程支出0.00万元、政府采购服务支出0.00万元。授予中小企业合同金额0.00万元，占政府采购支出总额的0.00%，其中：授予小微企业合同金额0.00万元，占政府采购支出总额的0.00%。</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jc w:val="left"/>
        <w:rPr>
          <w:rFonts w:ascii="黑体" w:hAnsi="宋体" w:eastAsia="黑体" w:cs="宋体"/>
          <w:kern w:val="0"/>
          <w:sz w:val="28"/>
          <w:szCs w:val="28"/>
        </w:rPr>
      </w:pPr>
      <w:r>
        <w:rPr>
          <w:rFonts w:hint="eastAsia" w:ascii="仿宋_GB2312" w:hAnsi="仿宋_GB2312" w:eastAsia="仿宋_GB2312" w:cs="仿宋_GB2312"/>
          <w:color w:val="auto"/>
          <w:sz w:val="32"/>
          <w:szCs w:val="32"/>
          <w:highlight w:val="none"/>
          <w:lang w:val="en-US" w:eastAsia="zh-CN"/>
        </w:rPr>
        <w:t>2019年期末，我部门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numPr>
          <w:ilvl w:val="0"/>
          <w:numId w:val="5"/>
        </w:numPr>
        <w:jc w:val="center"/>
        <w:outlineLvl w:val="0"/>
        <w:rPr>
          <w:rFonts w:hint="eastAsia" w:ascii="黑体" w:hAnsi="黑体" w:eastAsia="黑体" w:cs="黑体"/>
          <w:sz w:val="48"/>
          <w:szCs w:val="48"/>
        </w:rPr>
      </w:pPr>
      <w:r>
        <w:rPr>
          <w:rFonts w:hint="eastAsia" w:ascii="黑体" w:hAnsi="黑体" w:eastAsia="黑体" w:cs="黑体"/>
          <w:sz w:val="48"/>
          <w:szCs w:val="48"/>
        </w:rPr>
        <w:t xml:space="preserve"> 名词解释</w:t>
      </w: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center"/>
        <w:outlineLvl w:val="0"/>
        <w:rPr>
          <w:rFonts w:hint="eastAsia" w:ascii="黑体" w:hAnsi="黑体" w:eastAsia="黑体" w:cs="黑体"/>
          <w:sz w:val="48"/>
          <w:szCs w:val="48"/>
        </w:rPr>
      </w:pPr>
    </w:p>
    <w:p>
      <w:pPr>
        <w:widowControl w:val="0"/>
        <w:numPr>
          <w:ilvl w:val="0"/>
          <w:numId w:val="0"/>
        </w:numPr>
        <w:jc w:val="both"/>
        <w:outlineLvl w:val="0"/>
        <w:rPr>
          <w:rFonts w:hint="eastAsia" w:ascii="黑体" w:hAnsi="黑体" w:eastAsia="黑体" w:cs="黑体"/>
          <w:sz w:val="48"/>
          <w:szCs w:val="48"/>
        </w:r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r>
        <w:rPr>
          <w:rFonts w:hint="eastAsia"/>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snapToGrid w:val="0"/>
                  <w:rPr>
                    <w:sz w:val="24"/>
                    <w:szCs w:val="24"/>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- 18 -</w:t>
                </w:r>
                <w:r>
                  <w:rPr>
                    <w:rFonts w:hint="eastAsia"/>
                    <w:sz w:val="28"/>
                    <w:szCs w:val="28"/>
                  </w:rPr>
                  <w:fldChar w:fldCharType="end"/>
                </w:r>
              </w:p>
            </w:txbxContent>
          </v:textbox>
        </v:shape>
      </w:pict>
    </w:r>
    <w:r>
      <w:pict>
        <v:shape id="_x0000_s1028" o:spid="_x0000_s102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- 19 -</w:t>
                </w:r>
                <w:r>
                  <w:rPr>
                    <w:rFonts w:hint="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3F62A4"/>
    <w:multiLevelType w:val="singleLevel"/>
    <w:tmpl w:val="C53F62A4"/>
    <w:lvl w:ilvl="0" w:tentative="0">
      <w:start w:val="1"/>
      <w:numFmt w:val="decimal"/>
      <w:suff w:val="nothing"/>
      <w:lvlText w:val="%1．"/>
      <w:lvlJc w:val="left"/>
    </w:lvl>
  </w:abstractNum>
  <w:abstractNum w:abstractNumId="1">
    <w:nsid w:val="DA020FB6"/>
    <w:multiLevelType w:val="singleLevel"/>
    <w:tmpl w:val="DA020FB6"/>
    <w:lvl w:ilvl="0" w:tentative="0">
      <w:start w:val="4"/>
      <w:numFmt w:val="chineseCounting"/>
      <w:suff w:val="space"/>
      <w:lvlText w:val="第%1部分"/>
      <w:lvlJc w:val="left"/>
      <w:rPr>
        <w:rFonts w:hint="eastAsia"/>
      </w:rPr>
    </w:lvl>
  </w:abstractNum>
  <w:abstractNum w:abstractNumId="2">
    <w:nsid w:val="24B2DA00"/>
    <w:multiLevelType w:val="singleLevel"/>
    <w:tmpl w:val="24B2DA00"/>
    <w:lvl w:ilvl="0" w:tentative="0">
      <w:start w:val="1"/>
      <w:numFmt w:val="decimal"/>
      <w:suff w:val="nothing"/>
      <w:lvlText w:val="%1．"/>
      <w:lvlJc w:val="left"/>
    </w:lvl>
  </w:abstractNum>
  <w:abstractNum w:abstractNumId="3">
    <w:nsid w:val="2E48F058"/>
    <w:multiLevelType w:val="singleLevel"/>
    <w:tmpl w:val="2E48F058"/>
    <w:lvl w:ilvl="0" w:tentative="0">
      <w:start w:val="9"/>
      <w:numFmt w:val="chineseCounting"/>
      <w:suff w:val="nothing"/>
      <w:lvlText w:val="%1、"/>
      <w:lvlJc w:val="left"/>
      <w:rPr>
        <w:rFonts w:hint="eastAsia"/>
      </w:rPr>
    </w:lvl>
  </w:abstractNum>
  <w:abstractNum w:abstractNumId="4">
    <w:nsid w:val="5971BE17"/>
    <w:multiLevelType w:val="singleLevel"/>
    <w:tmpl w:val="5971BE17"/>
    <w:lvl w:ilvl="0" w:tentative="0">
      <w:start w:val="1"/>
      <w:numFmt w:val="chineseCounting"/>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6D3F2E"/>
    <w:rsid w:val="00003293"/>
    <w:rsid w:val="00013EC9"/>
    <w:rsid w:val="00015818"/>
    <w:rsid w:val="00027299"/>
    <w:rsid w:val="000723CA"/>
    <w:rsid w:val="000C2CC2"/>
    <w:rsid w:val="000C2DDE"/>
    <w:rsid w:val="00241335"/>
    <w:rsid w:val="00304D61"/>
    <w:rsid w:val="0041431A"/>
    <w:rsid w:val="00443A88"/>
    <w:rsid w:val="00450361"/>
    <w:rsid w:val="00461110"/>
    <w:rsid w:val="004C59B9"/>
    <w:rsid w:val="005472DC"/>
    <w:rsid w:val="005517E8"/>
    <w:rsid w:val="005C01B1"/>
    <w:rsid w:val="005F745B"/>
    <w:rsid w:val="0064006D"/>
    <w:rsid w:val="006C705C"/>
    <w:rsid w:val="006D3000"/>
    <w:rsid w:val="007539B3"/>
    <w:rsid w:val="00766402"/>
    <w:rsid w:val="007823F7"/>
    <w:rsid w:val="007D6E12"/>
    <w:rsid w:val="007E2C2F"/>
    <w:rsid w:val="00800AD6"/>
    <w:rsid w:val="0087140A"/>
    <w:rsid w:val="00894458"/>
    <w:rsid w:val="008A182F"/>
    <w:rsid w:val="008A456F"/>
    <w:rsid w:val="008C55C7"/>
    <w:rsid w:val="00910E27"/>
    <w:rsid w:val="0099774C"/>
    <w:rsid w:val="009A3BB5"/>
    <w:rsid w:val="009E2692"/>
    <w:rsid w:val="009F1B0E"/>
    <w:rsid w:val="00A73B27"/>
    <w:rsid w:val="00AA2FA5"/>
    <w:rsid w:val="00AB5D5D"/>
    <w:rsid w:val="00C76B60"/>
    <w:rsid w:val="00CC7257"/>
    <w:rsid w:val="00DB0A07"/>
    <w:rsid w:val="00DD29F4"/>
    <w:rsid w:val="00DD4B02"/>
    <w:rsid w:val="00DD601B"/>
    <w:rsid w:val="00DE4894"/>
    <w:rsid w:val="00DE51BC"/>
    <w:rsid w:val="00E3434E"/>
    <w:rsid w:val="00E83D91"/>
    <w:rsid w:val="00EA4D52"/>
    <w:rsid w:val="00F34EE0"/>
    <w:rsid w:val="00F73088"/>
    <w:rsid w:val="01F971A7"/>
    <w:rsid w:val="03DC2804"/>
    <w:rsid w:val="0BA304CD"/>
    <w:rsid w:val="0C286DAD"/>
    <w:rsid w:val="0D9062E7"/>
    <w:rsid w:val="12F81E26"/>
    <w:rsid w:val="15905ECD"/>
    <w:rsid w:val="1C5C5DAD"/>
    <w:rsid w:val="1F2729EF"/>
    <w:rsid w:val="1F811484"/>
    <w:rsid w:val="26FB3DD6"/>
    <w:rsid w:val="2CD7012E"/>
    <w:rsid w:val="2E642840"/>
    <w:rsid w:val="2E7E72B8"/>
    <w:rsid w:val="2F124E7D"/>
    <w:rsid w:val="2FD3060D"/>
    <w:rsid w:val="31EE2784"/>
    <w:rsid w:val="33C7781A"/>
    <w:rsid w:val="38636D8F"/>
    <w:rsid w:val="387927B5"/>
    <w:rsid w:val="3E396404"/>
    <w:rsid w:val="3E8A5D1C"/>
    <w:rsid w:val="3ECC5C74"/>
    <w:rsid w:val="41D71C83"/>
    <w:rsid w:val="48056DC3"/>
    <w:rsid w:val="4D3D47C6"/>
    <w:rsid w:val="4F702056"/>
    <w:rsid w:val="4FC10099"/>
    <w:rsid w:val="50C8334B"/>
    <w:rsid w:val="536A1A37"/>
    <w:rsid w:val="56E244BA"/>
    <w:rsid w:val="5BBF33CD"/>
    <w:rsid w:val="5D914E11"/>
    <w:rsid w:val="5E962EC4"/>
    <w:rsid w:val="5F152507"/>
    <w:rsid w:val="606D3F2E"/>
    <w:rsid w:val="63056908"/>
    <w:rsid w:val="66132327"/>
    <w:rsid w:val="6B227233"/>
    <w:rsid w:val="6D101368"/>
    <w:rsid w:val="6E2D0B6D"/>
    <w:rsid w:val="6F4F642F"/>
    <w:rsid w:val="6F640286"/>
    <w:rsid w:val="71C52037"/>
    <w:rsid w:val="72567CE5"/>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cs="宋体"/>
      <w:sz w:val="32"/>
      <w:szCs w:val="32"/>
      <w:lang w:val="zh-CN" w:bidi="zh-CN"/>
    </w:rPr>
  </w:style>
  <w:style w:type="paragraph" w:styleId="4">
    <w:name w:val="Balloon Text"/>
    <w:basedOn w:val="1"/>
    <w:link w:val="14"/>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01"/>
    <w:basedOn w:val="8"/>
    <w:qFormat/>
    <w:uiPriority w:val="0"/>
    <w:rPr>
      <w:rFonts w:hint="eastAsia" w:ascii="宋体" w:hAnsi="宋体" w:eastAsia="宋体" w:cs="宋体"/>
      <w:color w:val="000000"/>
      <w:sz w:val="22"/>
      <w:szCs w:val="22"/>
      <w:u w:val="none"/>
    </w:rPr>
  </w:style>
  <w:style w:type="character" w:customStyle="1" w:styleId="11">
    <w:name w:val="font51"/>
    <w:basedOn w:val="8"/>
    <w:qFormat/>
    <w:uiPriority w:val="0"/>
    <w:rPr>
      <w:rFonts w:hint="eastAsia" w:ascii="宋体" w:hAnsi="宋体" w:eastAsia="宋体" w:cs="宋体"/>
      <w:color w:val="000000"/>
      <w:sz w:val="24"/>
      <w:szCs w:val="24"/>
      <w:u w:val="none"/>
    </w:rPr>
  </w:style>
  <w:style w:type="character" w:customStyle="1" w:styleId="12">
    <w:name w:val="font41"/>
    <w:basedOn w:val="8"/>
    <w:qFormat/>
    <w:uiPriority w:val="0"/>
    <w:rPr>
      <w:rFonts w:hint="eastAsia" w:ascii="宋体" w:hAnsi="宋体" w:eastAsia="宋体" w:cs="宋体"/>
      <w:color w:val="000000"/>
      <w:sz w:val="24"/>
      <w:szCs w:val="24"/>
      <w:u w:val="none"/>
    </w:rPr>
  </w:style>
  <w:style w:type="paragraph" w:styleId="13">
    <w:name w:val="List Paragraph"/>
    <w:basedOn w:val="1"/>
    <w:unhideWhenUsed/>
    <w:qFormat/>
    <w:uiPriority w:val="99"/>
    <w:pPr>
      <w:ind w:firstLine="420" w:firstLineChars="200"/>
    </w:pPr>
  </w:style>
  <w:style w:type="character" w:customStyle="1" w:styleId="14">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1761</Words>
  <Characters>10042</Characters>
  <Lines>83</Lines>
  <Paragraphs>23</Paragraphs>
  <TotalTime>0</TotalTime>
  <ScaleCrop>false</ScaleCrop>
  <LinksUpToDate>false</LinksUpToDate>
  <CharactersWithSpaces>11780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2020-10-28T00:07:00Z</dcterms:created>
  <dc:creator>Administrator</dc:creator>
  <cp:lastModifiedBy>Administrator</cp:lastModifiedBy>
  <cp:lastPrinted>2019-09-27T02:57:00Z</cp:lastPrinted>
  <dcterms:modified xsi:type="dcterms:W3CDTF">2020-12-01T02:07:32Z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