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2019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濮阳县残疾人联合会</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二〇二〇年九月</w:t>
      </w:r>
    </w:p>
    <w:p>
      <w:pPr>
        <w:jc w:val="both"/>
        <w:rPr>
          <w:rFonts w:hint="eastAsia" w:ascii="黑体" w:hAnsi="黑体" w:eastAsia="黑体" w:cs="黑体"/>
          <w:color w:val="auto"/>
          <w:sz w:val="32"/>
          <w:szCs w:val="32"/>
          <w:highlight w:val="none"/>
          <w:lang w:eastAsia="zh-CN"/>
        </w:rPr>
      </w:pP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濮阳县残疾人联合会</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val="en-US" w:eastAsia="zh-CN"/>
        </w:rPr>
        <w:t>2019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val="en-US" w:eastAsia="zh-CN"/>
        </w:rPr>
        <w:t>2019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offsetFrom="page">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濮阳县残疾人联合会</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rPr>
      </w:pPr>
      <w:r>
        <w:rPr>
          <w:rFonts w:hint="eastAsia" w:ascii="黑体" w:hAnsi="黑体" w:eastAsia="黑体" w:cs="黑体"/>
          <w:color w:val="auto"/>
          <w:kern w:val="0"/>
          <w:sz w:val="32"/>
          <w:szCs w:val="32"/>
          <w:highlight w:val="none"/>
          <w:lang w:val="en-US" w:eastAsia="zh-CN"/>
        </w:rPr>
        <w:t>部门</w:t>
      </w:r>
      <w:r>
        <w:rPr>
          <w:rFonts w:hint="eastAsia" w:ascii="黑体" w:hAnsi="黑体" w:eastAsia="黑体" w:cs="黑体"/>
          <w:bCs/>
          <w:sz w:val="32"/>
          <w:szCs w:val="32"/>
        </w:rPr>
        <w:t>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残疾人联合会是中国残疾人联合会的地方组织，是将残疾人自身代表组织、社会福利团体和事业管理机构融为一体的综合性残疾人事业团体。承担政府委托的部分行政只能，为残疾人服务，管理和发展残疾人事业</w:t>
      </w:r>
      <w:r>
        <w:rPr>
          <w:rFonts w:hint="eastAsia" w:ascii="仿宋_GB2312" w:hAnsi="仿宋_GB2312" w:eastAsia="仿宋_GB2312" w:cs="仿宋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听取残疾人意见，反应残疾人需求，维护残疾人权益，为残疾人服务。</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团结教育残疾人，引导残疾人遵守法律、履行应尽义务，发扬乐观、进取精神，自尊、自信、自强、自立、为社会主义建设贡献力量。</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弘扬人道主义，宣传残疾人事业，沟通政府、社会与残疾人之间的联系，动员社会理解、尊重、关心、帮助残疾人。</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开展残疾人康复、教育、劳动就业、文化、体育、科研、用品供应、福利、社会服务、无障碍设施和残疾预防工作，创造良好环境和条件，扶助残疾人平等参与社会生活。</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协助政府研究、起草、制订和实施残疾人事业法规、政策、计划和规划，对有关业务领域进行指导和管理。</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指导和管理全县各类残疾人社会团体组织。</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开展残疾人事业和国际交流合作。</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承担县政府交办的其他工作。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濮阳县残疾人联合会内设机构4个，包括：办公室、康复部、群工部、教就部。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2019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tbl>
      <w:tblPr>
        <w:tblStyle w:val="5"/>
        <w:tblW w:w="15428" w:type="dxa"/>
        <w:tblInd w:w="0" w:type="dxa"/>
        <w:shd w:val="clear" w:color="auto" w:fill="FFFFFF" w:themeFill="background1"/>
        <w:tblLayout w:type="fixed"/>
        <w:tblCellMar>
          <w:top w:w="0" w:type="dxa"/>
          <w:left w:w="0" w:type="dxa"/>
          <w:bottom w:w="0" w:type="dxa"/>
          <w:right w:w="0" w:type="dxa"/>
        </w:tblCellMar>
      </w:tblPr>
      <w:tblGrid>
        <w:gridCol w:w="282"/>
        <w:gridCol w:w="282"/>
        <w:gridCol w:w="285"/>
        <w:gridCol w:w="1826"/>
        <w:gridCol w:w="40"/>
        <w:gridCol w:w="40"/>
        <w:gridCol w:w="515"/>
        <w:gridCol w:w="570"/>
        <w:gridCol w:w="380"/>
        <w:gridCol w:w="855"/>
        <w:gridCol w:w="237"/>
        <w:gridCol w:w="208"/>
        <w:gridCol w:w="1385"/>
        <w:gridCol w:w="150"/>
        <w:gridCol w:w="495"/>
        <w:gridCol w:w="975"/>
        <w:gridCol w:w="273"/>
        <w:gridCol w:w="382"/>
        <w:gridCol w:w="570"/>
        <w:gridCol w:w="142"/>
        <w:gridCol w:w="253"/>
        <w:gridCol w:w="817"/>
        <w:gridCol w:w="239"/>
        <w:gridCol w:w="159"/>
        <w:gridCol w:w="70"/>
        <w:gridCol w:w="522"/>
        <w:gridCol w:w="248"/>
        <w:gridCol w:w="57"/>
        <w:gridCol w:w="853"/>
        <w:gridCol w:w="205"/>
        <w:gridCol w:w="377"/>
        <w:gridCol w:w="1098"/>
        <w:gridCol w:w="185"/>
        <w:gridCol w:w="350"/>
        <w:gridCol w:w="103"/>
      </w:tblGrid>
      <w:tr>
        <w:tblPrEx>
          <w:shd w:val="clear" w:color="auto" w:fill="FFFFFF" w:themeFill="background1"/>
          <w:tblCellMar>
            <w:top w:w="0" w:type="dxa"/>
            <w:left w:w="0" w:type="dxa"/>
            <w:bottom w:w="0" w:type="dxa"/>
            <w:right w:w="0" w:type="dxa"/>
          </w:tblCellMar>
        </w:tblPrEx>
        <w:trPr>
          <w:gridAfter w:val="2"/>
          <w:wAfter w:w="453" w:type="dxa"/>
          <w:trHeight w:val="390" w:hRule="atLeast"/>
        </w:trPr>
        <w:tc>
          <w:tcPr>
            <w:tcW w:w="14975" w:type="dxa"/>
            <w:gridSpan w:val="33"/>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gridAfter w:val="2"/>
          <w:wAfter w:w="453" w:type="dxa"/>
          <w:trHeight w:val="255" w:hRule="atLeast"/>
        </w:trPr>
        <w:tc>
          <w:tcPr>
            <w:tcW w:w="422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475"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81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775"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gridAfter w:val="2"/>
          <w:wAfter w:w="453" w:type="dxa"/>
          <w:trHeight w:val="90" w:hRule="atLeast"/>
        </w:trPr>
        <w:tc>
          <w:tcPr>
            <w:tcW w:w="422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部门：濮阳县残疾人联合会</w:t>
            </w:r>
          </w:p>
        </w:tc>
        <w:tc>
          <w:tcPr>
            <w:tcW w:w="85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475"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81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775"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gridAfter w:val="2"/>
          <w:wAfter w:w="453" w:type="dxa"/>
          <w:trHeight w:val="308" w:hRule="atLeast"/>
        </w:trPr>
        <w:tc>
          <w:tcPr>
            <w:tcW w:w="7550" w:type="dxa"/>
            <w:gridSpan w:val="1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收入</w:t>
            </w:r>
          </w:p>
        </w:tc>
        <w:tc>
          <w:tcPr>
            <w:tcW w:w="7425" w:type="dxa"/>
            <w:gridSpan w:val="18"/>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项目</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行次</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金额</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栏次</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1</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一、一般公共预算财政拨款收入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1</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915.33</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二、政府性基金预算财政拨款收入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2</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238.00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三、上级补助收入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3</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四、事业收入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4</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五、经营收入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5</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六、附属单位上缴收入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6</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七、其他收入</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14:reflection w14:blurRad="0" w14:stA="0" w14:stPos="0" w14:endA="0" w14:endPos="0" w14:dist="0" w14:dir="0" w14:fadeDir="0" w14:sx="0" w14:sy="0" w14:kx="0" w14:ky="0" w14:algn="none"/>
              </w:rPr>
              <w:t>7</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14:reflection w14:blurRad="0" w14:stA="0" w14:stPos="0" w14:endA="0" w14:endPos="0" w14:dist="0" w14:dir="0" w14:fadeDir="0" w14:sx="0" w14:sy="0" w14:kx="0" w14:ky="0" w14:algn="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907.79</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453" w:type="dxa"/>
          <w:trHeight w:val="308" w:hRule="atLeast"/>
        </w:trPr>
        <w:tc>
          <w:tcPr>
            <w:tcW w:w="4220" w:type="dxa"/>
            <w:gridSpan w:val="9"/>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75"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c>
          <w:tcPr>
            <w:tcW w:w="3810" w:type="dxa"/>
            <w:gridSpan w:val="9"/>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4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775"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r>
      <w:tr>
        <w:tblPrEx>
          <w:tblCellMar>
            <w:top w:w="0" w:type="dxa"/>
            <w:left w:w="0" w:type="dxa"/>
            <w:bottom w:w="0" w:type="dxa"/>
            <w:right w:w="0" w:type="dxa"/>
          </w:tblCellMar>
        </w:tblPrEx>
        <w:trPr>
          <w:gridAfter w:val="2"/>
          <w:wAfter w:w="453" w:type="dxa"/>
          <w:trHeight w:val="308" w:hRule="atLeast"/>
        </w:trPr>
        <w:tc>
          <w:tcPr>
            <w:tcW w:w="14975" w:type="dxa"/>
            <w:gridSpan w:val="33"/>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2"/>
          <w:wAfter w:w="453" w:type="dxa"/>
          <w:trHeight w:val="308" w:hRule="atLeast"/>
        </w:trPr>
        <w:tc>
          <w:tcPr>
            <w:tcW w:w="14975" w:type="dxa"/>
            <w:gridSpan w:val="33"/>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90" w:hRule="atLeast"/>
        </w:trPr>
        <w:tc>
          <w:tcPr>
            <w:tcW w:w="15428" w:type="dxa"/>
            <w:gridSpan w:val="35"/>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both"/>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both"/>
              <w:rPr>
                <w:rFonts w:hint="eastAsia" w:ascii="宋体" w:hAnsi="宋体" w:eastAsia="宋体" w:cs="宋体"/>
                <w:i w:val="0"/>
                <w:color w:val="auto"/>
                <w:kern w:val="0"/>
                <w:sz w:val="30"/>
                <w:szCs w:val="30"/>
                <w:u w:val="none"/>
                <w:lang w:val="en-US" w:eastAsia="zh-CN" w:bidi="ar"/>
              </w:rPr>
            </w:pPr>
          </w:p>
          <w:p>
            <w:pPr>
              <w:jc w:val="center"/>
              <w:rPr>
                <w:rFonts w:hint="eastAsia" w:ascii="宋体" w:hAnsi="宋体" w:eastAsia="宋体" w:cs="宋体"/>
                <w:i w:val="0"/>
                <w:color w:val="auto"/>
                <w:kern w:val="0"/>
                <w:sz w:val="30"/>
                <w:szCs w:val="30"/>
                <w:u w:val="none"/>
                <w:lang w:val="en-US" w:eastAsia="zh-CN" w:bidi="ar"/>
              </w:rPr>
            </w:pPr>
          </w:p>
          <w:p>
            <w:pPr>
              <w:jc w:val="center"/>
              <w:rPr>
                <w:rFonts w:hint="default" w:ascii="Arial" w:hAnsi="Arial" w:cs="Arial"/>
                <w:i w:val="0"/>
                <w:color w:val="auto"/>
                <w:sz w:val="20"/>
                <w:szCs w:val="20"/>
                <w:u w:val="none"/>
              </w:rPr>
            </w:pPr>
            <w:r>
              <w:rPr>
                <w:rFonts w:hint="eastAsia" w:ascii="宋体" w:hAnsi="宋体" w:eastAsia="宋体" w:cs="宋体"/>
                <w:i w:val="0"/>
                <w:color w:val="auto"/>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28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8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8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4463"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743"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743"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94"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70"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99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740"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736"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13692" w:type="dxa"/>
            <w:gridSpan w:val="31"/>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r>
              <w:rPr>
                <w:rFonts w:hint="eastAsia" w:ascii="宋体" w:hAnsi="宋体" w:eastAsia="宋体" w:cs="宋体"/>
                <w:i w:val="0"/>
                <w:color w:val="auto"/>
                <w:kern w:val="0"/>
                <w:sz w:val="20"/>
                <w:szCs w:val="20"/>
                <w:u w:val="none"/>
                <w:lang w:val="en-US" w:eastAsia="zh-CN" w:bidi="ar"/>
              </w:rPr>
              <w:t>部门：濮阳县残疾人联合会</w:t>
            </w:r>
          </w:p>
        </w:tc>
        <w:tc>
          <w:tcPr>
            <w:tcW w:w="1736"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auto"/>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5312" w:type="dxa"/>
            <w:gridSpan w:val="11"/>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1743"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本年收入合计</w:t>
            </w:r>
          </w:p>
        </w:tc>
        <w:tc>
          <w:tcPr>
            <w:tcW w:w="1743"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财政拨款收入</w:t>
            </w:r>
          </w:p>
        </w:tc>
        <w:tc>
          <w:tcPr>
            <w:tcW w:w="1094"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上级补助收入</w:t>
            </w:r>
          </w:p>
        </w:tc>
        <w:tc>
          <w:tcPr>
            <w:tcW w:w="1070"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事业收入</w:t>
            </w:r>
          </w:p>
        </w:tc>
        <w:tc>
          <w:tcPr>
            <w:tcW w:w="990" w:type="dxa"/>
            <w:gridSpan w:val="4"/>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经营收入</w:t>
            </w:r>
          </w:p>
        </w:tc>
        <w:tc>
          <w:tcPr>
            <w:tcW w:w="1740" w:type="dxa"/>
            <w:gridSpan w:val="5"/>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附属单位上缴收入</w:t>
            </w:r>
          </w:p>
        </w:tc>
        <w:tc>
          <w:tcPr>
            <w:tcW w:w="1736" w:type="dxa"/>
            <w:gridSpan w:val="4"/>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49"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功能分类科目编码</w:t>
            </w:r>
          </w:p>
        </w:tc>
        <w:tc>
          <w:tcPr>
            <w:tcW w:w="4463" w:type="dxa"/>
            <w:gridSpan w:val="8"/>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科目名称</w:t>
            </w:r>
          </w:p>
        </w:tc>
        <w:tc>
          <w:tcPr>
            <w:tcW w:w="1743"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3"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94"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70"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9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0"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36"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849"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463" w:type="dxa"/>
            <w:gridSpan w:val="8"/>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3"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3"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94"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70"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9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0"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36"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849"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463" w:type="dxa"/>
            <w:gridSpan w:val="8"/>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3"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3"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94"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70"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9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40"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36"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5312" w:type="dxa"/>
            <w:gridSpan w:val="11"/>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1743"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743"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094"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070"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990" w:type="dxa"/>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740" w:type="dxa"/>
            <w:gridSpan w:val="5"/>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736" w:type="dxa"/>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5312" w:type="dxa"/>
            <w:gridSpan w:val="11"/>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000000"/>
                <w:kern w:val="0"/>
                <w:sz w:val="22"/>
                <w:szCs w:val="22"/>
                <w:u w:val="none"/>
                <w:lang w:val="en-US" w:eastAsia="zh-CN" w:bidi="ar"/>
              </w:rPr>
              <w:t>1,153.33</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000000"/>
                <w:kern w:val="0"/>
                <w:sz w:val="22"/>
                <w:szCs w:val="22"/>
                <w:u w:val="none"/>
                <w:lang w:val="en-US" w:eastAsia="zh-CN" w:bidi="ar"/>
              </w:rPr>
              <w:t>1,153.33</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社会保障和就业支出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20805</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行政事业单位离退休</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24.79</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24.79</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2080505</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机关事业单位基本养老保险缴费支出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2080599</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其他行政事业单位离退休支出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残疾人事业</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883.00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883.00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2081101</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行政运行</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165.00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165.00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2081104</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残疾人康复</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2081105</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残疾人就业和扶贫</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2081199</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其他残疾人事业支出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628.00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628.00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卫生健康支出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21011</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行政事业单位医疗</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2101101</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行政单位医疗</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2101102</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事业单位医疗</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22960</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彩票公益金安排的支出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2296006</w:t>
            </w:r>
          </w:p>
        </w:tc>
        <w:tc>
          <w:tcPr>
            <w:tcW w:w="4463" w:type="dxa"/>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用于残疾人事业的彩票公益金支出</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743"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094"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7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9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4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736"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428" w:type="dxa"/>
            <w:gridSpan w:val="3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gridAfter w:val="1"/>
          <w:wAfter w:w="103" w:type="dxa"/>
          <w:trHeight w:val="390" w:hRule="atLeast"/>
        </w:trPr>
        <w:tc>
          <w:tcPr>
            <w:tcW w:w="15325" w:type="dxa"/>
            <w:gridSpan w:val="34"/>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宋体" w:hAnsi="宋体" w:eastAsia="宋体" w:cs="宋体"/>
                <w:i w:val="0"/>
                <w:color w:val="auto"/>
                <w:kern w:val="0"/>
                <w:sz w:val="30"/>
                <w:szCs w:val="30"/>
                <w:u w:val="none"/>
                <w:lang w:val="en-US" w:eastAsia="zh-CN" w:bidi="ar"/>
              </w:rPr>
            </w:pPr>
          </w:p>
          <w:p>
            <w:pPr>
              <w:jc w:val="center"/>
              <w:rPr>
                <w:rFonts w:hint="default" w:ascii="Arial" w:hAnsi="Arial" w:cs="Arial"/>
                <w:i w:val="0"/>
                <w:color w:val="auto"/>
                <w:sz w:val="20"/>
                <w:szCs w:val="20"/>
                <w:u w:val="none"/>
              </w:rPr>
            </w:pPr>
            <w:r>
              <w:rPr>
                <w:rFonts w:hint="eastAsia" w:ascii="宋体" w:hAnsi="宋体" w:eastAsia="宋体" w:cs="宋体"/>
                <w:i w:val="0"/>
                <w:color w:val="auto"/>
                <w:kern w:val="0"/>
                <w:sz w:val="30"/>
                <w:szCs w:val="30"/>
                <w:u w:val="none"/>
                <w:lang w:val="en-US" w:eastAsia="zh-CN" w:bidi="ar"/>
              </w:rPr>
              <w:t>支出决算表</w:t>
            </w:r>
          </w:p>
        </w:tc>
      </w:tr>
      <w:tr>
        <w:tblPrEx>
          <w:tblCellMar>
            <w:top w:w="0" w:type="dxa"/>
            <w:left w:w="0" w:type="dxa"/>
            <w:bottom w:w="0" w:type="dxa"/>
            <w:right w:w="0" w:type="dxa"/>
          </w:tblCellMar>
        </w:tblPrEx>
        <w:trPr>
          <w:gridAfter w:val="1"/>
          <w:wAfter w:w="103" w:type="dxa"/>
          <w:trHeight w:val="255" w:hRule="atLeast"/>
        </w:trPr>
        <w:tc>
          <w:tcPr>
            <w:tcW w:w="2675"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4150" w:type="dxa"/>
            <w:gridSpan w:val="7"/>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62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620"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56"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56"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58"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01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公开03表</w:t>
            </w:r>
          </w:p>
        </w:tc>
      </w:tr>
      <w:tr>
        <w:tblPrEx>
          <w:tblCellMar>
            <w:top w:w="0" w:type="dxa"/>
            <w:left w:w="0" w:type="dxa"/>
            <w:bottom w:w="0" w:type="dxa"/>
            <w:right w:w="0" w:type="dxa"/>
          </w:tblCellMar>
        </w:tblPrEx>
        <w:trPr>
          <w:gridAfter w:val="1"/>
          <w:wAfter w:w="103" w:type="dxa"/>
          <w:trHeight w:val="255" w:hRule="atLeast"/>
        </w:trPr>
        <w:tc>
          <w:tcPr>
            <w:tcW w:w="2675"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部门：濮阳县残疾人联合会</w:t>
            </w:r>
          </w:p>
        </w:tc>
        <w:tc>
          <w:tcPr>
            <w:tcW w:w="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4150" w:type="dxa"/>
            <w:gridSpan w:val="7"/>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62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620"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56"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56"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058" w:type="dxa"/>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01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auto"/>
                <w:kern w:val="0"/>
                <w:sz w:val="20"/>
                <w:szCs w:val="20"/>
                <w:u w:val="none"/>
                <w:lang w:val="en-US" w:eastAsia="zh-CN" w:bidi="ar"/>
              </w:rPr>
              <w:t>元</w:t>
            </w:r>
          </w:p>
        </w:tc>
      </w:tr>
      <w:tr>
        <w:tblPrEx>
          <w:tblCellMar>
            <w:top w:w="0" w:type="dxa"/>
            <w:left w:w="0" w:type="dxa"/>
            <w:bottom w:w="0" w:type="dxa"/>
            <w:right w:w="0" w:type="dxa"/>
          </w:tblCellMar>
        </w:tblPrEx>
        <w:trPr>
          <w:gridAfter w:val="1"/>
          <w:wAfter w:w="103" w:type="dxa"/>
          <w:trHeight w:val="308" w:hRule="atLeast"/>
        </w:trPr>
        <w:tc>
          <w:tcPr>
            <w:tcW w:w="6905" w:type="dxa"/>
            <w:gridSpan w:val="1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1620" w:type="dxa"/>
            <w:gridSpan w:val="3"/>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本年支出合计</w:t>
            </w:r>
          </w:p>
        </w:tc>
        <w:tc>
          <w:tcPr>
            <w:tcW w:w="1620" w:type="dxa"/>
            <w:gridSpan w:val="5"/>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基本支出</w:t>
            </w:r>
          </w:p>
        </w:tc>
        <w:tc>
          <w:tcPr>
            <w:tcW w:w="1056"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项目支出</w:t>
            </w:r>
          </w:p>
        </w:tc>
        <w:tc>
          <w:tcPr>
            <w:tcW w:w="1056" w:type="dxa"/>
            <w:gridSpan w:val="5"/>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上缴上级支出</w:t>
            </w:r>
          </w:p>
        </w:tc>
        <w:tc>
          <w:tcPr>
            <w:tcW w:w="1058" w:type="dxa"/>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经营支出</w:t>
            </w:r>
          </w:p>
        </w:tc>
        <w:tc>
          <w:tcPr>
            <w:tcW w:w="2010" w:type="dxa"/>
            <w:gridSpan w:val="4"/>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对附属单位补助支出</w:t>
            </w:r>
          </w:p>
        </w:tc>
      </w:tr>
      <w:tr>
        <w:tblPrEx>
          <w:tblCellMar>
            <w:top w:w="0" w:type="dxa"/>
            <w:left w:w="0" w:type="dxa"/>
            <w:bottom w:w="0" w:type="dxa"/>
            <w:right w:w="0" w:type="dxa"/>
          </w:tblCellMar>
        </w:tblPrEx>
        <w:trPr>
          <w:gridAfter w:val="1"/>
          <w:wAfter w:w="103" w:type="dxa"/>
          <w:trHeight w:val="308" w:hRule="atLeast"/>
        </w:trPr>
        <w:tc>
          <w:tcPr>
            <w:tcW w:w="2755" w:type="dxa"/>
            <w:gridSpan w:val="6"/>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功能分类科目编码</w:t>
            </w:r>
          </w:p>
        </w:tc>
        <w:tc>
          <w:tcPr>
            <w:tcW w:w="4150" w:type="dxa"/>
            <w:gridSpan w:val="7"/>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科目名称</w:t>
            </w:r>
          </w:p>
        </w:tc>
        <w:tc>
          <w:tcPr>
            <w:tcW w:w="1620"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620"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6"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6"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8"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01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gridAfter w:val="1"/>
          <w:wAfter w:w="103" w:type="dxa"/>
          <w:trHeight w:val="308" w:hRule="atLeast"/>
        </w:trPr>
        <w:tc>
          <w:tcPr>
            <w:tcW w:w="2755" w:type="dxa"/>
            <w:gridSpan w:val="6"/>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50" w:type="dxa"/>
            <w:gridSpan w:val="7"/>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620"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620"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6"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6"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8"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01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gridAfter w:val="1"/>
          <w:wAfter w:w="103" w:type="dxa"/>
          <w:trHeight w:val="308" w:hRule="atLeast"/>
        </w:trPr>
        <w:tc>
          <w:tcPr>
            <w:tcW w:w="2755" w:type="dxa"/>
            <w:gridSpan w:val="6"/>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50" w:type="dxa"/>
            <w:gridSpan w:val="7"/>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620" w:type="dxa"/>
            <w:gridSpan w:val="3"/>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620"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6"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6" w:type="dxa"/>
            <w:gridSpan w:val="5"/>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58" w:type="dxa"/>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010" w:type="dxa"/>
            <w:gridSpan w:val="4"/>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gridAfter w:val="1"/>
          <w:wAfter w:w="103" w:type="dxa"/>
          <w:trHeight w:val="308" w:hRule="atLeast"/>
        </w:trPr>
        <w:tc>
          <w:tcPr>
            <w:tcW w:w="6905" w:type="dxa"/>
            <w:gridSpan w:val="1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1620"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620" w:type="dxa"/>
            <w:gridSpan w:val="5"/>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056"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056" w:type="dxa"/>
            <w:gridSpan w:val="5"/>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058" w:type="dxa"/>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010" w:type="dxa"/>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r>
      <w:tr>
        <w:tblPrEx>
          <w:tblCellMar>
            <w:top w:w="0" w:type="dxa"/>
            <w:left w:w="0" w:type="dxa"/>
            <w:bottom w:w="0" w:type="dxa"/>
            <w:right w:w="0" w:type="dxa"/>
          </w:tblCellMar>
        </w:tblPrEx>
        <w:trPr>
          <w:gridAfter w:val="1"/>
          <w:wAfter w:w="103" w:type="dxa"/>
          <w:trHeight w:val="308" w:hRule="atLeast"/>
        </w:trPr>
        <w:tc>
          <w:tcPr>
            <w:tcW w:w="6905" w:type="dxa"/>
            <w:gridSpan w:val="1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000000"/>
                <w:kern w:val="0"/>
                <w:sz w:val="22"/>
                <w:szCs w:val="22"/>
                <w:u w:val="none"/>
                <w:lang w:val="en-US" w:eastAsia="zh-CN" w:bidi="ar"/>
              </w:rPr>
              <w:t>1,153.33</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000000"/>
                <w:kern w:val="0"/>
                <w:sz w:val="22"/>
                <w:szCs w:val="22"/>
                <w:u w:val="none"/>
                <w:lang w:val="en-US" w:eastAsia="zh-CN" w:bidi="ar"/>
              </w:rPr>
              <w:t>1,153.33</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社会保障和就业支出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20805</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行政事业单位离退休</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24.79</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24.79</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2080505</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机关事业单位基本养老保险缴费支出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2080599</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其他行政事业单位离退休支出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残疾人事业</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883.00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883.00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2081101</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行政运行</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165.00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165.00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2081104</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残疾人康复</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2081105</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残疾人就业和扶贫</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2081199</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其他残疾人事业支出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628.00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628.00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卫生健康支出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21011</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行政事业单位医疗</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2101101</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行政单位医疗</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2101102</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事业单位医疗</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22960</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彩票公益金安排的支出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2755" w:type="dxa"/>
            <w:gridSpan w:val="6"/>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2296006</w:t>
            </w:r>
          </w:p>
        </w:tc>
        <w:tc>
          <w:tcPr>
            <w:tcW w:w="4150" w:type="dxa"/>
            <w:gridSpan w:val="7"/>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用于残疾人事业的彩票公益金支出</w:t>
            </w:r>
          </w:p>
        </w:tc>
        <w:tc>
          <w:tcPr>
            <w:tcW w:w="162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620"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056"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6"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058"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201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103" w:type="dxa"/>
          <w:trHeight w:val="308" w:hRule="atLeast"/>
        </w:trPr>
        <w:tc>
          <w:tcPr>
            <w:tcW w:w="15325" w:type="dxa"/>
            <w:gridSpan w:val="34"/>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注：本表反映部门本年度各项支出情况。本表金额转换为万元时，因四舍五入可能存在尾差。</w:t>
            </w:r>
          </w:p>
        </w:tc>
      </w:tr>
      <w:tr>
        <w:tblPrEx>
          <w:tblCellMar>
            <w:top w:w="0" w:type="dxa"/>
            <w:left w:w="0" w:type="dxa"/>
            <w:bottom w:w="0" w:type="dxa"/>
            <w:right w:w="0" w:type="dxa"/>
          </w:tblCellMar>
        </w:tblPrEx>
        <w:trPr>
          <w:gridAfter w:val="3"/>
          <w:wAfter w:w="638" w:type="dxa"/>
          <w:trHeight w:val="390" w:hRule="atLeast"/>
        </w:trPr>
        <w:tc>
          <w:tcPr>
            <w:tcW w:w="14790" w:type="dxa"/>
            <w:gridSpan w:val="3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kern w:val="0"/>
                <w:sz w:val="30"/>
                <w:szCs w:val="30"/>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gridAfter w:val="3"/>
          <w:wAfter w:w="638" w:type="dxa"/>
          <w:trHeight w:val="255" w:hRule="atLeast"/>
        </w:trPr>
        <w:tc>
          <w:tcPr>
            <w:tcW w:w="3270" w:type="dxa"/>
            <w:gridSpan w:val="7"/>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gridAfter w:val="3"/>
          <w:wAfter w:w="638" w:type="dxa"/>
          <w:trHeight w:val="255" w:hRule="atLeast"/>
        </w:trPr>
        <w:tc>
          <w:tcPr>
            <w:tcW w:w="3270" w:type="dxa"/>
            <w:gridSpan w:val="7"/>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部门：濮阳县残疾人联合会</w:t>
            </w:r>
          </w:p>
        </w:tc>
        <w:tc>
          <w:tcPr>
            <w:tcW w:w="57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6"/>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3"/>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gridAfter w:val="3"/>
          <w:wAfter w:w="638" w:type="dxa"/>
          <w:trHeight w:val="308" w:hRule="atLeast"/>
        </w:trPr>
        <w:tc>
          <w:tcPr>
            <w:tcW w:w="5520" w:type="dxa"/>
            <w:gridSpan w:val="1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270" w:type="dxa"/>
            <w:gridSpan w:val="20"/>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gridAfter w:val="3"/>
          <w:wAfter w:w="638" w:type="dxa"/>
          <w:trHeight w:val="292" w:hRule="atLeast"/>
        </w:trPr>
        <w:tc>
          <w:tcPr>
            <w:tcW w:w="3270" w:type="dxa"/>
            <w:gridSpan w:val="7"/>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gridSpan w:val="4"/>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gridSpan w:val="6"/>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gridSpan w:val="6"/>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gridSpan w:val="4"/>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gridSpan w:val="3"/>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gridAfter w:val="3"/>
          <w:wAfter w:w="638" w:type="dxa"/>
          <w:trHeight w:val="615" w:hRule="atLeast"/>
        </w:trPr>
        <w:tc>
          <w:tcPr>
            <w:tcW w:w="3270" w:type="dxa"/>
            <w:gridSpan w:val="7"/>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4"/>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gridSpan w:val="6"/>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6"/>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4"/>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915.33</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915.33</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638" w:type="dxa"/>
          <w:trHeight w:val="308" w:hRule="atLeast"/>
        </w:trPr>
        <w:tc>
          <w:tcPr>
            <w:tcW w:w="3270" w:type="dxa"/>
            <w:gridSpan w:val="7"/>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c>
          <w:tcPr>
            <w:tcW w:w="366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80"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1,153.33</w:t>
            </w:r>
          </w:p>
        </w:tc>
        <w:tc>
          <w:tcPr>
            <w:tcW w:w="1680" w:type="dxa"/>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915.33</w:t>
            </w:r>
          </w:p>
        </w:tc>
        <w:tc>
          <w:tcPr>
            <w:tcW w:w="1680"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r>
      <w:tr>
        <w:tblPrEx>
          <w:tblCellMar>
            <w:top w:w="0" w:type="dxa"/>
            <w:left w:w="0" w:type="dxa"/>
            <w:bottom w:w="0" w:type="dxa"/>
            <w:right w:w="0" w:type="dxa"/>
          </w:tblCellMar>
        </w:tblPrEx>
        <w:trPr>
          <w:gridAfter w:val="3"/>
          <w:wAfter w:w="638" w:type="dxa"/>
          <w:trHeight w:val="554" w:hRule="atLeast"/>
        </w:trPr>
        <w:tc>
          <w:tcPr>
            <w:tcW w:w="14790" w:type="dxa"/>
            <w:gridSpan w:val="32"/>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p>
    <w:p>
      <w:pPr>
        <w:jc w:val="center"/>
        <w:rPr>
          <w:rFonts w:hint="default" w:ascii="Arial" w:hAnsi="Arial" w:cs="Arial"/>
          <w:i w:val="0"/>
          <w:color w:val="000000"/>
          <w:sz w:val="30"/>
          <w:szCs w:val="30"/>
          <w:u w:val="none"/>
        </w:rPr>
      </w:pPr>
      <w:r>
        <w:rPr>
          <w:rFonts w:hint="default" w:ascii="Arial" w:hAnsi="Arial" w:cs="Arial"/>
          <w:i w:val="0"/>
          <w:color w:val="000000"/>
          <w:sz w:val="30"/>
          <w:szCs w:val="30"/>
          <w:u w:val="none"/>
        </w:rPr>
        <w:t>一般公共预算财政拨款支出决算表</w:t>
      </w:r>
    </w:p>
    <w:tbl>
      <w:tblPr>
        <w:tblStyle w:val="5"/>
        <w:tblW w:w="4999" w:type="pct"/>
        <w:tblInd w:w="0" w:type="dxa"/>
        <w:shd w:val="clear" w:color="auto" w:fill="FFFFFF" w:themeFill="background1"/>
        <w:tblLayout w:type="autofit"/>
        <w:tblCellMar>
          <w:top w:w="0" w:type="dxa"/>
          <w:left w:w="0" w:type="dxa"/>
          <w:bottom w:w="0" w:type="dxa"/>
          <w:right w:w="0" w:type="dxa"/>
        </w:tblCellMar>
      </w:tblPr>
      <w:tblGrid>
        <w:gridCol w:w="401"/>
        <w:gridCol w:w="275"/>
        <w:gridCol w:w="126"/>
        <w:gridCol w:w="426"/>
        <w:gridCol w:w="2783"/>
        <w:gridCol w:w="1349"/>
        <w:gridCol w:w="675"/>
        <w:gridCol w:w="148"/>
        <w:gridCol w:w="2086"/>
        <w:gridCol w:w="734"/>
        <w:gridCol w:w="395"/>
        <w:gridCol w:w="675"/>
        <w:gridCol w:w="1747"/>
        <w:gridCol w:w="2472"/>
        <w:gridCol w:w="401"/>
        <w:gridCol w:w="735"/>
      </w:tblGrid>
      <w:tr>
        <w:tblPrEx>
          <w:shd w:val="clear" w:color="auto" w:fill="FFFFFF" w:themeFill="background1"/>
          <w:tblCellMar>
            <w:top w:w="0" w:type="dxa"/>
            <w:left w:w="0" w:type="dxa"/>
            <w:bottom w:w="0" w:type="dxa"/>
            <w:right w:w="0" w:type="dxa"/>
          </w:tblCellMar>
        </w:tblPrEx>
        <w:trPr>
          <w:gridAfter w:val="1"/>
          <w:wAfter w:w="237" w:type="pct"/>
          <w:trHeight w:val="255" w:hRule="atLeast"/>
        </w:trPr>
        <w:tc>
          <w:tcPr>
            <w:tcW w:w="13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0"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05" w:type="pct"/>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13" w:type="pct"/>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gridAfter w:val="1"/>
          <w:wAfter w:w="237" w:type="pct"/>
          <w:trHeight w:val="255" w:hRule="atLeast"/>
        </w:trPr>
        <w:tc>
          <w:tcPr>
            <w:tcW w:w="4762" w:type="pct"/>
            <w:gridSpan w:val="15"/>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部门：濮阳县残疾人联合会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gridAfter w:val="1"/>
          <w:wAfter w:w="237" w:type="pct"/>
          <w:trHeight w:val="308" w:hRule="atLeast"/>
        </w:trPr>
        <w:tc>
          <w:tcPr>
            <w:tcW w:w="2004" w:type="pct"/>
            <w:gridSpan w:val="8"/>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758" w:type="pct"/>
            <w:gridSpan w:val="7"/>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gridAfter w:val="1"/>
          <w:wAfter w:w="237" w:type="pct"/>
          <w:trHeight w:val="308" w:hRule="atLeast"/>
        </w:trPr>
        <w:tc>
          <w:tcPr>
            <w:tcW w:w="398" w:type="pct"/>
            <w:gridSpan w:val="4"/>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605" w:type="pct"/>
            <w:gridSpan w:val="4"/>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4"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13" w:type="pct"/>
            <w:gridSpan w:val="3"/>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30"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gridAfter w:val="1"/>
          <w:wAfter w:w="237" w:type="pct"/>
          <w:trHeight w:val="277" w:hRule="atLeast"/>
        </w:trPr>
        <w:tc>
          <w:tcPr>
            <w:tcW w:w="398" w:type="pct"/>
            <w:gridSpan w:val="4"/>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pct"/>
            <w:gridSpan w:val="4"/>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3" w:type="pct"/>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237" w:type="pct"/>
          <w:trHeight w:val="308" w:hRule="atLeast"/>
        </w:trPr>
        <w:tc>
          <w:tcPr>
            <w:tcW w:w="398" w:type="pct"/>
            <w:gridSpan w:val="4"/>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pct"/>
            <w:gridSpan w:val="4"/>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3" w:type="pct"/>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237" w:type="pct"/>
          <w:trHeight w:val="308" w:hRule="atLeast"/>
        </w:trPr>
        <w:tc>
          <w:tcPr>
            <w:tcW w:w="2004" w:type="pct"/>
            <w:gridSpan w:val="8"/>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14"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3"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0"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gridAfter w:val="1"/>
          <w:wAfter w:w="237" w:type="pct"/>
          <w:trHeight w:val="308" w:hRule="atLeast"/>
        </w:trPr>
        <w:tc>
          <w:tcPr>
            <w:tcW w:w="2004" w:type="pct"/>
            <w:gridSpan w:val="8"/>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915.33</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915.33</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907.79</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24.79</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24.79</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883.00</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883.00</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2081101</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165.00</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165.00</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2081104</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残疾人康复</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2081105</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残疾人就业和扶贫</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628.00</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628.00</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39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605"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82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2817" w:type="dxa"/>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2872"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237" w:type="pct"/>
          <w:trHeight w:val="308" w:hRule="atLeast"/>
        </w:trPr>
        <w:tc>
          <w:tcPr>
            <w:tcW w:w="4762" w:type="pct"/>
            <w:gridSpan w:val="1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r>
        <w:tblPrEx>
          <w:tblCellMar>
            <w:top w:w="0" w:type="dxa"/>
            <w:left w:w="0" w:type="dxa"/>
            <w:bottom w:w="0" w:type="dxa"/>
            <w:right w:w="0" w:type="dxa"/>
          </w:tblCellMar>
        </w:tblPrEx>
        <w:trPr>
          <w:trHeight w:val="390" w:hRule="atLeast"/>
        </w:trPr>
        <w:tc>
          <w:tcPr>
            <w:tcW w:w="4632" w:type="pct"/>
            <w:gridSpan w:val="14"/>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36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219"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079" w:type="pct"/>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3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1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23"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6"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1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66"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5000" w:type="pct"/>
            <w:gridSpan w:val="16"/>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部门：濮阳县残疾人联合会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000000"/>
                <w:kern w:val="0"/>
                <w:sz w:val="18"/>
                <w:szCs w:val="18"/>
                <w:u w:val="none"/>
                <w:lang w:val="en-US" w:eastAsia="zh-CN" w:bidi="ar"/>
              </w:rPr>
              <w:t>元</w:t>
            </w:r>
          </w:p>
        </w:tc>
      </w:tr>
      <w:tr>
        <w:tblPrEx>
          <w:tblCellMar>
            <w:top w:w="0" w:type="dxa"/>
            <w:left w:w="0" w:type="dxa"/>
            <w:bottom w:w="0" w:type="dxa"/>
            <w:right w:w="0" w:type="dxa"/>
          </w:tblCellMar>
        </w:tblPrEx>
        <w:trPr>
          <w:trHeight w:val="308" w:hRule="atLeast"/>
        </w:trPr>
        <w:tc>
          <w:tcPr>
            <w:tcW w:w="1736"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263" w:type="pct"/>
            <w:gridSpan w:val="10"/>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219" w:type="pct"/>
            <w:gridSpan w:val="2"/>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079" w:type="pct"/>
            <w:gridSpan w:val="3"/>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3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19"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723"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6"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19"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366"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7"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19" w:type="pct"/>
            <w:gridSpan w:val="2"/>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pct"/>
            <w:gridSpan w:val="3"/>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9"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9"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6"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179.01</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47.56</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725.82</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725.82</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9"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79" w:type="pct"/>
            <w:gridSpan w:val="3"/>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723"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13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99" w:type="pct"/>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3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904.83</w:t>
            </w:r>
          </w:p>
        </w:tc>
        <w:tc>
          <w:tcPr>
            <w:tcW w:w="2895" w:type="pct"/>
            <w:gridSpan w:val="8"/>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35"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w:t>
            </w:r>
          </w:p>
        </w:tc>
      </w:tr>
      <w:tr>
        <w:tblPrEx>
          <w:tblCellMar>
            <w:top w:w="0" w:type="dxa"/>
            <w:left w:w="0" w:type="dxa"/>
            <w:bottom w:w="0" w:type="dxa"/>
            <w:right w:w="0" w:type="dxa"/>
          </w:tblCellMar>
        </w:tblPrEx>
        <w:trPr>
          <w:trHeight w:val="308" w:hRule="atLeast"/>
        </w:trPr>
        <w:tc>
          <w:tcPr>
            <w:tcW w:w="5000" w:type="pct"/>
            <w:gridSpan w:val="16"/>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tbl>
      <w:tblPr>
        <w:tblStyle w:val="5"/>
        <w:tblW w:w="5098" w:type="pct"/>
        <w:tblInd w:w="0" w:type="dxa"/>
        <w:shd w:val="clear" w:color="auto" w:fill="FFFFFF" w:themeFill="background1"/>
        <w:tblLayout w:type="autofit"/>
        <w:tblCellMar>
          <w:top w:w="0" w:type="dxa"/>
          <w:left w:w="0" w:type="dxa"/>
          <w:bottom w:w="0" w:type="dxa"/>
          <w:right w:w="0" w:type="dxa"/>
        </w:tblCellMar>
      </w:tblPr>
      <w:tblGrid>
        <w:gridCol w:w="2544"/>
        <w:gridCol w:w="145"/>
        <w:gridCol w:w="38"/>
        <w:gridCol w:w="41"/>
        <w:gridCol w:w="931"/>
        <w:gridCol w:w="1155"/>
        <w:gridCol w:w="1155"/>
        <w:gridCol w:w="695"/>
        <w:gridCol w:w="472"/>
        <w:gridCol w:w="1268"/>
        <w:gridCol w:w="1155"/>
        <w:gridCol w:w="349"/>
        <w:gridCol w:w="802"/>
        <w:gridCol w:w="702"/>
        <w:gridCol w:w="453"/>
        <w:gridCol w:w="1051"/>
        <w:gridCol w:w="104"/>
        <w:gridCol w:w="912"/>
        <w:gridCol w:w="261"/>
        <w:gridCol w:w="1497"/>
      </w:tblGrid>
      <w:tr>
        <w:tblPrEx>
          <w:shd w:val="clear" w:color="auto" w:fill="FFFFFF" w:themeFill="background1"/>
          <w:tblCellMar>
            <w:top w:w="0" w:type="dxa"/>
            <w:left w:w="0" w:type="dxa"/>
            <w:bottom w:w="0" w:type="dxa"/>
            <w:right w:w="0" w:type="dxa"/>
          </w:tblCellMar>
        </w:tblPrEx>
        <w:trPr>
          <w:trHeight w:val="540" w:hRule="atLeast"/>
        </w:trPr>
        <w:tc>
          <w:tcPr>
            <w:tcW w:w="5000" w:type="pct"/>
            <w:gridSpan w:val="20"/>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both"/>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80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9"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6"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71"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809"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部门：濮阳县残疾人联合会</w:t>
            </w:r>
          </w:p>
        </w:tc>
        <w:tc>
          <w:tcPr>
            <w:tcW w:w="367" w:type="pct"/>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9"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6"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71"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2684" w:type="pct"/>
            <w:gridSpan w:val="10"/>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315" w:type="pct"/>
            <w:gridSpan w:val="10"/>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809"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7" w:type="pct"/>
            <w:gridSpan w:val="4"/>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104" w:type="pct"/>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403"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6"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105" w:type="pct"/>
            <w:gridSpan w:val="6"/>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47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809"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gridSpan w:val="4"/>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6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69"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403"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67"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71"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47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9" w:type="pc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7" w:type="pct"/>
            <w:gridSpan w:val="4"/>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9"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6"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67"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67"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71" w:type="pct"/>
            <w:gridSpan w:val="2"/>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7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80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367"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3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369"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4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3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66"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6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7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5000" w:type="pct"/>
            <w:gridSpan w:val="20"/>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CellMar>
            <w:top w:w="0" w:type="dxa"/>
            <w:left w:w="0" w:type="dxa"/>
            <w:bottom w:w="0" w:type="dxa"/>
            <w:right w:w="0" w:type="dxa"/>
          </w:tblCellMar>
        </w:tblPrEx>
        <w:trPr>
          <w:trHeight w:val="390" w:hRule="atLeast"/>
        </w:trPr>
        <w:tc>
          <w:tcPr>
            <w:tcW w:w="5000" w:type="pct"/>
            <w:gridSpan w:val="20"/>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bookmarkStart w:id="0" w:name="_GoBack"/>
            <w:bookmarkEnd w:id="0"/>
          </w:p>
          <w:p>
            <w:pPr>
              <w:jc w:val="center"/>
              <w:rPr>
                <w:rFonts w:hint="eastAsia" w:ascii="宋体" w:hAnsi="宋体" w:eastAsia="宋体" w:cs="宋体"/>
                <w:i w:val="0"/>
                <w:color w:val="000000"/>
                <w:kern w:val="0"/>
                <w:sz w:val="30"/>
                <w:szCs w:val="30"/>
                <w:u w:val="none"/>
                <w:lang w:val="en-US" w:eastAsia="zh-CN" w:bidi="ar"/>
              </w:rPr>
            </w:pPr>
          </w:p>
          <w:p>
            <w:pPr>
              <w:jc w:val="both"/>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855"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pct"/>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52"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21"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5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855"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部门：濮阳县残疾人联合会</w:t>
            </w:r>
          </w:p>
        </w:tc>
        <w:tc>
          <w:tcPr>
            <w:tcW w:w="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pct"/>
            <w:gridSpan w:val="4"/>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52"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21"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57"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auto"/>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2131" w:type="pct"/>
            <w:gridSpan w:val="8"/>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52" w:type="pct"/>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78" w:type="pct"/>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279" w:type="pct"/>
            <w:gridSpan w:val="6"/>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557" w:type="pct"/>
            <w:gridSpan w:val="2"/>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880" w:type="pct"/>
            <w:gridSpan w:val="4"/>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250" w:type="pct"/>
            <w:gridSpan w:val="4"/>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52"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78"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21" w:type="pct"/>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57"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pct"/>
            <w:gridSpan w:val="4"/>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pct"/>
            <w:gridSpan w:val="4"/>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2"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1"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7"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pct"/>
            <w:gridSpan w:val="4"/>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pct"/>
            <w:gridSpan w:val="4"/>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2"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1" w:type="pct"/>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7" w:type="pct"/>
            <w:gridSpan w:val="2"/>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1" w:type="pct"/>
            <w:gridSpan w:val="8"/>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131" w:type="pct"/>
            <w:gridSpan w:val="8"/>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238.00</w:t>
            </w: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2296006</w:t>
            </w: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用于残疾人事业的彩票公益金支出</w:t>
            </w: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238.00</w:t>
            </w: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pct"/>
            <w:gridSpan w:val="4"/>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78"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1"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57" w:type="pct"/>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20"/>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
    <w:p/>
    <w:p/>
    <w:p/>
    <w:p/>
    <w:p>
      <w:pPr>
        <w:widowControl/>
        <w:jc w:val="left"/>
        <w:rPr>
          <w:rFonts w:hint="eastAsia" w:ascii="黑体" w:hAnsi="黑体" w:eastAsia="黑体" w:cs="黑体"/>
          <w:color w:val="auto"/>
          <w:sz w:val="48"/>
          <w:szCs w:val="48"/>
          <w:highlight w:val="none"/>
        </w:rPr>
        <w:sectPr>
          <w:pgSz w:w="16838" w:h="11906" w:orient="landscape"/>
          <w:pgMar w:top="720" w:right="720" w:bottom="720" w:left="720" w:header="720" w:footer="720" w:gutter="0"/>
          <w:pgNumType w:fmt="numberInDash"/>
          <w:cols w:space="720" w:num="1"/>
          <w:docGrid w:type="lines" w:linePitch="312" w:charSpace="0"/>
        </w:sect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2019年度收、支总计均为1153.33万元。与上年度相比，收、支总计各增加279.92万元，增长32%。主要原因是人员增资，社保缴费基数增加、专项活动经费增加。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2019年度收入合计1153.33万元，其中：财政拨款收入1153.33万元，占100%。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2019年度支出合计1153.33万元，其中：基本支出1153.33万元，占100%。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2019年度财政拨款收、支总计均为1153.33万元。与上年度相比，财政拨款收、支总计各增加279.92万元，增长32%。主要原因是人员增资，社保缴费基数增加、专项活动经费增加。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2019年度一般公共预算财政拨款支出915.33万元，占本年支出合计的100%。与上年度相比，一般公共预算财政拨款支出增加41.92万元，增长4.8%。主要原因是人员增资，社保缴费基数增加、专项活动经费增加。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2019年度一般公共预算财政拨款支出915.33万元，主要用于以下方面：社会保障和就业支出907.79万元，占99.2%；卫生健康支出7.54，占0.8%。</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2019年度一般公共预算财政拨款支出年初预算为915.33万元，支出决算为915.33万元，完成年初预算的100%。其中：</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年初预算为16.96万元，支出决算为16.96万元，完成年初预算的100%。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2．社会保障和就业（类）行政事业单位离退休（款）其他行政事业单位离退休支出（项）。</w:t>
      </w:r>
      <w:r>
        <w:rPr>
          <w:rFonts w:hint="eastAsia" w:ascii="仿宋_GB2312" w:hAnsi="仿宋_GB2312" w:eastAsia="仿宋_GB2312" w:cs="仿宋_GB2312"/>
          <w:b w:val="0"/>
          <w:bCs w:val="0"/>
          <w:color w:val="auto"/>
          <w:sz w:val="32"/>
          <w:szCs w:val="32"/>
          <w:highlight w:val="none"/>
          <w:lang w:val="en-US" w:eastAsia="zh-CN"/>
        </w:rPr>
        <w:t>年初预算为7.82万元，支出决算为7.82万元，完成年初预算的100%。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3.社会保障和就业支出（类）残疾人事业（款）行政运行（项）。</w:t>
      </w:r>
      <w:r>
        <w:rPr>
          <w:rFonts w:hint="eastAsia" w:ascii="仿宋_GB2312" w:hAnsi="仿宋_GB2312" w:eastAsia="仿宋_GB2312" w:cs="仿宋_GB2312"/>
          <w:b w:val="0"/>
          <w:bCs w:val="0"/>
          <w:color w:val="auto"/>
          <w:sz w:val="32"/>
          <w:szCs w:val="32"/>
          <w:highlight w:val="none"/>
          <w:lang w:val="en-US" w:eastAsia="zh-CN"/>
        </w:rPr>
        <w:t>年初预算数为165 万元，支出决算数为165万元，完成年初预算的100%。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4.社会保障和就业支出（类）残疾人事业（款）残疾人康复（项）。</w:t>
      </w:r>
      <w:r>
        <w:rPr>
          <w:rFonts w:hint="eastAsia" w:ascii="仿宋_GB2312" w:hAnsi="仿宋_GB2312" w:eastAsia="仿宋_GB2312" w:cs="仿宋_GB2312"/>
          <w:b w:val="0"/>
          <w:bCs w:val="0"/>
          <w:color w:val="auto"/>
          <w:sz w:val="32"/>
          <w:szCs w:val="32"/>
          <w:highlight w:val="none"/>
          <w:lang w:val="en-US" w:eastAsia="zh-CN"/>
        </w:rPr>
        <w:t>年初预算数为20 万元，支出决算数为20万元，完成年初预算的100%。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5.社会保障和就业支出（类）残疾人事业（款）残疾人就业和扶贫（项）</w:t>
      </w:r>
      <w:r>
        <w:rPr>
          <w:rFonts w:hint="eastAsia" w:ascii="仿宋_GB2312" w:hAnsi="仿宋_GB2312" w:eastAsia="仿宋_GB2312" w:cs="仿宋_GB2312"/>
          <w:b w:val="0"/>
          <w:bCs w:val="0"/>
          <w:color w:val="auto"/>
          <w:sz w:val="32"/>
          <w:szCs w:val="32"/>
          <w:highlight w:val="none"/>
          <w:lang w:val="en-US" w:eastAsia="zh-CN"/>
        </w:rPr>
        <w:t>年初预算数为70 万元，支出决算数为70万元，完成年初预算的100%。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社会保障和就业支出（类）残疾人事业（款）其他残疾人事业支出（项）。</w:t>
      </w:r>
      <w:r>
        <w:rPr>
          <w:rFonts w:hint="eastAsia" w:ascii="仿宋_GB2312" w:hAnsi="仿宋_GB2312" w:eastAsia="仿宋_GB2312" w:cs="仿宋_GB2312"/>
          <w:b w:val="0"/>
          <w:bCs w:val="0"/>
          <w:color w:val="auto"/>
          <w:sz w:val="32"/>
          <w:szCs w:val="32"/>
          <w:highlight w:val="none"/>
          <w:lang w:val="en-US" w:eastAsia="zh-CN"/>
        </w:rPr>
        <w:t>年初预算数为628万元，支出决算数为628万元，完成年初预算的100%。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b w:val="0"/>
          <w:bCs w:val="0"/>
          <w:color w:val="auto"/>
          <w:sz w:val="32"/>
          <w:szCs w:val="32"/>
          <w:highlight w:val="none"/>
          <w:lang w:val="en-US" w:eastAsia="zh-CN"/>
        </w:rPr>
        <w:t>年初预算数为2.69万元，支出决算数为2.69万元，完成年初预算的100%。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b w:val="0"/>
          <w:bCs w:val="0"/>
          <w:color w:val="auto"/>
          <w:sz w:val="32"/>
          <w:szCs w:val="32"/>
          <w:highlight w:val="none"/>
          <w:lang w:val="en-US" w:eastAsia="zh-CN"/>
        </w:rPr>
        <w:t>年初预算数为4.85万元，支出决算数为4.85万元，完成年初预算的100%。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2019年度一般公共预算财政拨款基本支出915.33万元。与上年度相比，一般公共预算财政拨款基本支出增加41.92万元，增长4.8%。主要原因是人员增资，社保缴费基数增加，专项活动经费增加。其中：</w:t>
      </w:r>
      <w:r>
        <w:rPr>
          <w:rFonts w:hint="eastAsia" w:ascii="仿宋_GB2312" w:hAnsi="仿宋_GB2312" w:eastAsia="仿宋_GB2312" w:cs="仿宋_GB2312"/>
          <w:b w:val="0"/>
          <w:bCs w:val="0"/>
          <w:color w:val="auto"/>
          <w:sz w:val="32"/>
          <w:szCs w:val="32"/>
          <w:highlight w:val="none"/>
          <w:lang w:val="en-US" w:eastAsia="zh-CN"/>
        </w:rPr>
        <w:t>人员经费904.83万元，主要包括：基本工资、津贴补贴、绩效工资、机关事业单位基本养老保险缴费、其他社会保障缴费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、其他工资福利支出</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对个人和家庭的补助、</w:t>
      </w:r>
      <w:r>
        <w:rPr>
          <w:rFonts w:hint="eastAsia" w:ascii="仿宋_GB2312" w:hAnsi="仿宋_GB2312" w:eastAsia="仿宋_GB2312" w:cs="仿宋_GB2312"/>
          <w:sz w:val="32"/>
          <w:szCs w:val="32"/>
        </w:rPr>
        <w:t>生活补助</w:t>
      </w:r>
      <w:r>
        <w:rPr>
          <w:rFonts w:hint="eastAsia" w:ascii="仿宋_GB2312" w:hAnsi="仿宋_GB2312" w:eastAsia="仿宋_GB2312" w:cs="仿宋_GB2312"/>
          <w:color w:val="auto"/>
          <w:sz w:val="32"/>
          <w:szCs w:val="32"/>
          <w:highlight w:val="none"/>
          <w:lang w:val="en-US" w:eastAsia="zh-CN"/>
        </w:rPr>
        <w:t>；公用经费10.50万元，主要包括：办公费、印刷费、水费、电费、邮电费、差旅费、会议费、工会经费、公务用车运行维护费、其他交通费用等。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2019年度“三公”经费财政拨款支出预算为1万元，支出决算为1万元，完成预算的100%。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2019年度“三公”经费财政拨款支出决算中，因公出国（境）费支出决算0万元，完成预算的0%；公务用车购置及运行费支出决算1万元，完成预算的100%；公务接待费支出决算0万元，完成预算的0%，占0%。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初预算为1万元，支出决算为1万元，完成年初预算的100%。其中：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1万元。</w:t>
      </w:r>
      <w:r>
        <w:rPr>
          <w:rFonts w:hint="eastAsia" w:ascii="仿宋" w:hAnsi="仿宋" w:eastAsia="仿宋" w:cs="仿宋"/>
          <w:b w:val="0"/>
          <w:bCs w:val="0"/>
          <w:w w:val="95"/>
          <w:sz w:val="32"/>
          <w:szCs w:val="32"/>
        </w:rPr>
        <w:t>主要用于公车燃油、公车过路费、公车维修维护费</w:t>
      </w:r>
      <w:r>
        <w:rPr>
          <w:rFonts w:hint="eastAsia" w:ascii="仿宋" w:hAnsi="仿宋" w:eastAsia="仿宋" w:cs="仿宋"/>
          <w:b w:val="0"/>
          <w:bCs w:val="0"/>
          <w:w w:val="95"/>
          <w:sz w:val="30"/>
          <w:szCs w:val="30"/>
        </w:rPr>
        <w:t>等</w:t>
      </w:r>
      <w:r>
        <w:rPr>
          <w:rFonts w:hint="eastAsia" w:ascii="仿宋" w:hAnsi="仿宋" w:eastAsia="仿宋" w:cs="仿宋"/>
          <w:b w:val="0"/>
          <w:bCs w:val="0"/>
          <w:w w:val="95"/>
          <w:sz w:val="30"/>
          <w:szCs w:val="30"/>
          <w:lang w:val="en-US" w:eastAsia="zh-CN"/>
        </w:rPr>
        <w:t>。</w:t>
      </w:r>
      <w:r>
        <w:rPr>
          <w:rFonts w:hint="eastAsia" w:ascii="仿宋_GB2312" w:hAnsi="仿宋_GB2312" w:eastAsia="仿宋_GB2312" w:cs="仿宋_GB2312"/>
          <w:color w:val="auto"/>
          <w:sz w:val="32"/>
          <w:szCs w:val="32"/>
          <w:highlight w:val="none"/>
          <w:lang w:val="en-US" w:eastAsia="zh-CN"/>
        </w:rPr>
        <w:t>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根据财政预算管理要求，濮阳县残疾人联合会加强在资金使用过程中管理，提高财政资金使用效益。对2020年度一般公共预算项目支出全面开展绩效自评。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县残联充分认识项目绩效自评的重要性，自评覆盖率达 到100%，所有项目基本达到预期目标，群众满意度高。</w:t>
      </w:r>
    </w:p>
    <w:p>
      <w:pPr>
        <w:keepNext w:val="0"/>
        <w:keepLines w:val="0"/>
        <w:pageBreakBefore w:val="0"/>
        <w:widowControl/>
        <w:numPr>
          <w:ilvl w:val="0"/>
          <w:numId w:val="6"/>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1"/>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仿宋" w:hAnsi="仿宋" w:eastAsia="仿宋" w:cs="仿宋"/>
          <w:color w:val="auto"/>
          <w:sz w:val="32"/>
          <w:szCs w:val="32"/>
          <w:highlight w:val="none"/>
          <w:lang w:val="en-US" w:eastAsia="zh-CN"/>
        </w:rPr>
        <w:t>2019年我单位专项资金项目总体评价是：项目开展科学合理，项目管理规范，项目监管到位，项目完成较好，项目质量较高，运行保障有力，各项效益明显，群众反响较好，社会经济效益显著。项目的成功实施，受到社会和家庭的一致好评，增强了项目的延展性和生命力。</w:t>
      </w:r>
    </w:p>
    <w:p>
      <w:pPr>
        <w:widowControl/>
        <w:numPr>
          <w:ilvl w:val="0"/>
          <w:numId w:val="7"/>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w:t>
      </w:r>
      <w:r>
        <w:rPr>
          <w:rFonts w:hint="eastAsia" w:ascii="仿宋" w:hAnsi="仿宋" w:eastAsia="仿宋" w:cs="仿宋"/>
          <w:sz w:val="32"/>
          <w:szCs w:val="32"/>
          <w:lang w:val="en-US" w:eastAsia="zh-CN"/>
        </w:rPr>
        <w:t>238</w:t>
      </w:r>
      <w:r>
        <w:rPr>
          <w:rFonts w:hint="eastAsia" w:ascii="仿宋" w:hAnsi="仿宋" w:eastAsia="仿宋" w:cs="仿宋"/>
          <w:sz w:val="32"/>
          <w:szCs w:val="32"/>
          <w:lang w:eastAsia="zh-CN"/>
        </w:rPr>
        <w:t xml:space="preserve"> 万元，支出决算为</w:t>
      </w:r>
      <w:r>
        <w:rPr>
          <w:rFonts w:hint="eastAsia" w:ascii="仿宋" w:hAnsi="仿宋" w:eastAsia="仿宋" w:cs="仿宋"/>
          <w:sz w:val="32"/>
          <w:szCs w:val="32"/>
          <w:lang w:val="en-US" w:eastAsia="zh-CN"/>
        </w:rPr>
        <w:t>238</w:t>
      </w:r>
      <w:r>
        <w:rPr>
          <w:rFonts w:hint="eastAsia" w:ascii="仿宋" w:hAnsi="仿宋" w:eastAsia="仿宋" w:cs="仿宋"/>
          <w:sz w:val="32"/>
          <w:szCs w:val="32"/>
          <w:lang w:eastAsia="zh-CN"/>
        </w:rPr>
        <w:t>万元，完成年初预算的</w:t>
      </w:r>
      <w:r>
        <w:rPr>
          <w:rFonts w:hint="eastAsia" w:ascii="仿宋" w:hAnsi="仿宋" w:eastAsia="仿宋" w:cs="仿宋"/>
          <w:sz w:val="32"/>
          <w:szCs w:val="32"/>
          <w:lang w:val="en-US" w:eastAsia="zh-CN"/>
        </w:rPr>
        <w:t>100.00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初预算为165万元，支出决算为165万元，完成年初预算的100%。2019年机关运行经费支出165万元，与上年度相比，机关运行经费支出增加9.5元，增长6.1%，主要原因是人员增资，缴费基数增加。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right="0" w:rightChars="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right="0" w:rightChars="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6E"/>
    <w:multiLevelType w:val="singleLevel"/>
    <w:tmpl w:val="042D5E6E"/>
    <w:lvl w:ilvl="0" w:tentative="0">
      <w:start w:val="1"/>
      <w:numFmt w:val="chineseCounting"/>
      <w:suff w:val="nothing"/>
      <w:lvlText w:val="%1、"/>
      <w:lvlJc w:val="left"/>
      <w:rPr>
        <w:rFonts w:hint="eastAsia"/>
      </w:rPr>
    </w:lvl>
  </w:abstractNum>
  <w:abstractNum w:abstractNumId="1">
    <w:nsid w:val="0565DA62"/>
    <w:multiLevelType w:val="singleLevel"/>
    <w:tmpl w:val="0565DA62"/>
    <w:lvl w:ilvl="0" w:tentative="0">
      <w:start w:val="1"/>
      <w:numFmt w:val="chineseCounting"/>
      <w:suff w:val="nothing"/>
      <w:lvlText w:val="（%1）"/>
      <w:lvlJc w:val="left"/>
      <w:rPr>
        <w:rFonts w:hint="eastAsia"/>
      </w:rPr>
    </w:lvl>
  </w:abstractNum>
  <w:abstractNum w:abstractNumId="2">
    <w:nsid w:val="183609F5"/>
    <w:multiLevelType w:val="singleLevel"/>
    <w:tmpl w:val="183609F5"/>
    <w:lvl w:ilvl="0" w:tentative="0">
      <w:start w:val="3"/>
      <w:numFmt w:val="chineseCounting"/>
      <w:suff w:val="nothing"/>
      <w:lvlText w:val="（%1）"/>
      <w:lvlJc w:val="left"/>
      <w:rPr>
        <w:rFonts w:hint="eastAsia"/>
      </w:rPr>
    </w:lvl>
  </w:abstractNum>
  <w:abstractNum w:abstractNumId="3">
    <w:nsid w:val="24B2DA00"/>
    <w:multiLevelType w:val="singleLevel"/>
    <w:tmpl w:val="24B2DA00"/>
    <w:lvl w:ilvl="0" w:tentative="0">
      <w:start w:val="1"/>
      <w:numFmt w:val="decimal"/>
      <w:suff w:val="nothing"/>
      <w:lvlText w:val="%1．"/>
      <w:lvlJc w:val="left"/>
    </w:lvl>
  </w:abstractNum>
  <w:abstractNum w:abstractNumId="4">
    <w:nsid w:val="2E48F058"/>
    <w:multiLevelType w:val="singleLevel"/>
    <w:tmpl w:val="2E48F058"/>
    <w:lvl w:ilvl="0" w:tentative="0">
      <w:start w:val="9"/>
      <w:numFmt w:val="chineseCounting"/>
      <w:suff w:val="nothing"/>
      <w:lvlText w:val="%1、"/>
      <w:lvlJc w:val="left"/>
      <w:rPr>
        <w:rFonts w:hint="eastAsia"/>
      </w:rPr>
    </w:lvl>
  </w:abstractNum>
  <w:abstractNum w:abstractNumId="5">
    <w:nsid w:val="5971BE17"/>
    <w:multiLevelType w:val="singleLevel"/>
    <w:tmpl w:val="5971BE17"/>
    <w:lvl w:ilvl="0" w:tentative="0">
      <w:start w:val="1"/>
      <w:numFmt w:val="chineseCounting"/>
      <w:suff w:val="nothing"/>
      <w:lvlText w:val="%1、"/>
      <w:lvlJc w:val="left"/>
    </w:lvl>
  </w:abstractNum>
  <w:abstractNum w:abstractNumId="6">
    <w:nsid w:val="6B8C80E3"/>
    <w:multiLevelType w:val="singleLevel"/>
    <w:tmpl w:val="6B8C80E3"/>
    <w:lvl w:ilvl="0" w:tentative="0">
      <w:start w:val="1"/>
      <w:numFmt w:val="decimal"/>
      <w:suff w:val="nothing"/>
      <w:lvlText w:val="%1．"/>
      <w:lvlJc w:val="left"/>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60D7B"/>
    <w:rsid w:val="01EE2EDF"/>
    <w:rsid w:val="104D045F"/>
    <w:rsid w:val="35581198"/>
    <w:rsid w:val="385409F2"/>
    <w:rsid w:val="69823B4A"/>
    <w:rsid w:val="74260D7B"/>
    <w:rsid w:val="760E4212"/>
    <w:rsid w:val="7689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2020-10-27T02:37:00Z</dcterms:created>
  <dc:creator>canlian</dc:creator>
  <cp:lastModifiedBy>Administrator</cp:lastModifiedBy>
  <cp:lastPrinted>2020-10-27T10:49:00Z</cp:lastPrinted>
  <dcterms:modified xsi:type="dcterms:W3CDTF">2020-11-30T10:14:57Z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