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200" w:lineRule="exact"/>
        <w:rPr>
          <w:rFonts w:hint="eastAsia" w:ascii="仿宋" w:hAnsi="仿宋" w:eastAsia="仿宋" w:cs="仿宋"/>
          <w:b w:val="0"/>
          <w:bCs w:val="0"/>
          <w:sz w:val="24"/>
        </w:rPr>
      </w:pPr>
    </w:p>
    <w:p>
      <w:pPr>
        <w:shd w:val="clear"/>
        <w:spacing w:line="200" w:lineRule="exact"/>
        <w:rPr>
          <w:rFonts w:hint="eastAsia" w:ascii="仿宋" w:hAnsi="仿宋" w:eastAsia="仿宋" w:cs="仿宋"/>
          <w:b w:val="0"/>
          <w:bCs w:val="0"/>
          <w:sz w:val="24"/>
        </w:rPr>
      </w:pPr>
    </w:p>
    <w:p>
      <w:pPr>
        <w:shd w:val="clear"/>
        <w:spacing w:line="200" w:lineRule="exact"/>
        <w:rPr>
          <w:rFonts w:hint="eastAsia" w:ascii="仿宋" w:hAnsi="仿宋" w:eastAsia="仿宋" w:cs="仿宋"/>
          <w:b w:val="0"/>
          <w:bCs w:val="0"/>
          <w:sz w:val="24"/>
        </w:rPr>
      </w:pPr>
    </w:p>
    <w:p>
      <w:pPr>
        <w:shd w:val="clear"/>
        <w:spacing w:line="200" w:lineRule="exact"/>
        <w:rPr>
          <w:rFonts w:hint="eastAsia" w:ascii="仿宋" w:hAnsi="仿宋" w:eastAsia="仿宋" w:cs="仿宋"/>
          <w:b w:val="0"/>
          <w:bCs w:val="0"/>
          <w:sz w:val="24"/>
        </w:rPr>
      </w:pPr>
    </w:p>
    <w:p>
      <w:pPr>
        <w:shd w:val="clear"/>
        <w:spacing w:line="200" w:lineRule="exact"/>
        <w:rPr>
          <w:rFonts w:hint="eastAsia" w:ascii="仿宋" w:hAnsi="仿宋" w:eastAsia="仿宋" w:cs="仿宋"/>
          <w:b w:val="0"/>
          <w:bCs w:val="0"/>
          <w:sz w:val="24"/>
        </w:rPr>
      </w:pPr>
    </w:p>
    <w:p>
      <w:pPr>
        <w:shd w:val="clear"/>
        <w:spacing w:line="200" w:lineRule="exact"/>
        <w:rPr>
          <w:rFonts w:hint="eastAsia" w:ascii="仿宋" w:hAnsi="仿宋" w:eastAsia="仿宋" w:cs="仿宋"/>
          <w:b w:val="0"/>
          <w:bCs w:val="0"/>
          <w:sz w:val="24"/>
        </w:rPr>
      </w:pPr>
    </w:p>
    <w:p>
      <w:pPr>
        <w:shd w:val="clear"/>
        <w:spacing w:line="200" w:lineRule="exact"/>
        <w:rPr>
          <w:rFonts w:hint="eastAsia" w:ascii="仿宋" w:hAnsi="仿宋" w:eastAsia="仿宋" w:cs="仿宋"/>
          <w:b w:val="0"/>
          <w:bCs w:val="0"/>
          <w:sz w:val="24"/>
        </w:rPr>
      </w:pPr>
    </w:p>
    <w:p>
      <w:pPr>
        <w:shd w:val="clear"/>
        <w:spacing w:line="200" w:lineRule="exact"/>
        <w:rPr>
          <w:rFonts w:hint="eastAsia" w:ascii="仿宋" w:hAnsi="仿宋" w:eastAsia="仿宋" w:cs="仿宋"/>
          <w:b w:val="0"/>
          <w:bCs w:val="0"/>
          <w:sz w:val="24"/>
        </w:rPr>
      </w:pPr>
    </w:p>
    <w:p>
      <w:pPr>
        <w:shd w:val="clear"/>
        <w:spacing w:line="200" w:lineRule="exact"/>
        <w:rPr>
          <w:rFonts w:hint="eastAsia" w:ascii="仿宋" w:hAnsi="仿宋" w:eastAsia="仿宋" w:cs="仿宋"/>
          <w:b w:val="0"/>
          <w:bCs w:val="0"/>
          <w:sz w:val="24"/>
        </w:rPr>
      </w:pPr>
    </w:p>
    <w:p>
      <w:pPr>
        <w:shd w:val="clear"/>
        <w:spacing w:line="200" w:lineRule="exact"/>
        <w:rPr>
          <w:rFonts w:hint="eastAsia" w:ascii="仿宋" w:hAnsi="仿宋" w:eastAsia="仿宋" w:cs="仿宋"/>
          <w:b w:val="0"/>
          <w:bCs w:val="0"/>
          <w:sz w:val="24"/>
        </w:rPr>
      </w:pPr>
    </w:p>
    <w:p>
      <w:pPr>
        <w:shd w:val="clear"/>
        <w:spacing w:line="200" w:lineRule="exact"/>
        <w:rPr>
          <w:rFonts w:hint="eastAsia" w:ascii="仿宋" w:hAnsi="仿宋" w:eastAsia="仿宋" w:cs="仿宋"/>
          <w:b w:val="0"/>
          <w:bCs w:val="0"/>
          <w:sz w:val="24"/>
        </w:rPr>
      </w:pPr>
    </w:p>
    <w:p>
      <w:pPr>
        <w:shd w:val="clear"/>
        <w:spacing w:line="200" w:lineRule="exact"/>
        <w:rPr>
          <w:rFonts w:hint="eastAsia" w:ascii="仿宋" w:hAnsi="仿宋" w:eastAsia="仿宋" w:cs="仿宋"/>
          <w:b w:val="0"/>
          <w:bCs w:val="0"/>
          <w:sz w:val="24"/>
        </w:rPr>
      </w:pPr>
    </w:p>
    <w:p>
      <w:pPr>
        <w:shd w:val="clear"/>
        <w:spacing w:line="200" w:lineRule="exact"/>
        <w:rPr>
          <w:rFonts w:hint="eastAsia" w:ascii="仿宋" w:hAnsi="仿宋" w:eastAsia="仿宋" w:cs="仿宋"/>
          <w:b w:val="0"/>
          <w:bCs w:val="0"/>
          <w:sz w:val="24"/>
        </w:rPr>
      </w:pPr>
    </w:p>
    <w:p>
      <w:pPr>
        <w:shd w:val="clear"/>
        <w:spacing w:line="200" w:lineRule="exact"/>
        <w:rPr>
          <w:rFonts w:hint="eastAsia" w:ascii="仿宋" w:hAnsi="仿宋" w:eastAsia="仿宋" w:cs="仿宋"/>
          <w:b w:val="0"/>
          <w:bCs w:val="0"/>
          <w:sz w:val="24"/>
        </w:rPr>
      </w:pPr>
    </w:p>
    <w:p>
      <w:pPr>
        <w:shd w:val="clear"/>
        <w:spacing w:line="200" w:lineRule="exact"/>
        <w:rPr>
          <w:rFonts w:hint="eastAsia" w:ascii="仿宋" w:hAnsi="仿宋" w:eastAsia="仿宋" w:cs="仿宋"/>
          <w:b w:val="0"/>
          <w:bCs w:val="0"/>
          <w:sz w:val="24"/>
        </w:rPr>
      </w:pPr>
    </w:p>
    <w:p>
      <w:pPr>
        <w:shd w:val="clear"/>
        <w:spacing w:line="200" w:lineRule="exact"/>
        <w:rPr>
          <w:rFonts w:hint="eastAsia" w:ascii="仿宋" w:hAnsi="仿宋" w:eastAsia="仿宋" w:cs="仿宋"/>
          <w:b w:val="0"/>
          <w:bCs w:val="0"/>
          <w:sz w:val="24"/>
        </w:rPr>
      </w:pPr>
    </w:p>
    <w:p>
      <w:pPr>
        <w:shd w:val="clear"/>
        <w:spacing w:line="200" w:lineRule="exact"/>
        <w:rPr>
          <w:rFonts w:hint="eastAsia" w:ascii="仿宋" w:hAnsi="仿宋" w:eastAsia="仿宋" w:cs="仿宋"/>
          <w:b w:val="0"/>
          <w:bCs w:val="0"/>
          <w:sz w:val="24"/>
        </w:rPr>
      </w:pPr>
    </w:p>
    <w:p>
      <w:pPr>
        <w:shd w:val="clear"/>
        <w:spacing w:line="200" w:lineRule="exact"/>
        <w:rPr>
          <w:rFonts w:hint="eastAsia" w:ascii="仿宋" w:hAnsi="仿宋" w:eastAsia="仿宋" w:cs="仿宋"/>
          <w:b w:val="0"/>
          <w:bCs w:val="0"/>
          <w:sz w:val="24"/>
        </w:rPr>
      </w:pPr>
    </w:p>
    <w:p>
      <w:pPr>
        <w:shd w:val="clear"/>
        <w:spacing w:line="200" w:lineRule="exact"/>
        <w:rPr>
          <w:rFonts w:hint="eastAsia" w:ascii="仿宋" w:hAnsi="仿宋" w:eastAsia="仿宋" w:cs="仿宋"/>
          <w:b w:val="0"/>
          <w:bCs w:val="0"/>
          <w:sz w:val="24"/>
        </w:rPr>
      </w:pPr>
    </w:p>
    <w:p>
      <w:pPr>
        <w:shd w:val="clear"/>
        <w:spacing w:line="200" w:lineRule="exact"/>
        <w:rPr>
          <w:rFonts w:hint="eastAsia" w:ascii="仿宋" w:hAnsi="仿宋" w:eastAsia="仿宋" w:cs="仿宋"/>
          <w:b w:val="0"/>
          <w:bCs w:val="0"/>
          <w:sz w:val="24"/>
        </w:rPr>
      </w:pPr>
    </w:p>
    <w:p>
      <w:pPr>
        <w:shd w:val="clear"/>
        <w:spacing w:line="200" w:lineRule="exact"/>
        <w:rPr>
          <w:rFonts w:hint="eastAsia" w:ascii="仿宋" w:hAnsi="仿宋" w:eastAsia="仿宋" w:cs="仿宋"/>
          <w:b/>
          <w:bCs/>
          <w:sz w:val="24"/>
        </w:rPr>
      </w:pPr>
    </w:p>
    <w:p>
      <w:pPr>
        <w:shd w:val="clear"/>
        <w:spacing w:line="283" w:lineRule="exact"/>
        <w:rPr>
          <w:rFonts w:hint="eastAsia" w:ascii="仿宋" w:hAnsi="仿宋" w:eastAsia="仿宋" w:cs="仿宋"/>
          <w:b/>
          <w:bCs/>
          <w:sz w:val="24"/>
        </w:rPr>
      </w:pPr>
    </w:p>
    <w:p>
      <w:pPr>
        <w:shd w:val="clear"/>
        <w:spacing w:line="239" w:lineRule="auto"/>
        <w:ind w:left="680" w:firstLine="1044" w:firstLineChars="200"/>
        <w:rPr>
          <w:rFonts w:hint="eastAsia" w:ascii="仿宋" w:hAnsi="仿宋" w:eastAsia="仿宋" w:cs="仿宋"/>
          <w:b/>
          <w:bCs/>
          <w:sz w:val="52"/>
          <w:szCs w:val="52"/>
        </w:rPr>
      </w:pPr>
      <w:r>
        <w:rPr>
          <w:rFonts w:hint="eastAsia" w:ascii="仿宋" w:hAnsi="仿宋" w:eastAsia="仿宋" w:cs="仿宋"/>
          <w:b/>
          <w:bCs/>
          <w:sz w:val="52"/>
          <w:szCs w:val="52"/>
        </w:rPr>
        <w:t>濮阳县财政局</w:t>
      </w:r>
    </w:p>
    <w:p>
      <w:pPr>
        <w:shd w:val="clear"/>
        <w:spacing w:line="200" w:lineRule="exact"/>
        <w:rPr>
          <w:rFonts w:hint="eastAsia" w:ascii="仿宋" w:hAnsi="仿宋" w:eastAsia="仿宋" w:cs="仿宋"/>
          <w:b/>
          <w:bCs/>
          <w:sz w:val="52"/>
          <w:szCs w:val="52"/>
        </w:rPr>
      </w:pPr>
    </w:p>
    <w:p>
      <w:pPr>
        <w:shd w:val="clear"/>
        <w:spacing w:line="0" w:lineRule="atLeast"/>
        <w:ind w:firstLine="1044" w:firstLineChars="200"/>
        <w:rPr>
          <w:rFonts w:hint="eastAsia" w:ascii="仿宋" w:hAnsi="仿宋" w:eastAsia="仿宋" w:cs="仿宋"/>
          <w:b/>
          <w:bCs/>
          <w:sz w:val="52"/>
          <w:szCs w:val="52"/>
        </w:rPr>
      </w:pPr>
      <w:r>
        <w:rPr>
          <w:rFonts w:hint="eastAsia" w:ascii="仿宋" w:hAnsi="仿宋" w:eastAsia="仿宋" w:cs="仿宋"/>
          <w:b/>
          <w:bCs/>
          <w:sz w:val="52"/>
          <w:szCs w:val="52"/>
        </w:rPr>
        <w:t>201</w:t>
      </w:r>
      <w:r>
        <w:rPr>
          <w:rFonts w:hint="eastAsia" w:ascii="仿宋" w:hAnsi="仿宋" w:eastAsia="仿宋" w:cs="仿宋"/>
          <w:b/>
          <w:bCs/>
          <w:sz w:val="52"/>
          <w:szCs w:val="52"/>
          <w:lang w:val="en-US" w:eastAsia="zh-CN"/>
        </w:rPr>
        <w:t>9</w:t>
      </w:r>
      <w:r>
        <w:rPr>
          <w:rFonts w:hint="eastAsia" w:ascii="仿宋" w:hAnsi="仿宋" w:eastAsia="仿宋" w:cs="仿宋"/>
          <w:b/>
          <w:bCs/>
          <w:sz w:val="52"/>
          <w:szCs w:val="52"/>
        </w:rPr>
        <w:t xml:space="preserve"> 年度部门决算</w:t>
      </w:r>
    </w:p>
    <w:p>
      <w:pPr>
        <w:shd w:val="clear"/>
        <w:spacing w:line="0" w:lineRule="atLeast"/>
        <w:rPr>
          <w:rFonts w:hint="eastAsia" w:ascii="仿宋" w:hAnsi="仿宋" w:eastAsia="仿宋" w:cs="仿宋"/>
          <w:b/>
          <w:bCs/>
          <w:sz w:val="51"/>
        </w:rPr>
      </w:pPr>
    </w:p>
    <w:p>
      <w:pPr>
        <w:shd w:val="clear"/>
        <w:spacing w:line="0" w:lineRule="atLeast"/>
        <w:rPr>
          <w:rFonts w:hint="eastAsia" w:ascii="仿宋" w:hAnsi="仿宋" w:eastAsia="仿宋" w:cs="仿宋"/>
          <w:b/>
          <w:bCs/>
          <w:sz w:val="51"/>
        </w:rPr>
      </w:pPr>
    </w:p>
    <w:p>
      <w:pPr>
        <w:shd w:val="clear"/>
        <w:spacing w:line="0" w:lineRule="atLeast"/>
        <w:rPr>
          <w:rFonts w:hint="eastAsia" w:ascii="仿宋" w:hAnsi="仿宋" w:eastAsia="仿宋" w:cs="仿宋"/>
          <w:b/>
          <w:bCs/>
          <w:sz w:val="51"/>
        </w:rPr>
      </w:pPr>
    </w:p>
    <w:p>
      <w:pPr>
        <w:shd w:val="clear"/>
        <w:spacing w:line="0" w:lineRule="atLeast"/>
        <w:rPr>
          <w:rFonts w:hint="eastAsia" w:ascii="仿宋" w:hAnsi="仿宋" w:eastAsia="仿宋" w:cs="仿宋"/>
          <w:b/>
          <w:bCs/>
          <w:sz w:val="51"/>
        </w:rPr>
      </w:pPr>
    </w:p>
    <w:p>
      <w:pPr>
        <w:shd w:val="clear"/>
        <w:spacing w:line="0" w:lineRule="atLeast"/>
        <w:rPr>
          <w:rFonts w:hint="eastAsia" w:ascii="仿宋" w:hAnsi="仿宋" w:eastAsia="仿宋" w:cs="仿宋"/>
          <w:b/>
          <w:bCs/>
          <w:sz w:val="51"/>
        </w:rPr>
      </w:pPr>
    </w:p>
    <w:p>
      <w:pPr>
        <w:shd w:val="clear"/>
        <w:spacing w:line="0" w:lineRule="atLeast"/>
        <w:rPr>
          <w:rFonts w:hint="eastAsia" w:ascii="仿宋" w:hAnsi="仿宋" w:eastAsia="仿宋" w:cs="仿宋"/>
          <w:b/>
          <w:bCs/>
          <w:sz w:val="51"/>
        </w:rPr>
      </w:pPr>
    </w:p>
    <w:p>
      <w:pPr>
        <w:shd w:val="clear"/>
        <w:spacing w:line="0" w:lineRule="atLeast"/>
        <w:rPr>
          <w:rFonts w:hint="eastAsia" w:ascii="仿宋" w:hAnsi="仿宋" w:eastAsia="仿宋" w:cs="仿宋"/>
          <w:b/>
          <w:bCs/>
          <w:sz w:val="51"/>
        </w:rPr>
      </w:pPr>
    </w:p>
    <w:p>
      <w:pPr>
        <w:shd w:val="clear"/>
        <w:spacing w:line="0" w:lineRule="atLeast"/>
        <w:rPr>
          <w:rFonts w:hint="eastAsia" w:ascii="仿宋" w:hAnsi="仿宋" w:eastAsia="仿宋" w:cs="仿宋"/>
          <w:b/>
          <w:bCs/>
          <w:sz w:val="51"/>
        </w:rPr>
      </w:pPr>
    </w:p>
    <w:p>
      <w:pPr>
        <w:shd w:val="clear"/>
        <w:spacing w:line="0" w:lineRule="atLeast"/>
        <w:rPr>
          <w:rFonts w:hint="eastAsia" w:ascii="仿宋" w:hAnsi="仿宋" w:eastAsia="仿宋" w:cs="仿宋"/>
          <w:b/>
          <w:bCs/>
          <w:sz w:val="51"/>
        </w:rPr>
      </w:pPr>
    </w:p>
    <w:p>
      <w:pPr>
        <w:shd w:val="clear"/>
        <w:spacing w:line="0" w:lineRule="atLeast"/>
        <w:rPr>
          <w:rFonts w:hint="eastAsia" w:ascii="仿宋" w:hAnsi="仿宋" w:eastAsia="仿宋" w:cs="仿宋"/>
          <w:b/>
          <w:bCs/>
          <w:sz w:val="51"/>
        </w:rPr>
      </w:pPr>
    </w:p>
    <w:p>
      <w:pPr>
        <w:shd w:val="clear"/>
        <w:spacing w:line="0" w:lineRule="atLeast"/>
        <w:ind w:firstLine="2249" w:firstLineChars="700"/>
        <w:rPr>
          <w:rFonts w:hint="eastAsia" w:ascii="仿宋" w:hAnsi="仿宋" w:eastAsia="仿宋" w:cs="仿宋"/>
          <w:b/>
          <w:bCs/>
          <w:sz w:val="32"/>
          <w:szCs w:val="32"/>
          <w:lang w:val="en-US" w:eastAsia="zh-CN"/>
        </w:rPr>
        <w:sectPr>
          <w:pgSz w:w="11900" w:h="16838"/>
          <w:pgMar w:top="1440" w:right="2835" w:bottom="1440" w:left="2835" w:header="0" w:footer="0" w:gutter="0"/>
          <w:cols w:space="720" w:num="1"/>
          <w:docGrid w:type="lines" w:linePitch="360" w:charSpace="0"/>
        </w:sectPr>
      </w:pP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〇</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〇</w:t>
      </w:r>
      <w:r>
        <w:rPr>
          <w:rFonts w:hint="eastAsia" w:ascii="仿宋" w:hAnsi="仿宋" w:eastAsia="仿宋" w:cs="仿宋"/>
          <w:b/>
          <w:bCs/>
          <w:sz w:val="32"/>
          <w:szCs w:val="32"/>
          <w:lang w:val="en-US" w:eastAsia="zh-CN"/>
        </w:rPr>
        <w:t>年九月</w:t>
      </w:r>
    </w:p>
    <w:p>
      <w:pPr>
        <w:shd w:val="clear"/>
        <w:spacing w:line="90" w:lineRule="exact"/>
        <w:rPr>
          <w:rFonts w:hint="eastAsia" w:ascii="仿宋" w:hAnsi="仿宋" w:eastAsia="仿宋" w:cs="仿宋"/>
          <w:b w:val="0"/>
          <w:bCs w:val="0"/>
        </w:rPr>
      </w:pPr>
      <w:bookmarkStart w:id="0" w:name="page2"/>
      <w:bookmarkEnd w:id="0"/>
    </w:p>
    <w:p>
      <w:pPr>
        <w:shd w:val="clear"/>
        <w:tabs>
          <w:tab w:val="left" w:pos="4740"/>
        </w:tabs>
        <w:spacing w:line="0" w:lineRule="atLeast"/>
        <w:ind w:left="3680"/>
        <w:rPr>
          <w:rFonts w:hint="eastAsia" w:ascii="仿宋" w:hAnsi="仿宋" w:eastAsia="仿宋" w:cs="仿宋"/>
          <w:b w:val="0"/>
          <w:bCs w:val="0"/>
          <w:sz w:val="36"/>
        </w:rPr>
      </w:pPr>
      <w:r>
        <w:rPr>
          <w:rFonts w:hint="eastAsia" w:ascii="仿宋" w:hAnsi="仿宋" w:eastAsia="仿宋" w:cs="仿宋"/>
          <w:b w:val="0"/>
          <w:bCs w:val="0"/>
          <w:sz w:val="36"/>
        </w:rPr>
        <w:t>目</w:t>
      </w:r>
      <w:r>
        <w:rPr>
          <w:rFonts w:hint="eastAsia" w:ascii="仿宋" w:hAnsi="仿宋" w:eastAsia="仿宋" w:cs="仿宋"/>
          <w:b w:val="0"/>
          <w:bCs w:val="0"/>
        </w:rPr>
        <w:tab/>
      </w:r>
      <w:r>
        <w:rPr>
          <w:rFonts w:hint="eastAsia" w:ascii="仿宋" w:hAnsi="仿宋" w:eastAsia="仿宋" w:cs="仿宋"/>
          <w:b w:val="0"/>
          <w:bCs w:val="0"/>
          <w:sz w:val="36"/>
        </w:rPr>
        <w:t>录</w:t>
      </w:r>
    </w:p>
    <w:p>
      <w:pPr>
        <w:shd w:val="clear"/>
        <w:spacing w:line="249" w:lineRule="exact"/>
        <w:rPr>
          <w:rFonts w:hint="eastAsia" w:ascii="仿宋" w:hAnsi="仿宋" w:eastAsia="仿宋" w:cs="仿宋"/>
          <w:b w:val="0"/>
          <w:bCs w:val="0"/>
        </w:rPr>
      </w:pPr>
    </w:p>
    <w:p>
      <w:pPr>
        <w:shd w:val="clear"/>
        <w:tabs>
          <w:tab w:val="left" w:pos="1900"/>
        </w:tabs>
        <w:spacing w:line="0" w:lineRule="atLeast"/>
        <w:rPr>
          <w:rFonts w:hint="eastAsia" w:ascii="仿宋" w:hAnsi="仿宋" w:eastAsia="仿宋" w:cs="仿宋"/>
          <w:b w:val="0"/>
          <w:bCs w:val="0"/>
          <w:sz w:val="32"/>
        </w:rPr>
      </w:pPr>
      <w:r>
        <w:rPr>
          <w:rFonts w:hint="eastAsia" w:ascii="仿宋" w:hAnsi="仿宋" w:eastAsia="仿宋" w:cs="仿宋"/>
          <w:b w:val="0"/>
          <w:bCs w:val="0"/>
          <w:sz w:val="32"/>
        </w:rPr>
        <w:t>第一部分</w:t>
      </w:r>
      <w:r>
        <w:rPr>
          <w:rFonts w:hint="eastAsia" w:ascii="仿宋" w:hAnsi="仿宋" w:eastAsia="仿宋" w:cs="仿宋"/>
          <w:b w:val="0"/>
          <w:bCs w:val="0"/>
        </w:rPr>
        <w:tab/>
      </w:r>
      <w:r>
        <w:rPr>
          <w:rFonts w:hint="eastAsia" w:ascii="仿宋" w:hAnsi="仿宋" w:eastAsia="仿宋" w:cs="仿宋"/>
          <w:b w:val="0"/>
          <w:bCs w:val="0"/>
          <w:sz w:val="32"/>
        </w:rPr>
        <w:t>濮阳县财政局概况</w:t>
      </w:r>
    </w:p>
    <w:p>
      <w:pPr>
        <w:shd w:val="clear"/>
        <w:spacing w:line="265" w:lineRule="exact"/>
        <w:rPr>
          <w:rFonts w:hint="eastAsia" w:ascii="仿宋" w:hAnsi="仿宋" w:eastAsia="仿宋" w:cs="仿宋"/>
          <w:b w:val="0"/>
          <w:bCs w:val="0"/>
        </w:rPr>
      </w:pPr>
    </w:p>
    <w:p>
      <w:pPr>
        <w:shd w:val="clear"/>
        <w:spacing w:line="0" w:lineRule="atLeast"/>
        <w:ind w:firstLine="640" w:firstLineChars="200"/>
        <w:rPr>
          <w:rFonts w:hint="eastAsia" w:ascii="仿宋" w:hAnsi="仿宋" w:eastAsia="仿宋" w:cs="仿宋"/>
          <w:b w:val="0"/>
          <w:bCs w:val="0"/>
          <w:sz w:val="32"/>
          <w:lang w:val="en-US" w:eastAsia="zh-CN"/>
        </w:rPr>
      </w:pPr>
      <w:r>
        <w:rPr>
          <w:rFonts w:hint="eastAsia" w:ascii="仿宋" w:hAnsi="仿宋" w:eastAsia="仿宋" w:cs="仿宋"/>
          <w:b w:val="0"/>
          <w:bCs w:val="0"/>
          <w:sz w:val="32"/>
        </w:rPr>
        <w:t>一、</w:t>
      </w:r>
      <w:r>
        <w:rPr>
          <w:rFonts w:hint="eastAsia" w:ascii="仿宋" w:hAnsi="仿宋" w:eastAsia="仿宋" w:cs="仿宋"/>
          <w:b w:val="0"/>
          <w:bCs w:val="0"/>
          <w:sz w:val="32"/>
          <w:lang w:val="en-US" w:eastAsia="zh-CN"/>
        </w:rPr>
        <w:t>部门职责</w:t>
      </w:r>
    </w:p>
    <w:p>
      <w:pPr>
        <w:shd w:val="clear"/>
        <w:spacing w:line="269" w:lineRule="exact"/>
        <w:rPr>
          <w:rFonts w:hint="eastAsia" w:ascii="仿宋" w:hAnsi="仿宋" w:eastAsia="仿宋" w:cs="仿宋"/>
          <w:b w:val="0"/>
          <w:bCs w:val="0"/>
        </w:rPr>
      </w:pPr>
    </w:p>
    <w:p>
      <w:pPr>
        <w:shd w:val="clear"/>
        <w:spacing w:line="0" w:lineRule="atLeast"/>
        <w:ind w:firstLine="640" w:firstLineChars="200"/>
        <w:rPr>
          <w:rFonts w:hint="eastAsia" w:ascii="仿宋" w:hAnsi="仿宋" w:eastAsia="仿宋" w:cs="仿宋"/>
          <w:b w:val="0"/>
          <w:bCs w:val="0"/>
          <w:sz w:val="32"/>
          <w:lang w:val="en-US" w:eastAsia="zh-CN"/>
        </w:rPr>
      </w:pPr>
      <w:r>
        <w:rPr>
          <w:rFonts w:hint="eastAsia" w:ascii="仿宋" w:hAnsi="仿宋" w:eastAsia="仿宋" w:cs="仿宋"/>
          <w:b w:val="0"/>
          <w:bCs w:val="0"/>
          <w:sz w:val="32"/>
        </w:rPr>
        <w:t>二、</w:t>
      </w:r>
      <w:r>
        <w:rPr>
          <w:rFonts w:hint="eastAsia" w:ascii="仿宋" w:hAnsi="仿宋" w:eastAsia="仿宋" w:cs="仿宋"/>
          <w:b w:val="0"/>
          <w:bCs w:val="0"/>
          <w:sz w:val="32"/>
          <w:lang w:val="en-US" w:eastAsia="zh-CN"/>
        </w:rPr>
        <w:t>机构设置</w:t>
      </w:r>
    </w:p>
    <w:p>
      <w:pPr>
        <w:shd w:val="clear"/>
        <w:spacing w:line="275" w:lineRule="exact"/>
        <w:rPr>
          <w:rFonts w:hint="eastAsia" w:ascii="仿宋" w:hAnsi="仿宋" w:eastAsia="仿宋" w:cs="仿宋"/>
          <w:b w:val="0"/>
          <w:bCs w:val="0"/>
        </w:rPr>
      </w:pPr>
    </w:p>
    <w:p>
      <w:pPr>
        <w:shd w:val="clear"/>
        <w:tabs>
          <w:tab w:val="left" w:pos="1900"/>
        </w:tabs>
        <w:spacing w:line="0" w:lineRule="atLeast"/>
        <w:rPr>
          <w:rFonts w:hint="eastAsia" w:ascii="仿宋" w:hAnsi="仿宋" w:eastAsia="仿宋" w:cs="仿宋"/>
          <w:b w:val="0"/>
          <w:bCs w:val="0"/>
          <w:sz w:val="32"/>
        </w:rPr>
      </w:pPr>
      <w:r>
        <w:rPr>
          <w:rFonts w:hint="eastAsia" w:ascii="仿宋" w:hAnsi="仿宋" w:eastAsia="仿宋" w:cs="仿宋"/>
          <w:b w:val="0"/>
          <w:bCs w:val="0"/>
          <w:sz w:val="32"/>
        </w:rPr>
        <w:t>第二部分</w:t>
      </w:r>
      <w:r>
        <w:rPr>
          <w:rFonts w:hint="eastAsia" w:ascii="仿宋" w:hAnsi="仿宋" w:eastAsia="仿宋" w:cs="仿宋"/>
          <w:b w:val="0"/>
          <w:bCs w:val="0"/>
        </w:rPr>
        <w:tab/>
      </w:r>
      <w:r>
        <w:rPr>
          <w:rFonts w:hint="eastAsia" w:ascii="仿宋" w:hAnsi="仿宋" w:eastAsia="仿宋" w:cs="仿宋"/>
          <w:b w:val="0"/>
          <w:bCs w:val="0"/>
          <w:sz w:val="32"/>
        </w:rPr>
        <w:t>濮阳县财政局 201</w:t>
      </w:r>
      <w:r>
        <w:rPr>
          <w:rFonts w:hint="eastAsia" w:ascii="仿宋" w:hAnsi="仿宋" w:eastAsia="仿宋" w:cs="仿宋"/>
          <w:b w:val="0"/>
          <w:bCs w:val="0"/>
          <w:sz w:val="32"/>
          <w:lang w:val="en-US" w:eastAsia="zh-CN"/>
        </w:rPr>
        <w:t>9</w:t>
      </w:r>
      <w:r>
        <w:rPr>
          <w:rFonts w:hint="eastAsia" w:ascii="仿宋" w:hAnsi="仿宋" w:eastAsia="仿宋" w:cs="仿宋"/>
          <w:b w:val="0"/>
          <w:bCs w:val="0"/>
          <w:sz w:val="32"/>
        </w:rPr>
        <w:t>年度部门决算表</w:t>
      </w:r>
    </w:p>
    <w:p>
      <w:pPr>
        <w:shd w:val="clear"/>
        <w:spacing w:line="265" w:lineRule="exact"/>
        <w:rPr>
          <w:rFonts w:hint="eastAsia" w:ascii="仿宋" w:hAnsi="仿宋" w:eastAsia="仿宋" w:cs="仿宋"/>
          <w:b w:val="0"/>
          <w:bCs w:val="0"/>
        </w:rPr>
      </w:pPr>
    </w:p>
    <w:p>
      <w:pPr>
        <w:shd w:val="clear"/>
        <w:spacing w:line="0" w:lineRule="atLeast"/>
        <w:ind w:firstLine="640" w:firstLineChars="200"/>
        <w:rPr>
          <w:rFonts w:hint="eastAsia" w:ascii="仿宋" w:hAnsi="仿宋" w:eastAsia="仿宋" w:cs="仿宋"/>
          <w:b w:val="0"/>
          <w:bCs w:val="0"/>
          <w:sz w:val="32"/>
        </w:rPr>
      </w:pPr>
      <w:r>
        <w:rPr>
          <w:rFonts w:hint="eastAsia" w:ascii="仿宋" w:hAnsi="仿宋" w:eastAsia="仿宋" w:cs="仿宋"/>
          <w:b w:val="0"/>
          <w:bCs w:val="0"/>
          <w:sz w:val="32"/>
        </w:rPr>
        <w:t>一、收入支出决算总表</w:t>
      </w:r>
    </w:p>
    <w:p>
      <w:pPr>
        <w:shd w:val="clear"/>
        <w:spacing w:line="269" w:lineRule="exact"/>
        <w:rPr>
          <w:rFonts w:hint="eastAsia" w:ascii="仿宋" w:hAnsi="仿宋" w:eastAsia="仿宋" w:cs="仿宋"/>
          <w:b w:val="0"/>
          <w:bCs w:val="0"/>
        </w:rPr>
      </w:pPr>
    </w:p>
    <w:p>
      <w:pPr>
        <w:shd w:val="clear"/>
        <w:spacing w:line="0" w:lineRule="atLeast"/>
        <w:ind w:firstLine="640" w:firstLineChars="200"/>
        <w:rPr>
          <w:rFonts w:hint="eastAsia" w:ascii="仿宋" w:hAnsi="仿宋" w:eastAsia="仿宋" w:cs="仿宋"/>
          <w:b w:val="0"/>
          <w:bCs w:val="0"/>
          <w:sz w:val="32"/>
        </w:rPr>
      </w:pPr>
      <w:r>
        <w:rPr>
          <w:rFonts w:hint="eastAsia" w:ascii="仿宋" w:hAnsi="仿宋" w:eastAsia="仿宋" w:cs="仿宋"/>
          <w:b w:val="0"/>
          <w:bCs w:val="0"/>
          <w:sz w:val="32"/>
        </w:rPr>
        <w:t>二、收入决算表</w:t>
      </w:r>
    </w:p>
    <w:p>
      <w:pPr>
        <w:shd w:val="clear"/>
        <w:spacing w:line="269" w:lineRule="exact"/>
        <w:rPr>
          <w:rFonts w:hint="eastAsia" w:ascii="仿宋" w:hAnsi="仿宋" w:eastAsia="仿宋" w:cs="仿宋"/>
          <w:b w:val="0"/>
          <w:bCs w:val="0"/>
        </w:rPr>
      </w:pPr>
    </w:p>
    <w:p>
      <w:pPr>
        <w:shd w:val="clear"/>
        <w:spacing w:line="0" w:lineRule="atLeast"/>
        <w:ind w:firstLine="640" w:firstLineChars="200"/>
        <w:rPr>
          <w:rFonts w:hint="eastAsia" w:ascii="仿宋" w:hAnsi="仿宋" w:eastAsia="仿宋" w:cs="仿宋"/>
          <w:b w:val="0"/>
          <w:bCs w:val="0"/>
          <w:sz w:val="32"/>
        </w:rPr>
      </w:pPr>
      <w:r>
        <w:rPr>
          <w:rFonts w:hint="eastAsia" w:ascii="仿宋" w:hAnsi="仿宋" w:eastAsia="仿宋" w:cs="仿宋"/>
          <w:b w:val="0"/>
          <w:bCs w:val="0"/>
          <w:sz w:val="32"/>
        </w:rPr>
        <w:t>三、支出决算表</w:t>
      </w:r>
    </w:p>
    <w:p>
      <w:pPr>
        <w:shd w:val="clear"/>
        <w:spacing w:line="269" w:lineRule="exact"/>
        <w:rPr>
          <w:rFonts w:hint="eastAsia" w:ascii="仿宋" w:hAnsi="仿宋" w:eastAsia="仿宋" w:cs="仿宋"/>
          <w:b w:val="0"/>
          <w:bCs w:val="0"/>
        </w:rPr>
      </w:pPr>
    </w:p>
    <w:p>
      <w:pPr>
        <w:shd w:val="clear"/>
        <w:spacing w:line="0" w:lineRule="atLeast"/>
        <w:ind w:firstLine="640" w:firstLineChars="200"/>
        <w:rPr>
          <w:rFonts w:hint="eastAsia" w:ascii="仿宋" w:hAnsi="仿宋" w:eastAsia="仿宋" w:cs="仿宋"/>
          <w:b w:val="0"/>
          <w:bCs w:val="0"/>
          <w:sz w:val="32"/>
        </w:rPr>
      </w:pPr>
      <w:r>
        <w:rPr>
          <w:rFonts w:hint="eastAsia" w:ascii="仿宋" w:hAnsi="仿宋" w:eastAsia="仿宋" w:cs="仿宋"/>
          <w:b w:val="0"/>
          <w:bCs w:val="0"/>
          <w:sz w:val="32"/>
        </w:rPr>
        <w:t>四、财政拨款收入支出决算总表</w:t>
      </w:r>
    </w:p>
    <w:p>
      <w:pPr>
        <w:shd w:val="clear"/>
        <w:spacing w:line="269" w:lineRule="exact"/>
        <w:rPr>
          <w:rFonts w:hint="eastAsia" w:ascii="仿宋" w:hAnsi="仿宋" w:eastAsia="仿宋" w:cs="仿宋"/>
          <w:b w:val="0"/>
          <w:bCs w:val="0"/>
        </w:rPr>
      </w:pPr>
    </w:p>
    <w:p>
      <w:pPr>
        <w:shd w:val="clear"/>
        <w:spacing w:line="0" w:lineRule="atLeast"/>
        <w:ind w:firstLine="640" w:firstLineChars="200"/>
        <w:rPr>
          <w:rFonts w:hint="eastAsia" w:ascii="仿宋" w:hAnsi="仿宋" w:eastAsia="仿宋" w:cs="仿宋"/>
          <w:b w:val="0"/>
          <w:bCs w:val="0"/>
          <w:sz w:val="32"/>
        </w:rPr>
      </w:pPr>
      <w:r>
        <w:rPr>
          <w:rFonts w:hint="eastAsia" w:ascii="仿宋" w:hAnsi="仿宋" w:eastAsia="仿宋" w:cs="仿宋"/>
          <w:b w:val="0"/>
          <w:bCs w:val="0"/>
          <w:sz w:val="32"/>
        </w:rPr>
        <w:t>五、一般公共预算财政拨款支出决算表</w:t>
      </w:r>
    </w:p>
    <w:p>
      <w:pPr>
        <w:shd w:val="clear"/>
        <w:spacing w:line="271" w:lineRule="exact"/>
        <w:rPr>
          <w:rFonts w:hint="eastAsia" w:ascii="仿宋" w:hAnsi="仿宋" w:eastAsia="仿宋" w:cs="仿宋"/>
          <w:b w:val="0"/>
          <w:bCs w:val="0"/>
        </w:rPr>
      </w:pPr>
    </w:p>
    <w:p>
      <w:pPr>
        <w:shd w:val="clear"/>
        <w:spacing w:line="0" w:lineRule="atLeast"/>
        <w:ind w:firstLine="640" w:firstLineChars="200"/>
        <w:rPr>
          <w:rFonts w:hint="eastAsia" w:ascii="仿宋" w:hAnsi="仿宋" w:eastAsia="仿宋" w:cs="仿宋"/>
          <w:b w:val="0"/>
          <w:bCs w:val="0"/>
          <w:sz w:val="32"/>
        </w:rPr>
      </w:pPr>
      <w:r>
        <w:rPr>
          <w:rFonts w:hint="eastAsia" w:ascii="仿宋" w:hAnsi="仿宋" w:eastAsia="仿宋" w:cs="仿宋"/>
          <w:b w:val="0"/>
          <w:bCs w:val="0"/>
          <w:sz w:val="32"/>
        </w:rPr>
        <w:t>六、一般公共预算财政拨款基本支出决算表</w:t>
      </w:r>
    </w:p>
    <w:p>
      <w:pPr>
        <w:shd w:val="clear"/>
        <w:spacing w:line="269" w:lineRule="exact"/>
        <w:rPr>
          <w:rFonts w:hint="eastAsia" w:ascii="仿宋" w:hAnsi="仿宋" w:eastAsia="仿宋" w:cs="仿宋"/>
          <w:b w:val="0"/>
          <w:bCs w:val="0"/>
        </w:rPr>
      </w:pPr>
    </w:p>
    <w:p>
      <w:pPr>
        <w:shd w:val="clear"/>
        <w:spacing w:line="0" w:lineRule="atLeast"/>
        <w:ind w:firstLine="640" w:firstLineChars="200"/>
        <w:rPr>
          <w:rFonts w:hint="eastAsia" w:ascii="仿宋" w:hAnsi="仿宋" w:eastAsia="仿宋" w:cs="仿宋"/>
          <w:b w:val="0"/>
          <w:bCs w:val="0"/>
          <w:sz w:val="32"/>
        </w:rPr>
      </w:pPr>
      <w:r>
        <w:rPr>
          <w:rFonts w:hint="eastAsia" w:ascii="仿宋" w:hAnsi="仿宋" w:eastAsia="仿宋" w:cs="仿宋"/>
          <w:b w:val="0"/>
          <w:bCs w:val="0"/>
          <w:sz w:val="32"/>
        </w:rPr>
        <w:t>七、一般公共预算财政拨款“三公”经费支出决算表</w:t>
      </w:r>
    </w:p>
    <w:p>
      <w:pPr>
        <w:shd w:val="clear"/>
        <w:spacing w:line="269" w:lineRule="exact"/>
        <w:rPr>
          <w:rFonts w:hint="eastAsia" w:ascii="仿宋" w:hAnsi="仿宋" w:eastAsia="仿宋" w:cs="仿宋"/>
          <w:b w:val="0"/>
          <w:bCs w:val="0"/>
        </w:rPr>
      </w:pPr>
    </w:p>
    <w:p>
      <w:pPr>
        <w:shd w:val="clear"/>
        <w:spacing w:line="0" w:lineRule="atLeast"/>
        <w:ind w:firstLine="640" w:firstLineChars="200"/>
        <w:rPr>
          <w:rFonts w:hint="eastAsia" w:ascii="仿宋" w:hAnsi="仿宋" w:eastAsia="仿宋" w:cs="仿宋"/>
          <w:b w:val="0"/>
          <w:bCs w:val="0"/>
          <w:sz w:val="32"/>
        </w:rPr>
      </w:pPr>
      <w:r>
        <w:rPr>
          <w:rFonts w:hint="eastAsia" w:ascii="仿宋" w:hAnsi="仿宋" w:eastAsia="仿宋" w:cs="仿宋"/>
          <w:b w:val="0"/>
          <w:bCs w:val="0"/>
          <w:sz w:val="32"/>
        </w:rPr>
        <w:t>八、政府性基金预算财政拨款收入支出决算表</w:t>
      </w:r>
    </w:p>
    <w:p>
      <w:pPr>
        <w:shd w:val="clear"/>
        <w:spacing w:line="284" w:lineRule="exact"/>
        <w:rPr>
          <w:rFonts w:hint="eastAsia" w:ascii="仿宋" w:hAnsi="仿宋" w:eastAsia="仿宋" w:cs="仿宋"/>
          <w:b w:val="0"/>
          <w:bCs w:val="0"/>
        </w:rPr>
      </w:pPr>
    </w:p>
    <w:p>
      <w:pPr>
        <w:numPr>
          <w:ilvl w:val="0"/>
          <w:numId w:val="1"/>
        </w:numPr>
        <w:shd w:val="clear"/>
        <w:tabs>
          <w:tab w:val="left" w:pos="1900"/>
        </w:tabs>
        <w:spacing w:line="0" w:lineRule="atLeast"/>
        <w:rPr>
          <w:rFonts w:hint="eastAsia" w:ascii="仿宋" w:hAnsi="仿宋" w:eastAsia="仿宋" w:cs="仿宋"/>
          <w:b w:val="0"/>
          <w:bCs w:val="0"/>
          <w:sz w:val="31"/>
        </w:rPr>
      </w:pPr>
      <w:r>
        <w:rPr>
          <w:rFonts w:hint="eastAsia" w:ascii="仿宋" w:hAnsi="仿宋" w:eastAsia="仿宋" w:cs="仿宋"/>
          <w:b w:val="0"/>
          <w:bCs w:val="0"/>
          <w:sz w:val="31"/>
        </w:rPr>
        <w:t>濮阳县财政局</w:t>
      </w:r>
      <w:r>
        <w:rPr>
          <w:rFonts w:hint="eastAsia" w:ascii="仿宋" w:hAnsi="仿宋" w:eastAsia="仿宋" w:cs="仿宋"/>
          <w:b w:val="0"/>
          <w:bCs w:val="0"/>
          <w:sz w:val="32"/>
        </w:rPr>
        <w:t>201</w:t>
      </w:r>
      <w:r>
        <w:rPr>
          <w:rFonts w:hint="eastAsia" w:ascii="仿宋" w:hAnsi="仿宋" w:eastAsia="仿宋" w:cs="仿宋"/>
          <w:b w:val="0"/>
          <w:bCs w:val="0"/>
          <w:sz w:val="32"/>
          <w:lang w:val="en-US" w:eastAsia="zh-CN"/>
        </w:rPr>
        <w:t>9</w:t>
      </w:r>
      <w:r>
        <w:rPr>
          <w:rFonts w:hint="eastAsia" w:ascii="仿宋" w:hAnsi="仿宋" w:eastAsia="仿宋" w:cs="仿宋"/>
          <w:b w:val="0"/>
          <w:bCs w:val="0"/>
          <w:sz w:val="31"/>
        </w:rPr>
        <w:t xml:space="preserve"> 年度部门决算情况说明</w:t>
      </w:r>
    </w:p>
    <w:p>
      <w:pPr>
        <w:pStyle w:val="4"/>
        <w:shd w:val="clear"/>
        <w:spacing w:before="224" w:beforeLines="0" w:line="372" w:lineRule="auto"/>
        <w:ind w:left="747" w:right="3658"/>
        <w:rPr>
          <w:rFonts w:hint="eastAsia" w:ascii="仿宋" w:hAnsi="仿宋" w:eastAsia="仿宋" w:cs="仿宋"/>
          <w:b w:val="0"/>
          <w:bCs w:val="0"/>
        </w:rPr>
      </w:pPr>
      <w:r>
        <w:rPr>
          <w:rFonts w:hint="eastAsia" w:ascii="仿宋" w:hAnsi="仿宋" w:eastAsia="仿宋" w:cs="仿宋"/>
          <w:b w:val="0"/>
          <w:bCs w:val="0"/>
          <w:spacing w:val="-1"/>
        </w:rPr>
        <w:t>一、收入支出决算总体情况说明</w:t>
      </w:r>
      <w:r>
        <w:rPr>
          <w:rFonts w:hint="eastAsia" w:ascii="仿宋" w:hAnsi="仿宋" w:eastAsia="仿宋" w:cs="仿宋"/>
          <w:b w:val="0"/>
          <w:bCs w:val="0"/>
        </w:rPr>
        <w:t>二、收入决算情况说明</w:t>
      </w:r>
    </w:p>
    <w:p>
      <w:pPr>
        <w:pStyle w:val="4"/>
        <w:shd w:val="clear"/>
        <w:spacing w:line="409" w:lineRule="exact"/>
        <w:ind w:left="747"/>
        <w:rPr>
          <w:rFonts w:hint="eastAsia" w:ascii="仿宋" w:hAnsi="仿宋" w:eastAsia="仿宋" w:cs="仿宋"/>
          <w:b w:val="0"/>
          <w:bCs w:val="0"/>
        </w:rPr>
      </w:pPr>
      <w:r>
        <w:rPr>
          <w:rFonts w:hint="eastAsia" w:ascii="仿宋" w:hAnsi="仿宋" w:eastAsia="仿宋" w:cs="仿宋"/>
          <w:b w:val="0"/>
          <w:bCs w:val="0"/>
          <w:w w:val="95"/>
        </w:rPr>
        <w:t>三、支出决算情况说明</w:t>
      </w:r>
    </w:p>
    <w:p>
      <w:pPr>
        <w:pStyle w:val="4"/>
        <w:shd w:val="clear"/>
        <w:spacing w:before="223" w:beforeLines="0"/>
        <w:ind w:left="747"/>
        <w:rPr>
          <w:rFonts w:hint="eastAsia" w:ascii="仿宋" w:hAnsi="仿宋" w:eastAsia="仿宋" w:cs="仿宋"/>
          <w:b w:val="0"/>
          <w:bCs w:val="0"/>
        </w:rPr>
      </w:pPr>
      <w:r>
        <w:rPr>
          <w:rFonts w:hint="eastAsia" w:ascii="仿宋" w:hAnsi="仿宋" w:eastAsia="仿宋" w:cs="仿宋"/>
          <w:b w:val="0"/>
          <w:bCs w:val="0"/>
        </w:rPr>
        <w:t>四、财政拨款收入支出决算总体情况说明</w:t>
      </w:r>
    </w:p>
    <w:p>
      <w:pPr>
        <w:pStyle w:val="4"/>
        <w:shd w:val="clear"/>
        <w:spacing w:before="224" w:beforeLines="0"/>
        <w:ind w:left="747"/>
        <w:rPr>
          <w:rFonts w:hint="eastAsia" w:ascii="仿宋" w:hAnsi="仿宋" w:eastAsia="仿宋" w:cs="仿宋"/>
          <w:b w:val="0"/>
          <w:bCs w:val="0"/>
        </w:rPr>
      </w:pPr>
      <w:r>
        <w:rPr>
          <w:rFonts w:hint="eastAsia" w:ascii="仿宋" w:hAnsi="仿宋" w:eastAsia="仿宋" w:cs="仿宋"/>
          <w:b w:val="0"/>
          <w:bCs w:val="0"/>
        </w:rPr>
        <w:t>五、一般公共预算财政拨款支出决算情况说明</w:t>
      </w:r>
    </w:p>
    <w:p>
      <w:pPr>
        <w:pStyle w:val="4"/>
        <w:shd w:val="clear"/>
        <w:spacing w:before="223" w:beforeLines="0"/>
        <w:ind w:left="747"/>
        <w:rPr>
          <w:rFonts w:hint="eastAsia" w:ascii="仿宋" w:hAnsi="仿宋" w:eastAsia="仿宋" w:cs="仿宋"/>
          <w:b w:val="0"/>
          <w:bCs w:val="0"/>
        </w:rPr>
      </w:pPr>
      <w:r>
        <w:rPr>
          <w:rFonts w:hint="eastAsia" w:ascii="仿宋" w:hAnsi="仿宋" w:eastAsia="仿宋" w:cs="仿宋"/>
          <w:b w:val="0"/>
          <w:bCs w:val="0"/>
        </w:rPr>
        <w:t>六、一般公共预算财政拨款基本支出决算情况说明</w:t>
      </w:r>
    </w:p>
    <w:p>
      <w:pPr>
        <w:pStyle w:val="4"/>
        <w:shd w:val="clear"/>
        <w:spacing w:before="224" w:beforeLines="0"/>
        <w:ind w:left="747"/>
        <w:rPr>
          <w:rFonts w:hint="eastAsia" w:ascii="仿宋" w:hAnsi="仿宋" w:eastAsia="仿宋" w:cs="仿宋"/>
          <w:b w:val="0"/>
          <w:bCs w:val="0"/>
        </w:rPr>
      </w:pPr>
      <w:r>
        <w:rPr>
          <w:rFonts w:hint="eastAsia" w:ascii="仿宋" w:hAnsi="仿宋" w:eastAsia="仿宋" w:cs="仿宋"/>
          <w:b w:val="0"/>
          <w:bCs w:val="0"/>
        </w:rPr>
        <w:t>七、一般公共预算财政拨款“三公”经费支出决算情况说</w:t>
      </w:r>
    </w:p>
    <w:p>
      <w:pPr>
        <w:pStyle w:val="4"/>
        <w:shd w:val="clear"/>
        <w:spacing w:before="3" w:beforeLines="0"/>
        <w:rPr>
          <w:rFonts w:hint="eastAsia" w:ascii="仿宋" w:hAnsi="仿宋" w:eastAsia="仿宋" w:cs="仿宋"/>
          <w:b w:val="0"/>
          <w:bCs w:val="0"/>
          <w:sz w:val="13"/>
        </w:rPr>
      </w:pPr>
    </w:p>
    <w:p>
      <w:pPr>
        <w:pStyle w:val="4"/>
        <w:shd w:val="clear"/>
        <w:spacing w:before="54" w:beforeLines="0"/>
        <w:ind w:left="106"/>
        <w:rPr>
          <w:rFonts w:hint="eastAsia" w:ascii="仿宋" w:hAnsi="仿宋" w:eastAsia="仿宋" w:cs="仿宋"/>
          <w:b w:val="0"/>
          <w:bCs w:val="0"/>
        </w:rPr>
      </w:pPr>
      <w:r>
        <w:rPr>
          <w:rFonts w:hint="eastAsia" w:ascii="仿宋" w:hAnsi="仿宋" w:eastAsia="仿宋" w:cs="仿宋"/>
          <w:b w:val="0"/>
          <w:bCs w:val="0"/>
          <w:w w:val="99"/>
        </w:rPr>
        <w:t>明</w:t>
      </w:r>
    </w:p>
    <w:p>
      <w:pPr>
        <w:pStyle w:val="4"/>
        <w:shd w:val="clear"/>
        <w:spacing w:before="35" w:beforeLines="0"/>
        <w:ind w:firstLine="960" w:firstLineChars="300"/>
        <w:rPr>
          <w:rFonts w:hint="eastAsia" w:ascii="仿宋" w:hAnsi="仿宋" w:eastAsia="仿宋" w:cs="仿宋"/>
          <w:b w:val="0"/>
          <w:bCs w:val="0"/>
        </w:rPr>
      </w:pPr>
      <w:r>
        <w:rPr>
          <w:rFonts w:hint="eastAsia" w:ascii="仿宋" w:hAnsi="仿宋" w:eastAsia="仿宋" w:cs="仿宋"/>
          <w:b w:val="0"/>
          <w:bCs w:val="0"/>
        </w:rPr>
        <w:t>八、预算绩效情况说明</w:t>
      </w:r>
    </w:p>
    <w:p>
      <w:pPr>
        <w:numPr>
          <w:ilvl w:val="0"/>
          <w:numId w:val="0"/>
        </w:numPr>
        <w:shd w:val="clear"/>
        <w:tabs>
          <w:tab w:val="left" w:pos="1900"/>
        </w:tabs>
        <w:spacing w:line="0" w:lineRule="atLeast"/>
        <w:rPr>
          <w:rFonts w:hint="eastAsia" w:ascii="仿宋" w:hAnsi="仿宋" w:eastAsia="仿宋" w:cs="仿宋"/>
          <w:b w:val="0"/>
          <w:bCs w:val="0"/>
          <w:sz w:val="31"/>
          <w:lang w:val="en-US" w:eastAsia="zh-CN"/>
        </w:rPr>
      </w:pPr>
      <w:r>
        <w:rPr>
          <w:rFonts w:hint="eastAsia" w:ascii="仿宋" w:hAnsi="仿宋" w:eastAsia="仿宋" w:cs="仿宋"/>
          <w:b w:val="0"/>
          <w:bCs w:val="0"/>
          <w:sz w:val="31"/>
          <w:lang w:val="en-US" w:eastAsia="zh-CN"/>
        </w:rPr>
        <w:t xml:space="preserve">     </w:t>
      </w:r>
    </w:p>
    <w:p>
      <w:pPr>
        <w:numPr>
          <w:ilvl w:val="0"/>
          <w:numId w:val="0"/>
        </w:numPr>
        <w:shd w:val="clear"/>
        <w:tabs>
          <w:tab w:val="left" w:pos="1900"/>
        </w:tabs>
        <w:spacing w:line="0" w:lineRule="atLeast"/>
        <w:ind w:firstLine="960" w:firstLineChars="300"/>
        <w:rPr>
          <w:rFonts w:hint="eastAsia" w:ascii="仿宋" w:hAnsi="仿宋" w:eastAsia="仿宋" w:cs="仿宋"/>
          <w:b w:val="0"/>
          <w:bCs w:val="0"/>
          <w:sz w:val="32"/>
          <w:szCs w:val="32"/>
        </w:rPr>
      </w:pPr>
      <w:r>
        <w:rPr>
          <w:rFonts w:hint="eastAsia" w:ascii="仿宋" w:hAnsi="仿宋" w:eastAsia="仿宋" w:cs="仿宋"/>
          <w:b w:val="0"/>
          <w:bCs w:val="0"/>
          <w:sz w:val="32"/>
          <w:szCs w:val="32"/>
        </w:rPr>
        <w:t>九、政府性基金预算财政拨款支出决算情况说明</w:t>
      </w:r>
    </w:p>
    <w:p>
      <w:pPr>
        <w:pStyle w:val="4"/>
        <w:shd w:val="clear"/>
        <w:spacing w:before="223" w:beforeLines="0" w:line="372" w:lineRule="auto"/>
        <w:ind w:right="1417" w:firstLine="960" w:firstLineChars="300"/>
        <w:rPr>
          <w:rFonts w:hint="eastAsia" w:ascii="仿宋" w:hAnsi="仿宋" w:eastAsia="仿宋" w:cs="仿宋"/>
          <w:b w:val="0"/>
          <w:bCs w:val="0"/>
        </w:rPr>
      </w:pPr>
      <w:r>
        <w:rPr>
          <w:rFonts w:hint="eastAsia" w:ascii="仿宋" w:hAnsi="仿宋" w:eastAsia="仿宋" w:cs="仿宋"/>
          <w:b w:val="0"/>
          <w:bCs w:val="0"/>
        </w:rPr>
        <w:t>十、机关运行经费支出情况说明</w:t>
      </w:r>
    </w:p>
    <w:p>
      <w:pPr>
        <w:pStyle w:val="4"/>
        <w:shd w:val="clear"/>
        <w:spacing w:line="372" w:lineRule="auto"/>
        <w:ind w:right="3977" w:firstLine="960" w:firstLineChars="300"/>
        <w:rPr>
          <w:rFonts w:hint="eastAsia" w:ascii="仿宋" w:hAnsi="仿宋" w:eastAsia="仿宋" w:cs="仿宋"/>
          <w:b w:val="0"/>
          <w:bCs w:val="0"/>
          <w:lang w:val="en-US" w:eastAsia="zh-CN"/>
        </w:rPr>
      </w:pPr>
      <w:r>
        <w:rPr>
          <w:rFonts w:hint="eastAsia" w:ascii="仿宋" w:hAnsi="仿宋" w:eastAsia="仿宋" w:cs="仿宋"/>
          <w:b w:val="0"/>
          <w:bCs w:val="0"/>
        </w:rPr>
        <w:t>十一、政府采购支出情况说</w:t>
      </w:r>
      <w:r>
        <w:rPr>
          <w:rFonts w:hint="eastAsia" w:ascii="仿宋" w:hAnsi="仿宋" w:eastAsia="仿宋" w:cs="仿宋"/>
          <w:b w:val="0"/>
          <w:bCs w:val="0"/>
          <w:lang w:val="en-US" w:eastAsia="zh-CN"/>
        </w:rPr>
        <w:t>明</w:t>
      </w:r>
    </w:p>
    <w:p>
      <w:pPr>
        <w:pStyle w:val="4"/>
        <w:shd w:val="clear"/>
        <w:spacing w:line="372" w:lineRule="auto"/>
        <w:ind w:left="672" w:leftChars="320" w:right="3977" w:firstLine="320" w:firstLineChars="100"/>
        <w:rPr>
          <w:rFonts w:hint="eastAsia" w:ascii="仿宋" w:hAnsi="仿宋" w:eastAsia="仿宋" w:cs="仿宋"/>
          <w:b w:val="0"/>
          <w:bCs w:val="0"/>
        </w:rPr>
      </w:pPr>
      <w:r>
        <w:rPr>
          <w:rFonts w:hint="eastAsia" w:ascii="仿宋" w:hAnsi="仿宋" w:eastAsia="仿宋" w:cs="仿宋"/>
          <w:b w:val="0"/>
          <w:bCs w:val="0"/>
        </w:rPr>
        <w:t>十二、国有资产占用情况说明</w:t>
      </w:r>
    </w:p>
    <w:p>
      <w:pPr>
        <w:pStyle w:val="4"/>
        <w:shd w:val="clear"/>
        <w:tabs>
          <w:tab w:val="left" w:pos="2026"/>
        </w:tabs>
        <w:spacing w:line="409" w:lineRule="exact"/>
        <w:ind w:left="106" w:firstLine="320" w:firstLineChars="100"/>
        <w:rPr>
          <w:rFonts w:hint="eastAsia" w:ascii="仿宋" w:hAnsi="仿宋" w:eastAsia="仿宋" w:cs="仿宋"/>
          <w:b w:val="0"/>
          <w:bCs w:val="0"/>
        </w:rPr>
      </w:pPr>
      <w:r>
        <w:rPr>
          <w:rFonts w:hint="eastAsia" w:ascii="仿宋" w:hAnsi="仿宋" w:eastAsia="仿宋" w:cs="仿宋"/>
          <w:b w:val="0"/>
          <w:bCs w:val="0"/>
        </w:rPr>
        <w:t>第四部分</w:t>
      </w:r>
      <w:r>
        <w:rPr>
          <w:rFonts w:hint="eastAsia" w:ascii="仿宋" w:hAnsi="仿宋" w:eastAsia="仿宋" w:cs="仿宋"/>
          <w:b w:val="0"/>
          <w:bCs w:val="0"/>
        </w:rPr>
        <w:tab/>
      </w:r>
      <w:r>
        <w:rPr>
          <w:rFonts w:hint="eastAsia" w:ascii="仿宋" w:hAnsi="仿宋" w:eastAsia="仿宋" w:cs="仿宋"/>
          <w:b w:val="0"/>
          <w:bCs w:val="0"/>
        </w:rPr>
        <w:t>名词解释</w:t>
      </w:r>
    </w:p>
    <w:p>
      <w:pPr>
        <w:pStyle w:val="4"/>
        <w:shd w:val="clear"/>
        <w:spacing w:line="372" w:lineRule="auto"/>
        <w:ind w:left="672" w:leftChars="320" w:right="3977" w:firstLine="320" w:firstLineChars="100"/>
        <w:rPr>
          <w:rFonts w:hint="eastAsia" w:ascii="仿宋" w:hAnsi="仿宋" w:eastAsia="仿宋" w:cs="仿宋"/>
          <w:b w:val="0"/>
          <w:bCs w:val="0"/>
        </w:rPr>
      </w:pPr>
    </w:p>
    <w:p>
      <w:pPr>
        <w:numPr>
          <w:ilvl w:val="0"/>
          <w:numId w:val="0"/>
        </w:numPr>
        <w:shd w:val="clear"/>
        <w:tabs>
          <w:tab w:val="left" w:pos="1900"/>
        </w:tabs>
        <w:spacing w:line="0" w:lineRule="atLeast"/>
        <w:rPr>
          <w:rFonts w:hint="eastAsia" w:ascii="仿宋" w:hAnsi="仿宋" w:eastAsia="仿宋" w:cs="仿宋"/>
          <w:b w:val="0"/>
          <w:bCs w:val="0"/>
          <w:sz w:val="32"/>
          <w:szCs w:val="32"/>
          <w:lang w:val="en-US" w:eastAsia="zh-CN"/>
        </w:rPr>
      </w:pPr>
    </w:p>
    <w:p>
      <w:pPr>
        <w:shd w:val="clear"/>
        <w:spacing w:line="269" w:lineRule="exact"/>
        <w:rPr>
          <w:rFonts w:hint="eastAsia" w:ascii="仿宋" w:hAnsi="仿宋" w:eastAsia="仿宋" w:cs="仿宋"/>
          <w:b w:val="0"/>
          <w:bCs w:val="0"/>
        </w:rPr>
      </w:pPr>
    </w:p>
    <w:p>
      <w:pPr>
        <w:shd w:val="clear"/>
        <w:tabs>
          <w:tab w:val="left" w:pos="1900"/>
        </w:tabs>
        <w:spacing w:line="0" w:lineRule="atLeast"/>
        <w:rPr>
          <w:rFonts w:hint="eastAsia" w:ascii="仿宋" w:hAnsi="仿宋" w:eastAsia="仿宋" w:cs="仿宋"/>
          <w:b w:val="0"/>
          <w:bCs w:val="0"/>
          <w:sz w:val="32"/>
        </w:rPr>
      </w:pPr>
    </w:p>
    <w:p>
      <w:pPr>
        <w:shd w:val="clear"/>
        <w:tabs>
          <w:tab w:val="left" w:pos="1900"/>
        </w:tabs>
        <w:spacing w:line="0" w:lineRule="atLeast"/>
        <w:rPr>
          <w:rFonts w:hint="eastAsia" w:ascii="仿宋" w:hAnsi="仿宋" w:eastAsia="仿宋" w:cs="仿宋"/>
          <w:b w:val="0"/>
          <w:bCs w:val="0"/>
          <w:sz w:val="32"/>
        </w:rPr>
      </w:pPr>
    </w:p>
    <w:p>
      <w:pPr>
        <w:shd w:val="clear"/>
        <w:tabs>
          <w:tab w:val="left" w:pos="1900"/>
        </w:tabs>
        <w:spacing w:line="0" w:lineRule="atLeast"/>
        <w:rPr>
          <w:rFonts w:hint="eastAsia" w:ascii="仿宋" w:hAnsi="仿宋" w:eastAsia="仿宋" w:cs="仿宋"/>
          <w:b w:val="0"/>
          <w:bCs w:val="0"/>
          <w:sz w:val="32"/>
        </w:rPr>
      </w:pPr>
    </w:p>
    <w:p>
      <w:pPr>
        <w:shd w:val="clear"/>
        <w:tabs>
          <w:tab w:val="left" w:pos="1900"/>
        </w:tabs>
        <w:spacing w:line="0" w:lineRule="atLeast"/>
        <w:rPr>
          <w:rFonts w:hint="eastAsia" w:ascii="仿宋" w:hAnsi="仿宋" w:eastAsia="仿宋" w:cs="仿宋"/>
          <w:b w:val="0"/>
          <w:bCs w:val="0"/>
          <w:sz w:val="32"/>
        </w:rPr>
        <w:sectPr>
          <w:pgSz w:w="11910" w:h="16840"/>
          <w:pgMar w:top="1480" w:right="1540" w:bottom="280" w:left="1480" w:header="720" w:footer="720" w:gutter="0"/>
          <w:cols w:space="720" w:num="1"/>
          <w:docGrid w:type="lines" w:linePitch="312" w:charSpace="0"/>
        </w:sectPr>
      </w:pPr>
    </w:p>
    <w:p>
      <w:pPr>
        <w:shd w:val="clear"/>
        <w:spacing w:line="200" w:lineRule="exact"/>
        <w:rPr>
          <w:rFonts w:hint="eastAsia" w:ascii="仿宋" w:hAnsi="仿宋" w:eastAsia="仿宋" w:cs="仿宋"/>
          <w:b w:val="0"/>
          <w:bCs w:val="0"/>
        </w:rPr>
      </w:pPr>
      <w:bookmarkStart w:id="1" w:name="page3"/>
      <w:bookmarkEnd w:id="1"/>
    </w:p>
    <w:p>
      <w:pPr>
        <w:shd w:val="clear"/>
        <w:spacing w:line="200" w:lineRule="exact"/>
        <w:rPr>
          <w:rFonts w:hint="eastAsia" w:ascii="仿宋" w:hAnsi="仿宋" w:eastAsia="仿宋" w:cs="仿宋"/>
          <w:b w:val="0"/>
          <w:bCs w:val="0"/>
        </w:rPr>
      </w:pPr>
    </w:p>
    <w:p>
      <w:pPr>
        <w:shd w:val="clear"/>
        <w:spacing w:line="200" w:lineRule="exact"/>
        <w:rPr>
          <w:rFonts w:hint="eastAsia" w:ascii="仿宋" w:hAnsi="仿宋" w:eastAsia="仿宋" w:cs="仿宋"/>
          <w:b w:val="0"/>
          <w:bCs w:val="0"/>
        </w:rPr>
      </w:pPr>
    </w:p>
    <w:p>
      <w:pPr>
        <w:shd w:val="clear"/>
        <w:spacing w:line="200" w:lineRule="exact"/>
        <w:rPr>
          <w:rFonts w:hint="eastAsia" w:ascii="仿宋" w:hAnsi="仿宋" w:eastAsia="仿宋" w:cs="仿宋"/>
          <w:b w:val="0"/>
          <w:bCs w:val="0"/>
        </w:rPr>
      </w:pPr>
    </w:p>
    <w:p>
      <w:pPr>
        <w:shd w:val="clear"/>
        <w:spacing w:line="200" w:lineRule="exact"/>
        <w:rPr>
          <w:rFonts w:hint="eastAsia" w:ascii="仿宋" w:hAnsi="仿宋" w:eastAsia="仿宋" w:cs="仿宋"/>
          <w:b w:val="0"/>
          <w:bCs w:val="0"/>
        </w:rPr>
      </w:pPr>
    </w:p>
    <w:p>
      <w:pPr>
        <w:shd w:val="clear"/>
        <w:spacing w:line="200" w:lineRule="exact"/>
        <w:rPr>
          <w:rFonts w:hint="eastAsia" w:ascii="仿宋" w:hAnsi="仿宋" w:eastAsia="仿宋" w:cs="仿宋"/>
          <w:b w:val="0"/>
          <w:bCs w:val="0"/>
        </w:rPr>
      </w:pPr>
    </w:p>
    <w:p>
      <w:pPr>
        <w:shd w:val="clear"/>
        <w:spacing w:line="200" w:lineRule="exact"/>
        <w:rPr>
          <w:rFonts w:hint="eastAsia" w:ascii="仿宋" w:hAnsi="仿宋" w:eastAsia="仿宋" w:cs="仿宋"/>
          <w:b w:val="0"/>
          <w:bCs w:val="0"/>
        </w:rPr>
      </w:pPr>
    </w:p>
    <w:p>
      <w:pPr>
        <w:shd w:val="clear"/>
        <w:spacing w:line="200" w:lineRule="exact"/>
        <w:rPr>
          <w:rFonts w:hint="eastAsia" w:ascii="仿宋" w:hAnsi="仿宋" w:eastAsia="仿宋" w:cs="仿宋"/>
          <w:b w:val="0"/>
          <w:bCs w:val="0"/>
        </w:rPr>
      </w:pPr>
    </w:p>
    <w:p>
      <w:pPr>
        <w:shd w:val="clear"/>
        <w:spacing w:line="200" w:lineRule="exact"/>
        <w:rPr>
          <w:rFonts w:hint="eastAsia" w:ascii="仿宋" w:hAnsi="仿宋" w:eastAsia="仿宋" w:cs="仿宋"/>
          <w:b w:val="0"/>
          <w:bCs w:val="0"/>
        </w:rPr>
      </w:pPr>
    </w:p>
    <w:p>
      <w:pPr>
        <w:shd w:val="clear"/>
        <w:spacing w:line="200" w:lineRule="exact"/>
        <w:rPr>
          <w:rFonts w:hint="eastAsia" w:ascii="仿宋" w:hAnsi="仿宋" w:eastAsia="仿宋" w:cs="仿宋"/>
          <w:b w:val="0"/>
          <w:bCs w:val="0"/>
        </w:rPr>
      </w:pPr>
    </w:p>
    <w:p>
      <w:pPr>
        <w:shd w:val="clear"/>
        <w:spacing w:line="200" w:lineRule="exact"/>
        <w:rPr>
          <w:rFonts w:hint="eastAsia" w:ascii="仿宋" w:hAnsi="仿宋" w:eastAsia="仿宋" w:cs="仿宋"/>
          <w:b w:val="0"/>
          <w:bCs w:val="0"/>
        </w:rPr>
      </w:pPr>
    </w:p>
    <w:p>
      <w:pPr>
        <w:shd w:val="clear"/>
        <w:spacing w:line="200" w:lineRule="exact"/>
        <w:rPr>
          <w:rFonts w:hint="eastAsia" w:ascii="仿宋" w:hAnsi="仿宋" w:eastAsia="仿宋" w:cs="仿宋"/>
          <w:b w:val="0"/>
          <w:bCs w:val="0"/>
        </w:rPr>
      </w:pPr>
    </w:p>
    <w:p>
      <w:pPr>
        <w:shd w:val="clear"/>
        <w:spacing w:line="200" w:lineRule="exact"/>
        <w:rPr>
          <w:rFonts w:hint="eastAsia" w:ascii="仿宋" w:hAnsi="仿宋" w:eastAsia="仿宋" w:cs="仿宋"/>
          <w:b w:val="0"/>
          <w:bCs w:val="0"/>
        </w:rPr>
      </w:pPr>
    </w:p>
    <w:p>
      <w:pPr>
        <w:shd w:val="clear"/>
        <w:spacing w:line="200" w:lineRule="exact"/>
        <w:rPr>
          <w:rFonts w:hint="eastAsia" w:ascii="仿宋" w:hAnsi="仿宋" w:eastAsia="仿宋" w:cs="仿宋"/>
          <w:b w:val="0"/>
          <w:bCs w:val="0"/>
        </w:rPr>
      </w:pPr>
    </w:p>
    <w:p>
      <w:pPr>
        <w:shd w:val="clear"/>
        <w:spacing w:line="200" w:lineRule="exact"/>
        <w:rPr>
          <w:rFonts w:hint="eastAsia" w:ascii="仿宋" w:hAnsi="仿宋" w:eastAsia="仿宋" w:cs="仿宋"/>
          <w:b w:val="0"/>
          <w:bCs w:val="0"/>
        </w:rPr>
      </w:pPr>
    </w:p>
    <w:p>
      <w:pPr>
        <w:shd w:val="clear"/>
        <w:spacing w:line="200" w:lineRule="exact"/>
        <w:rPr>
          <w:rFonts w:hint="eastAsia" w:ascii="仿宋" w:hAnsi="仿宋" w:eastAsia="仿宋" w:cs="仿宋"/>
          <w:b w:val="0"/>
          <w:bCs w:val="0"/>
        </w:rPr>
      </w:pPr>
    </w:p>
    <w:p>
      <w:pPr>
        <w:shd w:val="clear"/>
        <w:spacing w:line="200" w:lineRule="exact"/>
        <w:rPr>
          <w:rFonts w:hint="eastAsia" w:ascii="仿宋" w:hAnsi="仿宋" w:eastAsia="仿宋" w:cs="仿宋"/>
          <w:b w:val="0"/>
          <w:bCs w:val="0"/>
        </w:rPr>
      </w:pPr>
    </w:p>
    <w:p>
      <w:pPr>
        <w:shd w:val="clear"/>
        <w:spacing w:line="200" w:lineRule="exact"/>
        <w:rPr>
          <w:rFonts w:hint="eastAsia" w:ascii="仿宋" w:hAnsi="仿宋" w:eastAsia="仿宋" w:cs="仿宋"/>
          <w:b w:val="0"/>
          <w:bCs w:val="0"/>
        </w:rPr>
      </w:pPr>
    </w:p>
    <w:p>
      <w:pPr>
        <w:shd w:val="clear"/>
        <w:spacing w:line="200" w:lineRule="exact"/>
        <w:rPr>
          <w:rFonts w:hint="eastAsia" w:ascii="仿宋" w:hAnsi="仿宋" w:eastAsia="仿宋" w:cs="仿宋"/>
          <w:b w:val="0"/>
          <w:bCs w:val="0"/>
        </w:rPr>
      </w:pPr>
    </w:p>
    <w:p>
      <w:pPr>
        <w:shd w:val="clear"/>
        <w:spacing w:line="200" w:lineRule="exact"/>
        <w:rPr>
          <w:rFonts w:hint="eastAsia" w:ascii="仿宋" w:hAnsi="仿宋" w:eastAsia="仿宋" w:cs="仿宋"/>
          <w:b w:val="0"/>
          <w:bCs w:val="0"/>
        </w:rPr>
      </w:pPr>
    </w:p>
    <w:p>
      <w:pPr>
        <w:shd w:val="clear"/>
        <w:spacing w:line="200" w:lineRule="exact"/>
        <w:rPr>
          <w:rFonts w:hint="eastAsia" w:ascii="仿宋" w:hAnsi="仿宋" w:eastAsia="仿宋" w:cs="仿宋"/>
          <w:b w:val="0"/>
          <w:bCs w:val="0"/>
        </w:rPr>
      </w:pPr>
    </w:p>
    <w:p>
      <w:pPr>
        <w:shd w:val="clear"/>
        <w:spacing w:line="200" w:lineRule="exact"/>
        <w:rPr>
          <w:rFonts w:hint="eastAsia" w:ascii="仿宋" w:hAnsi="仿宋" w:eastAsia="仿宋" w:cs="仿宋"/>
          <w:b w:val="0"/>
          <w:bCs w:val="0"/>
        </w:rPr>
      </w:pPr>
    </w:p>
    <w:p>
      <w:pPr>
        <w:shd w:val="clear"/>
        <w:spacing w:line="205" w:lineRule="exact"/>
        <w:rPr>
          <w:rFonts w:hint="eastAsia" w:ascii="仿宋" w:hAnsi="仿宋" w:eastAsia="仿宋" w:cs="仿宋"/>
          <w:b w:val="0"/>
          <w:bCs w:val="0"/>
        </w:rPr>
      </w:pPr>
    </w:p>
    <w:p>
      <w:pPr>
        <w:shd w:val="clear"/>
        <w:tabs>
          <w:tab w:val="left" w:pos="2860"/>
        </w:tabs>
        <w:spacing w:line="0" w:lineRule="atLeast"/>
        <w:rPr>
          <w:rFonts w:hint="eastAsia" w:ascii="仿宋" w:hAnsi="仿宋" w:eastAsia="仿宋" w:cs="仿宋"/>
          <w:b/>
          <w:bCs/>
          <w:sz w:val="47"/>
        </w:rPr>
      </w:pPr>
      <w:r>
        <w:rPr>
          <w:rFonts w:hint="eastAsia" w:ascii="仿宋" w:hAnsi="仿宋" w:eastAsia="仿宋" w:cs="仿宋"/>
          <w:b/>
          <w:bCs/>
          <w:sz w:val="47"/>
        </w:rPr>
        <w:t>第一部分</w:t>
      </w:r>
      <w:r>
        <w:rPr>
          <w:rFonts w:hint="eastAsia" w:ascii="仿宋" w:hAnsi="仿宋" w:eastAsia="仿宋" w:cs="仿宋"/>
          <w:b/>
          <w:bCs/>
        </w:rPr>
        <w:tab/>
      </w:r>
      <w:r>
        <w:rPr>
          <w:rFonts w:hint="eastAsia" w:ascii="仿宋" w:hAnsi="仿宋" w:eastAsia="仿宋" w:cs="仿宋"/>
          <w:b/>
          <w:bCs/>
          <w:sz w:val="47"/>
        </w:rPr>
        <w:t>濮阳县财政局概况</w:t>
      </w:r>
    </w:p>
    <w:p>
      <w:pPr>
        <w:shd w:val="clear"/>
        <w:tabs>
          <w:tab w:val="left" w:pos="2860"/>
        </w:tabs>
        <w:spacing w:line="0" w:lineRule="atLeast"/>
        <w:rPr>
          <w:rFonts w:hint="eastAsia" w:ascii="仿宋" w:hAnsi="仿宋" w:eastAsia="仿宋" w:cs="仿宋"/>
          <w:b/>
          <w:bCs/>
          <w:sz w:val="47"/>
        </w:rPr>
        <w:sectPr>
          <w:pgSz w:w="11900" w:h="16838"/>
          <w:pgMar w:top="1440" w:right="2560" w:bottom="723" w:left="2620" w:header="0" w:footer="0" w:gutter="0"/>
          <w:cols w:space="720" w:num="1"/>
          <w:docGrid w:type="lines" w:linePitch="360" w:charSpace="0"/>
        </w:sectPr>
      </w:pPr>
    </w:p>
    <w:p>
      <w:pPr>
        <w:shd w:val="clear"/>
        <w:spacing w:line="200" w:lineRule="exact"/>
        <w:rPr>
          <w:rFonts w:hint="eastAsia" w:ascii="仿宋" w:hAnsi="仿宋" w:eastAsia="仿宋" w:cs="仿宋"/>
          <w:b w:val="0"/>
          <w:bCs w:val="0"/>
          <w:sz w:val="32"/>
          <w:szCs w:val="32"/>
        </w:rPr>
      </w:pPr>
    </w:p>
    <w:p>
      <w:pPr>
        <w:shd w:val="clear"/>
        <w:spacing w:line="0" w:lineRule="atLeast"/>
        <w:ind w:firstLine="960" w:firstLineChars="300"/>
        <w:rPr>
          <w:rFonts w:hint="eastAsia" w:ascii="仿宋" w:hAnsi="仿宋" w:eastAsia="仿宋" w:cs="仿宋"/>
          <w:b w:val="0"/>
          <w:bCs w:val="0"/>
          <w:sz w:val="32"/>
          <w:szCs w:val="32"/>
        </w:rPr>
      </w:pPr>
      <w:bookmarkStart w:id="2" w:name="page4"/>
      <w:bookmarkEnd w:id="2"/>
      <w:r>
        <w:rPr>
          <w:rFonts w:hint="eastAsia" w:ascii="仿宋" w:hAnsi="仿宋" w:eastAsia="仿宋" w:cs="仿宋"/>
          <w:b w:val="0"/>
          <w:bCs w:val="0"/>
          <w:sz w:val="32"/>
          <w:szCs w:val="32"/>
        </w:rPr>
        <w:t>一、主要职责</w:t>
      </w:r>
    </w:p>
    <w:p>
      <w:pPr>
        <w:shd w:val="clear"/>
        <w:spacing w:line="321" w:lineRule="exact"/>
        <w:rPr>
          <w:rFonts w:hint="eastAsia" w:ascii="仿宋" w:hAnsi="仿宋" w:eastAsia="仿宋" w:cs="仿宋"/>
          <w:b w:val="0"/>
          <w:bCs w:val="0"/>
        </w:rPr>
      </w:pPr>
    </w:p>
    <w:p>
      <w:pPr>
        <w:shd w:val="clear"/>
        <w:spacing w:line="418" w:lineRule="auto"/>
        <w:ind w:right="60" w:firstLine="900"/>
        <w:jc w:val="both"/>
        <w:rPr>
          <w:rFonts w:hint="eastAsia" w:ascii="仿宋" w:hAnsi="仿宋" w:eastAsia="仿宋" w:cs="仿宋"/>
          <w:b w:val="0"/>
          <w:bCs w:val="0"/>
          <w:color w:val="333333"/>
          <w:sz w:val="32"/>
          <w:szCs w:val="32"/>
        </w:rPr>
      </w:pPr>
      <w:r>
        <w:rPr>
          <w:rFonts w:hint="eastAsia" w:ascii="仿宋" w:hAnsi="仿宋" w:eastAsia="仿宋" w:cs="仿宋"/>
          <w:b w:val="0"/>
          <w:bCs w:val="0"/>
          <w:color w:val="333333"/>
          <w:sz w:val="32"/>
          <w:szCs w:val="32"/>
        </w:rPr>
        <w:t>1、负责组织实施财政工作的各项方针、政策、法规、制定 全县有关财政、财务方面的规章制度和管理办法。</w:t>
      </w:r>
    </w:p>
    <w:p>
      <w:pPr>
        <w:shd w:val="clear"/>
        <w:spacing w:line="0" w:lineRule="atLeast"/>
        <w:ind w:firstLine="960" w:firstLineChars="300"/>
        <w:rPr>
          <w:rFonts w:hint="eastAsia" w:ascii="仿宋" w:hAnsi="仿宋" w:eastAsia="仿宋" w:cs="仿宋"/>
          <w:b w:val="0"/>
          <w:bCs w:val="0"/>
          <w:color w:val="333333"/>
          <w:sz w:val="32"/>
          <w:szCs w:val="32"/>
        </w:rPr>
      </w:pPr>
      <w:r>
        <w:rPr>
          <w:rFonts w:hint="eastAsia" w:ascii="仿宋" w:hAnsi="仿宋" w:eastAsia="仿宋" w:cs="仿宋"/>
          <w:b w:val="0"/>
          <w:bCs w:val="0"/>
          <w:color w:val="333333"/>
          <w:sz w:val="32"/>
          <w:szCs w:val="32"/>
        </w:rPr>
        <w:t>2、负责全县财政预算的编制和执行。</w:t>
      </w:r>
    </w:p>
    <w:p>
      <w:pPr>
        <w:shd w:val="clear"/>
        <w:spacing w:line="200" w:lineRule="exact"/>
        <w:rPr>
          <w:rFonts w:hint="eastAsia" w:ascii="仿宋" w:hAnsi="仿宋" w:eastAsia="仿宋" w:cs="仿宋"/>
          <w:b w:val="0"/>
          <w:bCs w:val="0"/>
          <w:sz w:val="32"/>
          <w:szCs w:val="32"/>
        </w:rPr>
      </w:pPr>
    </w:p>
    <w:p>
      <w:pPr>
        <w:shd w:val="clear"/>
        <w:spacing w:line="0" w:lineRule="atLeast"/>
        <w:ind w:firstLine="960" w:firstLineChars="300"/>
        <w:rPr>
          <w:rFonts w:hint="eastAsia" w:ascii="仿宋" w:hAnsi="仿宋" w:eastAsia="仿宋" w:cs="仿宋"/>
          <w:b w:val="0"/>
          <w:bCs w:val="0"/>
          <w:color w:val="333333"/>
          <w:sz w:val="32"/>
          <w:szCs w:val="32"/>
        </w:rPr>
      </w:pPr>
      <w:r>
        <w:rPr>
          <w:rFonts w:hint="eastAsia" w:ascii="仿宋" w:hAnsi="仿宋" w:eastAsia="仿宋" w:cs="仿宋"/>
          <w:b w:val="0"/>
          <w:bCs w:val="0"/>
          <w:color w:val="333333"/>
          <w:sz w:val="32"/>
          <w:szCs w:val="32"/>
        </w:rPr>
        <w:t>3、负责财政资金的筹集、分配、监督、检查、调控。</w:t>
      </w:r>
    </w:p>
    <w:p>
      <w:pPr>
        <w:shd w:val="clear"/>
        <w:spacing w:line="200" w:lineRule="exact"/>
        <w:rPr>
          <w:rFonts w:hint="eastAsia" w:ascii="仿宋" w:hAnsi="仿宋" w:eastAsia="仿宋" w:cs="仿宋"/>
          <w:b w:val="0"/>
          <w:bCs w:val="0"/>
          <w:sz w:val="32"/>
          <w:szCs w:val="32"/>
        </w:rPr>
      </w:pPr>
    </w:p>
    <w:p>
      <w:pPr>
        <w:shd w:val="clear"/>
        <w:spacing w:line="431" w:lineRule="auto"/>
        <w:ind w:right="60" w:firstLine="960" w:firstLineChars="300"/>
        <w:jc w:val="both"/>
        <w:rPr>
          <w:rFonts w:hint="eastAsia" w:ascii="仿宋" w:hAnsi="仿宋" w:eastAsia="仿宋" w:cs="仿宋"/>
          <w:b w:val="0"/>
          <w:bCs w:val="0"/>
          <w:color w:val="333333"/>
          <w:sz w:val="32"/>
          <w:szCs w:val="32"/>
        </w:rPr>
      </w:pPr>
      <w:r>
        <w:rPr>
          <w:rFonts w:hint="eastAsia" w:ascii="仿宋" w:hAnsi="仿宋" w:eastAsia="仿宋" w:cs="仿宋"/>
          <w:b w:val="0"/>
          <w:bCs w:val="0"/>
          <w:color w:val="333333"/>
          <w:sz w:val="32"/>
          <w:szCs w:val="32"/>
        </w:rPr>
        <w:t>4、负责农业税、农林特产税、耕地占用税、契税的征收与 管理。配合人事部门对全县的农业干部进行业务培训、合同制 农业税干部的聘用和管理。</w:t>
      </w:r>
    </w:p>
    <w:p>
      <w:pPr>
        <w:shd w:val="clear"/>
        <w:spacing w:line="239" w:lineRule="auto"/>
        <w:ind w:firstLine="960" w:firstLineChars="300"/>
        <w:rPr>
          <w:rFonts w:hint="eastAsia" w:ascii="仿宋" w:hAnsi="仿宋" w:eastAsia="仿宋" w:cs="仿宋"/>
          <w:b w:val="0"/>
          <w:bCs w:val="0"/>
          <w:color w:val="333333"/>
          <w:sz w:val="32"/>
          <w:szCs w:val="32"/>
        </w:rPr>
      </w:pPr>
      <w:r>
        <w:rPr>
          <w:rFonts w:hint="eastAsia" w:ascii="仿宋" w:hAnsi="仿宋" w:eastAsia="仿宋" w:cs="仿宋"/>
          <w:b w:val="0"/>
          <w:bCs w:val="0"/>
          <w:color w:val="333333"/>
          <w:sz w:val="32"/>
          <w:szCs w:val="32"/>
        </w:rPr>
        <w:t>5、负责全县乡镇的财务管理。</w:t>
      </w:r>
    </w:p>
    <w:p>
      <w:pPr>
        <w:shd w:val="clear"/>
        <w:spacing w:line="200" w:lineRule="exact"/>
        <w:rPr>
          <w:rFonts w:hint="eastAsia" w:ascii="仿宋" w:hAnsi="仿宋" w:eastAsia="仿宋" w:cs="仿宋"/>
          <w:b w:val="0"/>
          <w:bCs w:val="0"/>
          <w:sz w:val="32"/>
          <w:szCs w:val="32"/>
        </w:rPr>
      </w:pPr>
    </w:p>
    <w:p>
      <w:pPr>
        <w:shd w:val="clear"/>
        <w:spacing w:line="441" w:lineRule="auto"/>
        <w:ind w:firstLine="960" w:firstLineChars="300"/>
        <w:rPr>
          <w:rFonts w:hint="eastAsia" w:ascii="仿宋" w:hAnsi="仿宋" w:eastAsia="仿宋" w:cs="仿宋"/>
          <w:b w:val="0"/>
          <w:bCs w:val="0"/>
          <w:color w:val="333333"/>
          <w:sz w:val="32"/>
          <w:szCs w:val="32"/>
        </w:rPr>
      </w:pPr>
      <w:r>
        <w:rPr>
          <w:rFonts w:hint="eastAsia" w:ascii="仿宋" w:hAnsi="仿宋" w:eastAsia="仿宋" w:cs="仿宋"/>
          <w:b w:val="0"/>
          <w:bCs w:val="0"/>
          <w:color w:val="333333"/>
          <w:sz w:val="32"/>
          <w:szCs w:val="32"/>
        </w:rPr>
        <w:t>6、负责国有资产的管理，行使国家赋于国有资产所有者的 代表权、国有资产监督管理权、国有资产投产收益权、资产 处置权。</w:t>
      </w:r>
    </w:p>
    <w:p>
      <w:pPr>
        <w:shd w:val="clear"/>
        <w:spacing w:line="241" w:lineRule="exact"/>
        <w:rPr>
          <w:rFonts w:hint="eastAsia" w:ascii="仿宋" w:hAnsi="仿宋" w:eastAsia="仿宋" w:cs="仿宋"/>
          <w:b w:val="0"/>
          <w:bCs w:val="0"/>
          <w:sz w:val="32"/>
          <w:szCs w:val="32"/>
        </w:rPr>
      </w:pPr>
    </w:p>
    <w:p>
      <w:pPr>
        <w:shd w:val="clear"/>
        <w:spacing w:line="239" w:lineRule="auto"/>
        <w:jc w:val="right"/>
        <w:rPr>
          <w:rFonts w:hint="eastAsia" w:ascii="仿宋" w:hAnsi="仿宋" w:eastAsia="仿宋" w:cs="仿宋"/>
          <w:b w:val="0"/>
          <w:bCs w:val="0"/>
          <w:color w:val="333333"/>
          <w:sz w:val="32"/>
          <w:szCs w:val="32"/>
        </w:rPr>
      </w:pPr>
      <w:r>
        <w:rPr>
          <w:rFonts w:hint="eastAsia" w:ascii="仿宋" w:hAnsi="仿宋" w:eastAsia="仿宋" w:cs="仿宋"/>
          <w:b w:val="0"/>
          <w:bCs w:val="0"/>
          <w:color w:val="333333"/>
          <w:sz w:val="32"/>
          <w:szCs w:val="32"/>
          <w:lang w:val="en-US" w:eastAsia="zh-CN"/>
        </w:rPr>
        <w:t xml:space="preserve">  </w:t>
      </w:r>
      <w:r>
        <w:rPr>
          <w:rFonts w:hint="eastAsia" w:ascii="仿宋" w:hAnsi="仿宋" w:eastAsia="仿宋" w:cs="仿宋"/>
          <w:b w:val="0"/>
          <w:bCs w:val="0"/>
          <w:color w:val="333333"/>
          <w:sz w:val="32"/>
          <w:szCs w:val="32"/>
        </w:rPr>
        <w:t>7、负责预算外资金的管理、城市维护建设资金的拨付管理。</w:t>
      </w:r>
    </w:p>
    <w:p>
      <w:pPr>
        <w:shd w:val="clear"/>
        <w:spacing w:line="200" w:lineRule="exact"/>
        <w:rPr>
          <w:rFonts w:hint="eastAsia" w:ascii="仿宋" w:hAnsi="仿宋" w:eastAsia="仿宋" w:cs="仿宋"/>
          <w:b w:val="0"/>
          <w:bCs w:val="0"/>
          <w:sz w:val="32"/>
          <w:szCs w:val="32"/>
        </w:rPr>
      </w:pPr>
    </w:p>
    <w:p>
      <w:pPr>
        <w:shd w:val="clear"/>
        <w:spacing w:line="239" w:lineRule="auto"/>
        <w:ind w:firstLine="960" w:firstLineChars="300"/>
        <w:rPr>
          <w:rFonts w:hint="eastAsia" w:ascii="仿宋" w:hAnsi="仿宋" w:eastAsia="仿宋" w:cs="仿宋"/>
          <w:b w:val="0"/>
          <w:bCs w:val="0"/>
          <w:color w:val="333333"/>
          <w:sz w:val="32"/>
          <w:szCs w:val="32"/>
        </w:rPr>
      </w:pPr>
    </w:p>
    <w:p>
      <w:pPr>
        <w:shd w:val="clear"/>
        <w:spacing w:line="239" w:lineRule="auto"/>
        <w:ind w:firstLine="960" w:firstLineChars="300"/>
        <w:rPr>
          <w:rFonts w:hint="eastAsia" w:ascii="仿宋" w:hAnsi="仿宋" w:eastAsia="仿宋" w:cs="仿宋"/>
          <w:b w:val="0"/>
          <w:bCs w:val="0"/>
          <w:color w:val="333333"/>
          <w:sz w:val="32"/>
          <w:szCs w:val="32"/>
        </w:rPr>
      </w:pPr>
      <w:r>
        <w:rPr>
          <w:rFonts w:hint="eastAsia" w:ascii="仿宋" w:hAnsi="仿宋" w:eastAsia="仿宋" w:cs="仿宋"/>
          <w:b w:val="0"/>
          <w:bCs w:val="0"/>
          <w:color w:val="333333"/>
          <w:sz w:val="32"/>
          <w:szCs w:val="32"/>
        </w:rPr>
        <w:t>8、负责全县行政、事业单位的财务管理、监督和检查。</w:t>
      </w:r>
    </w:p>
    <w:p>
      <w:pPr>
        <w:shd w:val="clear"/>
        <w:spacing w:line="200" w:lineRule="exact"/>
        <w:rPr>
          <w:rFonts w:hint="eastAsia" w:ascii="仿宋" w:hAnsi="仿宋" w:eastAsia="仿宋" w:cs="仿宋"/>
          <w:b w:val="0"/>
          <w:bCs w:val="0"/>
          <w:sz w:val="32"/>
          <w:szCs w:val="32"/>
        </w:rPr>
      </w:pPr>
    </w:p>
    <w:p>
      <w:pPr>
        <w:shd w:val="clear"/>
        <w:spacing w:line="239" w:lineRule="auto"/>
        <w:ind w:firstLine="960" w:firstLineChars="300"/>
        <w:rPr>
          <w:rFonts w:hint="eastAsia" w:ascii="仿宋" w:hAnsi="仿宋" w:eastAsia="仿宋" w:cs="仿宋"/>
          <w:b w:val="0"/>
          <w:bCs w:val="0"/>
          <w:color w:val="333333"/>
          <w:sz w:val="32"/>
          <w:szCs w:val="32"/>
        </w:rPr>
      </w:pPr>
    </w:p>
    <w:p>
      <w:pPr>
        <w:shd w:val="clear"/>
        <w:spacing w:line="239" w:lineRule="auto"/>
        <w:ind w:firstLine="960" w:firstLineChars="300"/>
        <w:rPr>
          <w:rFonts w:hint="eastAsia" w:ascii="仿宋" w:hAnsi="仿宋" w:eastAsia="仿宋" w:cs="仿宋"/>
          <w:b w:val="0"/>
          <w:bCs w:val="0"/>
          <w:color w:val="333333"/>
          <w:sz w:val="32"/>
          <w:szCs w:val="32"/>
        </w:rPr>
      </w:pPr>
      <w:r>
        <w:rPr>
          <w:rFonts w:hint="eastAsia" w:ascii="仿宋" w:hAnsi="仿宋" w:eastAsia="仿宋" w:cs="仿宋"/>
          <w:b w:val="0"/>
          <w:bCs w:val="0"/>
          <w:color w:val="333333"/>
          <w:sz w:val="32"/>
          <w:szCs w:val="32"/>
        </w:rPr>
        <w:t>9、负责全县的国有企业财务管理、监督和检查。</w:t>
      </w:r>
    </w:p>
    <w:p>
      <w:pPr>
        <w:shd w:val="clear"/>
        <w:spacing w:line="200" w:lineRule="exact"/>
        <w:rPr>
          <w:rFonts w:hint="eastAsia" w:ascii="仿宋" w:hAnsi="仿宋" w:eastAsia="仿宋" w:cs="仿宋"/>
          <w:b w:val="0"/>
          <w:bCs w:val="0"/>
          <w:sz w:val="32"/>
          <w:szCs w:val="32"/>
        </w:rPr>
      </w:pPr>
    </w:p>
    <w:p>
      <w:pPr>
        <w:shd w:val="clear"/>
        <w:spacing w:line="318" w:lineRule="exact"/>
        <w:rPr>
          <w:rFonts w:hint="eastAsia" w:ascii="仿宋" w:hAnsi="仿宋" w:eastAsia="仿宋" w:cs="仿宋"/>
          <w:b w:val="0"/>
          <w:bCs w:val="0"/>
          <w:sz w:val="32"/>
          <w:szCs w:val="32"/>
        </w:rPr>
      </w:pPr>
    </w:p>
    <w:p>
      <w:pPr>
        <w:shd w:val="clear"/>
        <w:spacing w:line="0" w:lineRule="atLeast"/>
        <w:ind w:left="900"/>
        <w:rPr>
          <w:rFonts w:hint="eastAsia" w:ascii="仿宋" w:hAnsi="仿宋" w:eastAsia="仿宋" w:cs="仿宋"/>
          <w:b w:val="0"/>
          <w:bCs w:val="0"/>
          <w:color w:val="333333"/>
          <w:sz w:val="32"/>
          <w:szCs w:val="32"/>
        </w:rPr>
      </w:pPr>
      <w:r>
        <w:rPr>
          <w:rFonts w:hint="eastAsia" w:ascii="仿宋" w:hAnsi="仿宋" w:eastAsia="仿宋" w:cs="仿宋"/>
          <w:b w:val="0"/>
          <w:bCs w:val="0"/>
          <w:color w:val="333333"/>
          <w:sz w:val="32"/>
          <w:szCs w:val="32"/>
        </w:rPr>
        <w:t>10、负责国债的发行和兑付、车辆征容费的征收管理。</w:t>
      </w:r>
    </w:p>
    <w:p>
      <w:pPr>
        <w:shd w:val="clear"/>
        <w:spacing w:line="200" w:lineRule="exact"/>
        <w:rPr>
          <w:rFonts w:hint="eastAsia" w:ascii="仿宋" w:hAnsi="仿宋" w:eastAsia="仿宋" w:cs="仿宋"/>
          <w:b w:val="0"/>
          <w:bCs w:val="0"/>
          <w:sz w:val="32"/>
          <w:szCs w:val="32"/>
        </w:rPr>
      </w:pPr>
    </w:p>
    <w:p>
      <w:pPr>
        <w:shd w:val="clear"/>
        <w:spacing w:line="317" w:lineRule="exact"/>
        <w:rPr>
          <w:rFonts w:hint="eastAsia" w:ascii="仿宋" w:hAnsi="仿宋" w:eastAsia="仿宋" w:cs="仿宋"/>
          <w:b w:val="0"/>
          <w:bCs w:val="0"/>
          <w:sz w:val="32"/>
          <w:szCs w:val="32"/>
        </w:rPr>
      </w:pPr>
    </w:p>
    <w:p>
      <w:pPr>
        <w:shd w:val="clear"/>
        <w:spacing w:line="0" w:lineRule="atLeast"/>
        <w:ind w:left="900"/>
        <w:rPr>
          <w:rFonts w:hint="eastAsia" w:ascii="仿宋" w:hAnsi="仿宋" w:eastAsia="仿宋" w:cs="仿宋"/>
          <w:b w:val="0"/>
          <w:bCs w:val="0"/>
          <w:color w:val="333333"/>
          <w:sz w:val="32"/>
          <w:szCs w:val="32"/>
        </w:rPr>
      </w:pPr>
      <w:r>
        <w:rPr>
          <w:rFonts w:hint="eastAsia" w:ascii="仿宋" w:hAnsi="仿宋" w:eastAsia="仿宋" w:cs="仿宋"/>
          <w:b w:val="0"/>
          <w:bCs w:val="0"/>
          <w:color w:val="333333"/>
          <w:sz w:val="32"/>
          <w:szCs w:val="32"/>
        </w:rPr>
        <w:t>11、负责罚没许可证的审批、发放和罚没收入的管理。</w:t>
      </w:r>
    </w:p>
    <w:p>
      <w:pPr>
        <w:shd w:val="clear"/>
        <w:spacing w:line="200" w:lineRule="exact"/>
        <w:rPr>
          <w:rFonts w:hint="eastAsia" w:ascii="仿宋" w:hAnsi="仿宋" w:eastAsia="仿宋" w:cs="仿宋"/>
          <w:b w:val="0"/>
          <w:bCs w:val="0"/>
          <w:sz w:val="32"/>
          <w:szCs w:val="32"/>
        </w:rPr>
      </w:pPr>
    </w:p>
    <w:p>
      <w:pPr>
        <w:shd w:val="clear"/>
        <w:spacing w:line="317" w:lineRule="exact"/>
        <w:rPr>
          <w:rFonts w:hint="eastAsia" w:ascii="仿宋" w:hAnsi="仿宋" w:eastAsia="仿宋" w:cs="仿宋"/>
          <w:b w:val="0"/>
          <w:bCs w:val="0"/>
          <w:sz w:val="32"/>
          <w:szCs w:val="32"/>
        </w:rPr>
      </w:pPr>
    </w:p>
    <w:p>
      <w:pPr>
        <w:shd w:val="clear"/>
        <w:spacing w:line="0" w:lineRule="atLeast"/>
        <w:ind w:left="900"/>
        <w:rPr>
          <w:rFonts w:hint="eastAsia" w:ascii="仿宋" w:hAnsi="仿宋" w:eastAsia="仿宋" w:cs="仿宋"/>
          <w:b w:val="0"/>
          <w:bCs w:val="0"/>
          <w:sz w:val="32"/>
          <w:szCs w:val="32"/>
        </w:rPr>
      </w:pPr>
      <w:r>
        <w:rPr>
          <w:rFonts w:hint="eastAsia" w:ascii="仿宋" w:hAnsi="仿宋" w:eastAsia="仿宋" w:cs="仿宋"/>
          <w:b w:val="0"/>
          <w:bCs w:val="0"/>
          <w:color w:val="333333"/>
          <w:sz w:val="32"/>
          <w:szCs w:val="32"/>
        </w:rPr>
        <w:t>12、负责行政事业性收费的财务管理。</w:t>
      </w:r>
      <w:bookmarkStart w:id="3" w:name="page5"/>
      <w:bookmarkEnd w:id="3"/>
    </w:p>
    <w:p>
      <w:pPr>
        <w:shd w:val="clear"/>
        <w:spacing w:line="418" w:lineRule="auto"/>
        <w:ind w:right="140" w:firstLine="900"/>
        <w:rPr>
          <w:rFonts w:hint="eastAsia" w:ascii="仿宋" w:hAnsi="仿宋" w:eastAsia="仿宋" w:cs="仿宋"/>
          <w:b w:val="0"/>
          <w:bCs w:val="0"/>
          <w:color w:val="333333"/>
          <w:sz w:val="32"/>
          <w:szCs w:val="32"/>
        </w:rPr>
      </w:pPr>
      <w:r>
        <w:rPr>
          <w:rFonts w:hint="eastAsia" w:ascii="仿宋" w:hAnsi="仿宋" w:eastAsia="仿宋" w:cs="仿宋"/>
          <w:b w:val="0"/>
          <w:bCs w:val="0"/>
          <w:color w:val="333333"/>
          <w:sz w:val="32"/>
          <w:szCs w:val="32"/>
        </w:rPr>
        <w:t>13、负责财政信用资金的筹集、投放、管理与回收。并跟踪 资金流向，监督使用效益。</w:t>
      </w:r>
    </w:p>
    <w:p>
      <w:pPr>
        <w:shd w:val="clear"/>
        <w:spacing w:line="264" w:lineRule="exact"/>
        <w:rPr>
          <w:rFonts w:hint="eastAsia" w:ascii="仿宋" w:hAnsi="仿宋" w:eastAsia="仿宋" w:cs="仿宋"/>
          <w:b w:val="0"/>
          <w:bCs w:val="0"/>
          <w:sz w:val="32"/>
          <w:szCs w:val="32"/>
        </w:rPr>
      </w:pPr>
    </w:p>
    <w:p>
      <w:pPr>
        <w:shd w:val="clear"/>
        <w:spacing w:line="0" w:lineRule="atLeast"/>
        <w:jc w:val="right"/>
        <w:rPr>
          <w:rFonts w:hint="eastAsia" w:ascii="仿宋" w:hAnsi="仿宋" w:eastAsia="仿宋" w:cs="仿宋"/>
          <w:b w:val="0"/>
          <w:bCs w:val="0"/>
          <w:color w:val="333333"/>
          <w:sz w:val="32"/>
          <w:szCs w:val="32"/>
        </w:rPr>
      </w:pPr>
      <w:r>
        <w:rPr>
          <w:rFonts w:hint="eastAsia" w:ascii="仿宋" w:hAnsi="仿宋" w:eastAsia="仿宋" w:cs="仿宋"/>
          <w:b w:val="0"/>
          <w:bCs w:val="0"/>
          <w:color w:val="333333"/>
          <w:sz w:val="32"/>
          <w:szCs w:val="32"/>
          <w:lang w:val="en-US" w:eastAsia="zh-CN"/>
        </w:rPr>
        <w:t xml:space="preserve"> </w:t>
      </w:r>
      <w:r>
        <w:rPr>
          <w:rFonts w:hint="eastAsia" w:ascii="仿宋" w:hAnsi="仿宋" w:eastAsia="仿宋" w:cs="仿宋"/>
          <w:b w:val="0"/>
          <w:bCs w:val="0"/>
          <w:color w:val="333333"/>
          <w:sz w:val="32"/>
          <w:szCs w:val="32"/>
        </w:rPr>
        <w:t>14、负责全县财会人员的培训、发证、会计职称的考评工作。</w:t>
      </w:r>
    </w:p>
    <w:p>
      <w:pPr>
        <w:shd w:val="clear"/>
        <w:spacing w:line="200" w:lineRule="exact"/>
        <w:rPr>
          <w:rFonts w:hint="eastAsia" w:ascii="仿宋" w:hAnsi="仿宋" w:eastAsia="仿宋" w:cs="仿宋"/>
          <w:b w:val="0"/>
          <w:bCs w:val="0"/>
          <w:sz w:val="32"/>
          <w:szCs w:val="32"/>
        </w:rPr>
      </w:pPr>
    </w:p>
    <w:p>
      <w:pPr>
        <w:shd w:val="clear"/>
        <w:spacing w:line="317" w:lineRule="exact"/>
        <w:rPr>
          <w:rFonts w:hint="eastAsia" w:ascii="仿宋" w:hAnsi="仿宋" w:eastAsia="仿宋" w:cs="仿宋"/>
          <w:b w:val="0"/>
          <w:bCs w:val="0"/>
          <w:sz w:val="32"/>
          <w:szCs w:val="32"/>
        </w:rPr>
      </w:pPr>
    </w:p>
    <w:p>
      <w:pPr>
        <w:shd w:val="clear"/>
        <w:spacing w:line="0" w:lineRule="atLeast"/>
        <w:ind w:left="900"/>
        <w:rPr>
          <w:rFonts w:hint="eastAsia" w:ascii="仿宋" w:hAnsi="仿宋" w:eastAsia="仿宋" w:cs="仿宋"/>
          <w:b w:val="0"/>
          <w:bCs w:val="0"/>
          <w:color w:val="333333"/>
          <w:sz w:val="32"/>
          <w:szCs w:val="32"/>
        </w:rPr>
      </w:pPr>
      <w:r>
        <w:rPr>
          <w:rFonts w:hint="eastAsia" w:ascii="仿宋" w:hAnsi="仿宋" w:eastAsia="仿宋" w:cs="仿宋"/>
          <w:b w:val="0"/>
          <w:bCs w:val="0"/>
          <w:color w:val="333333"/>
          <w:sz w:val="32"/>
          <w:szCs w:val="32"/>
        </w:rPr>
        <w:t>15、负责全县大检查的组织实施。</w:t>
      </w:r>
    </w:p>
    <w:p>
      <w:pPr>
        <w:shd w:val="clear"/>
        <w:spacing w:line="200" w:lineRule="exact"/>
        <w:rPr>
          <w:rFonts w:hint="eastAsia" w:ascii="仿宋" w:hAnsi="仿宋" w:eastAsia="仿宋" w:cs="仿宋"/>
          <w:b w:val="0"/>
          <w:bCs w:val="0"/>
          <w:sz w:val="32"/>
          <w:szCs w:val="32"/>
        </w:rPr>
      </w:pPr>
    </w:p>
    <w:p>
      <w:pPr>
        <w:shd w:val="clear"/>
        <w:spacing w:line="317" w:lineRule="exact"/>
        <w:rPr>
          <w:rFonts w:hint="eastAsia" w:ascii="仿宋" w:hAnsi="仿宋" w:eastAsia="仿宋" w:cs="仿宋"/>
          <w:b w:val="0"/>
          <w:bCs w:val="0"/>
          <w:sz w:val="32"/>
          <w:szCs w:val="32"/>
        </w:rPr>
      </w:pPr>
    </w:p>
    <w:p>
      <w:pPr>
        <w:numPr>
          <w:ilvl w:val="0"/>
          <w:numId w:val="2"/>
        </w:numPr>
        <w:shd w:val="clear"/>
        <w:spacing w:line="0" w:lineRule="atLeast"/>
        <w:ind w:left="900"/>
        <w:rPr>
          <w:rFonts w:hint="eastAsia" w:ascii="仿宋" w:hAnsi="仿宋" w:eastAsia="仿宋" w:cs="仿宋"/>
          <w:b w:val="0"/>
          <w:bCs w:val="0"/>
          <w:color w:val="333333"/>
          <w:sz w:val="32"/>
          <w:szCs w:val="32"/>
        </w:rPr>
      </w:pPr>
      <w:r>
        <w:rPr>
          <w:rFonts w:hint="eastAsia" w:ascii="仿宋" w:hAnsi="仿宋" w:eastAsia="仿宋" w:cs="仿宋"/>
          <w:b w:val="0"/>
          <w:bCs w:val="0"/>
          <w:color w:val="333333"/>
          <w:sz w:val="32"/>
          <w:szCs w:val="32"/>
        </w:rPr>
        <w:t>负责控购商品的审批。</w:t>
      </w:r>
    </w:p>
    <w:p>
      <w:pPr>
        <w:numPr>
          <w:ilvl w:val="0"/>
          <w:numId w:val="0"/>
        </w:numPr>
        <w:shd w:val="clear"/>
        <w:spacing w:line="0" w:lineRule="atLeast"/>
        <w:ind w:firstLine="300" w:firstLineChars="100"/>
        <w:rPr>
          <w:rFonts w:hint="eastAsia" w:ascii="仿宋" w:hAnsi="仿宋" w:eastAsia="仿宋" w:cs="仿宋"/>
          <w:b w:val="0"/>
          <w:bCs w:val="0"/>
          <w:color w:val="333333"/>
          <w:sz w:val="30"/>
          <w:lang w:eastAsia="zh-CN"/>
        </w:rPr>
      </w:pPr>
    </w:p>
    <w:p>
      <w:pPr>
        <w:numPr>
          <w:ilvl w:val="0"/>
          <w:numId w:val="0"/>
        </w:numPr>
        <w:shd w:val="clear"/>
        <w:spacing w:line="0" w:lineRule="atLeast"/>
        <w:ind w:firstLine="300" w:firstLineChars="100"/>
        <w:rPr>
          <w:rFonts w:hint="eastAsia" w:ascii="仿宋" w:hAnsi="仿宋" w:eastAsia="仿宋" w:cs="仿宋"/>
          <w:b w:val="0"/>
          <w:bCs w:val="0"/>
          <w:color w:val="333333"/>
          <w:sz w:val="30"/>
          <w:lang w:eastAsia="zh-CN"/>
        </w:rPr>
      </w:pPr>
    </w:p>
    <w:p>
      <w:pPr>
        <w:numPr>
          <w:ilvl w:val="0"/>
          <w:numId w:val="0"/>
        </w:numPr>
        <w:shd w:val="clear"/>
        <w:spacing w:line="0" w:lineRule="atLeast"/>
        <w:ind w:firstLine="320" w:firstLineChars="100"/>
        <w:rPr>
          <w:rFonts w:hint="eastAsia" w:ascii="仿宋" w:hAnsi="仿宋" w:eastAsia="仿宋" w:cs="仿宋"/>
          <w:b w:val="0"/>
          <w:bCs w:val="0"/>
          <w:color w:val="333333"/>
          <w:sz w:val="32"/>
          <w:szCs w:val="32"/>
          <w:lang w:val="en-US" w:eastAsia="zh-CN"/>
        </w:rPr>
      </w:pPr>
      <w:r>
        <w:rPr>
          <w:rFonts w:hint="eastAsia" w:ascii="仿宋" w:hAnsi="仿宋" w:eastAsia="仿宋" w:cs="仿宋"/>
          <w:b w:val="0"/>
          <w:bCs w:val="0"/>
          <w:color w:val="333333"/>
          <w:sz w:val="32"/>
          <w:szCs w:val="32"/>
          <w:lang w:eastAsia="zh-CN"/>
        </w:rPr>
        <w:t>内设机构</w:t>
      </w:r>
      <w:r>
        <w:rPr>
          <w:rFonts w:hint="eastAsia" w:ascii="仿宋" w:hAnsi="仿宋" w:eastAsia="仿宋" w:cs="仿宋"/>
          <w:b w:val="0"/>
          <w:bCs w:val="0"/>
          <w:color w:val="333333"/>
          <w:sz w:val="32"/>
          <w:szCs w:val="32"/>
          <w:lang w:val="en-US" w:eastAsia="zh-CN"/>
        </w:rPr>
        <w:t>:</w:t>
      </w:r>
    </w:p>
    <w:p>
      <w:pPr>
        <w:keepNext w:val="0"/>
        <w:keepLines w:val="0"/>
        <w:pageBreakBefore w:val="0"/>
        <w:widowControl/>
        <w:numPr>
          <w:ilvl w:val="0"/>
          <w:numId w:val="0"/>
        </w:numPr>
        <w:shd w:val="clea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333333"/>
          <w:sz w:val="32"/>
          <w:szCs w:val="32"/>
          <w:lang w:val="en-US" w:eastAsia="zh-CN"/>
        </w:rPr>
      </w:pPr>
      <w:r>
        <w:rPr>
          <w:rFonts w:hint="eastAsia" w:ascii="仿宋" w:hAnsi="仿宋" w:eastAsia="仿宋" w:cs="仿宋"/>
          <w:b w:val="0"/>
          <w:bCs w:val="0"/>
          <w:i w:val="0"/>
          <w:caps w:val="0"/>
          <w:color w:val="333333"/>
          <w:spacing w:val="0"/>
          <w:sz w:val="32"/>
          <w:szCs w:val="32"/>
          <w:shd w:val="clear" w:color="auto" w:fill="FFFFFF"/>
        </w:rPr>
        <w:t>（一）办公室 </w:t>
      </w:r>
      <w:r>
        <w:rPr>
          <w:rFonts w:hint="eastAsia" w:ascii="仿宋" w:hAnsi="仿宋" w:eastAsia="仿宋" w:cs="仿宋"/>
          <w:b w:val="0"/>
          <w:bCs w:val="0"/>
          <w:i w:val="0"/>
          <w:caps w:val="0"/>
          <w:color w:val="333333"/>
          <w:spacing w:val="0"/>
          <w:sz w:val="32"/>
          <w:szCs w:val="32"/>
          <w:shd w:val="clear" w:color="auto" w:fill="FFFFFF"/>
        </w:rPr>
        <w:br w:type="textWrapping"/>
      </w:r>
      <w:r>
        <w:rPr>
          <w:rFonts w:hint="eastAsia" w:ascii="仿宋" w:hAnsi="仿宋" w:eastAsia="仿宋" w:cs="仿宋"/>
          <w:b w:val="0"/>
          <w:bCs w:val="0"/>
          <w:i w:val="0"/>
          <w:caps w:val="0"/>
          <w:color w:val="333333"/>
          <w:spacing w:val="0"/>
          <w:sz w:val="32"/>
          <w:szCs w:val="32"/>
          <w:shd w:val="clear" w:color="auto" w:fill="FFFFFF"/>
        </w:rPr>
        <w:t>  负责政务和有关事务的综合协调工作；负责文电、会务、机要、档案等机关日常运转工作；承担综合性文稿起草、政策研究、信息、新闻、保密、信访、政务公开等工作；承担机关和直属单位的财务、国有资产管理工作；负责机关和直属单位机构编制、人事管理及离退休人员的服务管理工作。</w:t>
      </w:r>
      <w:r>
        <w:rPr>
          <w:rFonts w:hint="eastAsia" w:ascii="仿宋" w:hAnsi="仿宋" w:eastAsia="仿宋" w:cs="仿宋"/>
          <w:b w:val="0"/>
          <w:bCs w:val="0"/>
          <w:i w:val="0"/>
          <w:caps w:val="0"/>
          <w:color w:val="333333"/>
          <w:spacing w:val="0"/>
          <w:sz w:val="32"/>
          <w:szCs w:val="32"/>
          <w:shd w:val="clear" w:color="auto" w:fill="FFFFFF"/>
        </w:rPr>
        <w:br w:type="textWrapping"/>
      </w:r>
      <w:r>
        <w:rPr>
          <w:rFonts w:hint="eastAsia" w:ascii="仿宋" w:hAnsi="仿宋" w:eastAsia="仿宋" w:cs="仿宋"/>
          <w:b w:val="0"/>
          <w:bCs w:val="0"/>
          <w:i w:val="0"/>
          <w:caps w:val="0"/>
          <w:color w:val="333333"/>
          <w:spacing w:val="0"/>
          <w:sz w:val="32"/>
          <w:szCs w:val="32"/>
          <w:shd w:val="clear" w:color="auto" w:fill="FFFFFF"/>
        </w:rPr>
        <w:t> </w:t>
      </w:r>
      <w:r>
        <w:rPr>
          <w:rFonts w:hint="eastAsia" w:ascii="仿宋" w:hAnsi="仿宋" w:eastAsia="仿宋" w:cs="仿宋"/>
          <w:b w:val="0"/>
          <w:bCs w:val="0"/>
          <w:i w:val="0"/>
          <w:caps w:val="0"/>
          <w:color w:val="333333"/>
          <w:spacing w:val="0"/>
          <w:sz w:val="32"/>
          <w:szCs w:val="32"/>
          <w:shd w:val="clear" w:color="auto" w:fill="FFFFFF"/>
          <w:lang w:val="en-US" w:eastAsia="zh-CN"/>
        </w:rPr>
        <w:t xml:space="preserve"> </w:t>
      </w:r>
      <w:r>
        <w:rPr>
          <w:rFonts w:hint="eastAsia" w:ascii="仿宋" w:hAnsi="仿宋" w:eastAsia="仿宋" w:cs="仿宋"/>
          <w:b w:val="0"/>
          <w:bCs w:val="0"/>
          <w:i w:val="0"/>
          <w:caps w:val="0"/>
          <w:color w:val="333333"/>
          <w:spacing w:val="0"/>
          <w:sz w:val="32"/>
          <w:szCs w:val="32"/>
          <w:shd w:val="clear" w:color="auto" w:fill="FFFFFF"/>
        </w:rPr>
        <w:t>（二）预算</w:t>
      </w:r>
      <w:r>
        <w:rPr>
          <w:rFonts w:hint="eastAsia" w:ascii="仿宋" w:hAnsi="仿宋" w:eastAsia="仿宋" w:cs="仿宋"/>
          <w:b w:val="0"/>
          <w:bCs w:val="0"/>
          <w:i w:val="0"/>
          <w:caps w:val="0"/>
          <w:color w:val="333333"/>
          <w:spacing w:val="0"/>
          <w:sz w:val="32"/>
          <w:szCs w:val="32"/>
          <w:shd w:val="clear" w:color="auto" w:fill="FFFFFF"/>
          <w:lang w:eastAsia="zh-CN"/>
        </w:rPr>
        <w:t>股</w:t>
      </w:r>
      <w:r>
        <w:rPr>
          <w:rFonts w:hint="eastAsia" w:ascii="仿宋" w:hAnsi="仿宋" w:eastAsia="仿宋" w:cs="仿宋"/>
          <w:b w:val="0"/>
          <w:bCs w:val="0"/>
          <w:i w:val="0"/>
          <w:caps w:val="0"/>
          <w:color w:val="333333"/>
          <w:spacing w:val="0"/>
          <w:sz w:val="32"/>
          <w:szCs w:val="32"/>
          <w:shd w:val="clear" w:color="auto" w:fill="FFFFFF"/>
        </w:rPr>
        <w:br w:type="textWrapping"/>
      </w:r>
      <w:r>
        <w:rPr>
          <w:rFonts w:hint="eastAsia" w:ascii="仿宋" w:hAnsi="仿宋" w:eastAsia="仿宋" w:cs="仿宋"/>
          <w:b w:val="0"/>
          <w:bCs w:val="0"/>
          <w:i w:val="0"/>
          <w:caps w:val="0"/>
          <w:color w:val="333333"/>
          <w:spacing w:val="0"/>
          <w:sz w:val="32"/>
          <w:szCs w:val="32"/>
          <w:shd w:val="clear" w:color="auto" w:fill="FFFFFF"/>
        </w:rPr>
        <w:t>  研究提出财政政策、财政体制、预算管理制度和中长期财政规划的建议；负责全县收支预算编制的指导、监督和管理；编制年度县级预算草案和办理预算追加事宜；汇总编报全县财政收支预算；承担县级部门预算审核、批复、调整工作；承担县级部门预算项目库和基础信息库管理工作。</w:t>
      </w:r>
      <w:r>
        <w:rPr>
          <w:rFonts w:hint="eastAsia" w:ascii="仿宋" w:hAnsi="仿宋" w:eastAsia="仿宋" w:cs="仿宋"/>
          <w:b w:val="0"/>
          <w:bCs w:val="0"/>
          <w:i w:val="0"/>
          <w:caps w:val="0"/>
          <w:color w:val="333333"/>
          <w:spacing w:val="0"/>
          <w:sz w:val="32"/>
          <w:szCs w:val="32"/>
          <w:shd w:val="clear" w:color="auto" w:fill="FFFFFF"/>
        </w:rPr>
        <w:br w:type="textWrapping"/>
      </w:r>
      <w:r>
        <w:rPr>
          <w:rFonts w:hint="eastAsia" w:ascii="仿宋" w:hAnsi="仿宋" w:eastAsia="仿宋" w:cs="仿宋"/>
          <w:b w:val="0"/>
          <w:bCs w:val="0"/>
          <w:i w:val="0"/>
          <w:caps w:val="0"/>
          <w:color w:val="333333"/>
          <w:spacing w:val="0"/>
          <w:sz w:val="32"/>
          <w:szCs w:val="32"/>
          <w:shd w:val="clear" w:color="auto" w:fill="FFFFFF"/>
        </w:rPr>
        <w:t>  （三）国库</w:t>
      </w:r>
      <w:r>
        <w:rPr>
          <w:rFonts w:hint="eastAsia" w:ascii="仿宋" w:hAnsi="仿宋" w:eastAsia="仿宋" w:cs="仿宋"/>
          <w:b w:val="0"/>
          <w:bCs w:val="0"/>
          <w:i w:val="0"/>
          <w:caps w:val="0"/>
          <w:color w:val="333333"/>
          <w:spacing w:val="0"/>
          <w:sz w:val="32"/>
          <w:szCs w:val="32"/>
          <w:shd w:val="clear" w:color="auto" w:fill="FFFFFF"/>
          <w:lang w:eastAsia="zh-CN"/>
        </w:rPr>
        <w:t>股</w:t>
      </w:r>
      <w:r>
        <w:rPr>
          <w:rFonts w:hint="eastAsia" w:ascii="仿宋" w:hAnsi="仿宋" w:eastAsia="仿宋" w:cs="仿宋"/>
          <w:b w:val="0"/>
          <w:bCs w:val="0"/>
          <w:i w:val="0"/>
          <w:caps w:val="0"/>
          <w:color w:val="333333"/>
          <w:spacing w:val="0"/>
          <w:sz w:val="32"/>
          <w:szCs w:val="32"/>
          <w:shd w:val="clear" w:color="auto" w:fill="FFFFFF"/>
        </w:rPr>
        <w:br w:type="textWrapping"/>
      </w:r>
      <w:r>
        <w:rPr>
          <w:rFonts w:hint="eastAsia" w:ascii="仿宋" w:hAnsi="仿宋" w:eastAsia="仿宋" w:cs="仿宋"/>
          <w:b w:val="0"/>
          <w:bCs w:val="0"/>
          <w:i w:val="0"/>
          <w:caps w:val="0"/>
          <w:color w:val="333333"/>
          <w:spacing w:val="0"/>
          <w:sz w:val="32"/>
          <w:szCs w:val="32"/>
          <w:shd w:val="clear" w:color="auto" w:fill="FFFFFF"/>
        </w:rPr>
        <w:t>  负责全县财政收支预算执行；执行国家金库管理制度及总预算会计、行政事业单位会计和政府会计制度；组织实施全县国库管理、国库集中收付相关制度办法；管理县级财政和预算单位账户；负责总预算会计和预算外专户会计核算；负责全县和县级年度财政总决算和部门决算；负责县级财政国库资金调度；承担国库现金管理的有关工作；承担国债和县政府债券的有关管理工作。</w:t>
      </w:r>
      <w:r>
        <w:rPr>
          <w:rFonts w:hint="eastAsia" w:ascii="仿宋" w:hAnsi="仿宋" w:eastAsia="仿宋" w:cs="仿宋"/>
          <w:b w:val="0"/>
          <w:bCs w:val="0"/>
          <w:i w:val="0"/>
          <w:caps w:val="0"/>
          <w:color w:val="333333"/>
          <w:spacing w:val="0"/>
          <w:sz w:val="32"/>
          <w:szCs w:val="32"/>
          <w:shd w:val="clear" w:color="auto" w:fill="FFFFFF"/>
        </w:rPr>
        <w:br w:type="textWrapping"/>
      </w:r>
      <w:r>
        <w:rPr>
          <w:rFonts w:hint="eastAsia" w:ascii="仿宋" w:hAnsi="仿宋" w:eastAsia="仿宋" w:cs="仿宋"/>
          <w:b w:val="0"/>
          <w:bCs w:val="0"/>
          <w:i w:val="0"/>
          <w:caps w:val="0"/>
          <w:color w:val="333333"/>
          <w:spacing w:val="0"/>
          <w:sz w:val="32"/>
          <w:szCs w:val="32"/>
          <w:shd w:val="clear" w:color="auto" w:fill="FFFFFF"/>
        </w:rPr>
        <w:t>  （四）</w:t>
      </w:r>
      <w:r>
        <w:rPr>
          <w:rFonts w:hint="eastAsia" w:ascii="仿宋" w:hAnsi="仿宋" w:eastAsia="仿宋" w:cs="仿宋"/>
          <w:b w:val="0"/>
          <w:bCs w:val="0"/>
          <w:i w:val="0"/>
          <w:caps w:val="0"/>
          <w:color w:val="333333"/>
          <w:spacing w:val="0"/>
          <w:sz w:val="32"/>
          <w:szCs w:val="32"/>
          <w:shd w:val="clear" w:color="auto" w:fill="FFFFFF"/>
          <w:lang w:eastAsia="zh-CN"/>
        </w:rPr>
        <w:t>行政政法股</w:t>
      </w:r>
      <w:r>
        <w:rPr>
          <w:rFonts w:hint="eastAsia" w:ascii="仿宋" w:hAnsi="仿宋" w:eastAsia="仿宋" w:cs="仿宋"/>
          <w:b w:val="0"/>
          <w:bCs w:val="0"/>
          <w:i w:val="0"/>
          <w:caps w:val="0"/>
          <w:color w:val="333333"/>
          <w:spacing w:val="0"/>
          <w:sz w:val="32"/>
          <w:szCs w:val="32"/>
          <w:shd w:val="clear" w:color="auto" w:fill="FFFFFF"/>
        </w:rPr>
        <w:br w:type="textWrapping"/>
      </w:r>
      <w:r>
        <w:rPr>
          <w:rFonts w:hint="eastAsia" w:ascii="仿宋" w:hAnsi="仿宋" w:eastAsia="仿宋" w:cs="仿宋"/>
          <w:b w:val="0"/>
          <w:bCs w:val="0"/>
          <w:i w:val="0"/>
          <w:caps w:val="0"/>
          <w:color w:val="333333"/>
          <w:spacing w:val="0"/>
          <w:sz w:val="32"/>
          <w:szCs w:val="32"/>
          <w:shd w:val="clear" w:color="auto" w:fill="FFFFFF"/>
        </w:rPr>
        <w:t>  审核提出分管单位年度支出预算建议；负责分管单位年度财政预算的执行；对专项资金追踪问效，检查项目资金的管理使用情况，进行项目的效益考核；监督分管单位财务收支预算执行情况。</w:t>
      </w:r>
      <w:r>
        <w:rPr>
          <w:rFonts w:hint="eastAsia" w:ascii="仿宋" w:hAnsi="仿宋" w:eastAsia="仿宋" w:cs="仿宋"/>
          <w:b w:val="0"/>
          <w:bCs w:val="0"/>
          <w:i w:val="0"/>
          <w:caps w:val="0"/>
          <w:color w:val="333333"/>
          <w:spacing w:val="0"/>
          <w:sz w:val="32"/>
          <w:szCs w:val="32"/>
          <w:shd w:val="clear" w:color="auto" w:fill="FFFFFF"/>
        </w:rPr>
        <w:br w:type="textWrapping"/>
      </w:r>
      <w:r>
        <w:rPr>
          <w:rFonts w:hint="eastAsia" w:ascii="仿宋" w:hAnsi="仿宋" w:eastAsia="仿宋" w:cs="仿宋"/>
          <w:b w:val="0"/>
          <w:bCs w:val="0"/>
          <w:i w:val="0"/>
          <w:caps w:val="0"/>
          <w:color w:val="333333"/>
          <w:spacing w:val="0"/>
          <w:sz w:val="32"/>
          <w:szCs w:val="32"/>
          <w:shd w:val="clear" w:color="auto" w:fill="FFFFFF"/>
        </w:rPr>
        <w:t>  （五）经济建设</w:t>
      </w:r>
      <w:r>
        <w:rPr>
          <w:rFonts w:hint="eastAsia" w:ascii="仿宋" w:hAnsi="仿宋" w:eastAsia="仿宋" w:cs="仿宋"/>
          <w:b w:val="0"/>
          <w:bCs w:val="0"/>
          <w:i w:val="0"/>
          <w:caps w:val="0"/>
          <w:color w:val="333333"/>
          <w:spacing w:val="0"/>
          <w:sz w:val="32"/>
          <w:szCs w:val="32"/>
          <w:shd w:val="clear" w:color="auto" w:fill="FFFFFF"/>
          <w:lang w:eastAsia="zh-CN"/>
        </w:rPr>
        <w:t>股</w:t>
      </w:r>
      <w:r>
        <w:rPr>
          <w:rFonts w:hint="eastAsia" w:ascii="仿宋" w:hAnsi="仿宋" w:eastAsia="仿宋" w:cs="仿宋"/>
          <w:b w:val="0"/>
          <w:bCs w:val="0"/>
          <w:i w:val="0"/>
          <w:caps w:val="0"/>
          <w:color w:val="333333"/>
          <w:spacing w:val="0"/>
          <w:sz w:val="32"/>
          <w:szCs w:val="32"/>
          <w:shd w:val="clear" w:color="auto" w:fill="FFFFFF"/>
        </w:rPr>
        <w:br w:type="textWrapping"/>
      </w:r>
      <w:r>
        <w:rPr>
          <w:rFonts w:hint="eastAsia" w:ascii="仿宋" w:hAnsi="仿宋" w:eastAsia="仿宋" w:cs="仿宋"/>
          <w:b w:val="0"/>
          <w:bCs w:val="0"/>
          <w:i w:val="0"/>
          <w:caps w:val="0"/>
          <w:color w:val="333333"/>
          <w:spacing w:val="0"/>
          <w:sz w:val="32"/>
          <w:szCs w:val="32"/>
          <w:shd w:val="clear" w:color="auto" w:fill="FFFFFF"/>
        </w:rPr>
        <w:t>  承担发展改革、交通运输、国土资源、住房和建设、环保、安全生产、粮食、供销等部门预算有关工作，研究提出相关财政政策；参与拟订基本建设投资的有关政策和项目安排；拟订基本建设财务管理制度并监督执行；承担有关政策性补贴和专项储备资金财政管理工作；承担财政投资评审管理工作；负责对所联系部门财政资金的监督管理</w:t>
      </w:r>
      <w:r>
        <w:rPr>
          <w:rFonts w:hint="eastAsia" w:ascii="仿宋" w:hAnsi="仿宋" w:eastAsia="仿宋" w:cs="仿宋"/>
          <w:b w:val="0"/>
          <w:bCs w:val="0"/>
          <w:i w:val="0"/>
          <w:caps w:val="0"/>
          <w:color w:val="333333"/>
          <w:spacing w:val="0"/>
          <w:sz w:val="32"/>
          <w:szCs w:val="32"/>
          <w:shd w:val="clear" w:color="auto" w:fill="FFFFFF"/>
          <w:lang w:eastAsia="zh-CN"/>
        </w:rPr>
        <w:t>。</w:t>
      </w:r>
      <w:r>
        <w:rPr>
          <w:rFonts w:hint="eastAsia" w:ascii="仿宋" w:hAnsi="仿宋" w:eastAsia="仿宋" w:cs="仿宋"/>
          <w:b w:val="0"/>
          <w:bCs w:val="0"/>
          <w:i w:val="0"/>
          <w:caps w:val="0"/>
          <w:color w:val="333333"/>
          <w:spacing w:val="0"/>
          <w:sz w:val="32"/>
          <w:szCs w:val="32"/>
          <w:shd w:val="clear" w:color="auto" w:fill="FFFFFF"/>
        </w:rPr>
        <w:br w:type="textWrapping"/>
      </w:r>
      <w:r>
        <w:rPr>
          <w:rFonts w:hint="eastAsia" w:ascii="仿宋" w:hAnsi="仿宋" w:eastAsia="仿宋" w:cs="仿宋"/>
          <w:b w:val="0"/>
          <w:bCs w:val="0"/>
          <w:i w:val="0"/>
          <w:caps w:val="0"/>
          <w:color w:val="333333"/>
          <w:spacing w:val="0"/>
          <w:sz w:val="32"/>
          <w:szCs w:val="32"/>
          <w:shd w:val="clear" w:color="auto" w:fill="FFFFFF"/>
        </w:rPr>
        <w:t>  （六）会计</w:t>
      </w:r>
      <w:r>
        <w:rPr>
          <w:rFonts w:hint="eastAsia" w:ascii="仿宋" w:hAnsi="仿宋" w:eastAsia="仿宋" w:cs="仿宋"/>
          <w:b w:val="0"/>
          <w:bCs w:val="0"/>
          <w:i w:val="0"/>
          <w:caps w:val="0"/>
          <w:color w:val="333333"/>
          <w:spacing w:val="0"/>
          <w:sz w:val="32"/>
          <w:szCs w:val="32"/>
          <w:shd w:val="clear" w:color="auto" w:fill="FFFFFF"/>
          <w:lang w:eastAsia="zh-CN"/>
        </w:rPr>
        <w:t>股</w:t>
      </w:r>
      <w:r>
        <w:rPr>
          <w:rFonts w:hint="eastAsia" w:ascii="仿宋" w:hAnsi="仿宋" w:eastAsia="仿宋" w:cs="仿宋"/>
          <w:b w:val="0"/>
          <w:bCs w:val="0"/>
          <w:i w:val="0"/>
          <w:caps w:val="0"/>
          <w:color w:val="333333"/>
          <w:spacing w:val="0"/>
          <w:sz w:val="32"/>
          <w:szCs w:val="32"/>
          <w:shd w:val="clear" w:color="auto" w:fill="FFFFFF"/>
        </w:rPr>
        <w:t> </w:t>
      </w:r>
      <w:r>
        <w:rPr>
          <w:rFonts w:hint="eastAsia" w:ascii="仿宋" w:hAnsi="仿宋" w:eastAsia="仿宋" w:cs="仿宋"/>
          <w:b w:val="0"/>
          <w:bCs w:val="0"/>
          <w:i w:val="0"/>
          <w:caps w:val="0"/>
          <w:color w:val="333333"/>
          <w:spacing w:val="0"/>
          <w:sz w:val="32"/>
          <w:szCs w:val="32"/>
          <w:shd w:val="clear" w:color="auto" w:fill="FFFFFF"/>
        </w:rPr>
        <w:br w:type="textWrapping"/>
      </w:r>
      <w:r>
        <w:rPr>
          <w:rFonts w:hint="eastAsia" w:ascii="仿宋" w:hAnsi="仿宋" w:eastAsia="仿宋" w:cs="仿宋"/>
          <w:b w:val="0"/>
          <w:bCs w:val="0"/>
          <w:i w:val="0"/>
          <w:caps w:val="0"/>
          <w:color w:val="333333"/>
          <w:spacing w:val="0"/>
          <w:sz w:val="32"/>
          <w:szCs w:val="32"/>
          <w:shd w:val="clear" w:color="auto" w:fill="FFFFFF"/>
        </w:rPr>
        <w:t>  组织实施地方性税收法规；承担机关有关规范性文件的合法性审核工作；承担国家赔偿费用管理工作；承担有关行政复议、行政应诉工作；组织实施国家统一的会计准则制度、内部控制规范、注册会计师行业规章制度；组织和管理会计人员的业务培训，负责全县会计职称管理和会计人员从业资格管理工作；指导和监督注册会计师、会计师事务所业务；组织实施会计信息化标准。</w:t>
      </w:r>
      <w:r>
        <w:rPr>
          <w:rFonts w:hint="eastAsia" w:ascii="仿宋" w:hAnsi="仿宋" w:eastAsia="仿宋" w:cs="仿宋"/>
          <w:b w:val="0"/>
          <w:bCs w:val="0"/>
          <w:i w:val="0"/>
          <w:caps w:val="0"/>
          <w:color w:val="333333"/>
          <w:spacing w:val="0"/>
          <w:sz w:val="32"/>
          <w:szCs w:val="32"/>
          <w:shd w:val="clear" w:color="auto" w:fill="FFFFFF"/>
        </w:rPr>
        <w:br w:type="textWrapping"/>
      </w:r>
      <w:r>
        <w:rPr>
          <w:rFonts w:hint="eastAsia" w:ascii="仿宋" w:hAnsi="仿宋" w:eastAsia="仿宋" w:cs="仿宋"/>
          <w:b w:val="0"/>
          <w:bCs w:val="0"/>
          <w:i w:val="0"/>
          <w:caps w:val="0"/>
          <w:color w:val="333333"/>
          <w:spacing w:val="0"/>
          <w:sz w:val="32"/>
          <w:szCs w:val="32"/>
          <w:shd w:val="clear" w:color="auto" w:fill="FFFFFF"/>
        </w:rPr>
        <w:t> （七）社会</w:t>
      </w:r>
      <w:r>
        <w:rPr>
          <w:rFonts w:hint="eastAsia" w:ascii="仿宋" w:hAnsi="仿宋" w:eastAsia="仿宋" w:cs="仿宋"/>
          <w:b w:val="0"/>
          <w:bCs w:val="0"/>
          <w:i w:val="0"/>
          <w:caps w:val="0"/>
          <w:color w:val="333333"/>
          <w:spacing w:val="0"/>
          <w:sz w:val="32"/>
          <w:szCs w:val="32"/>
          <w:shd w:val="clear" w:color="auto" w:fill="FFFFFF"/>
          <w:lang w:eastAsia="zh-CN"/>
        </w:rPr>
        <w:t>保障股</w:t>
      </w:r>
      <w:r>
        <w:rPr>
          <w:rFonts w:hint="eastAsia" w:ascii="仿宋" w:hAnsi="仿宋" w:eastAsia="仿宋" w:cs="仿宋"/>
          <w:b w:val="0"/>
          <w:bCs w:val="0"/>
          <w:i w:val="0"/>
          <w:caps w:val="0"/>
          <w:color w:val="333333"/>
          <w:spacing w:val="0"/>
          <w:sz w:val="32"/>
          <w:szCs w:val="32"/>
          <w:shd w:val="clear" w:color="auto" w:fill="FFFFFF"/>
        </w:rPr>
        <w:br w:type="textWrapping"/>
      </w:r>
      <w:r>
        <w:rPr>
          <w:rFonts w:hint="eastAsia" w:ascii="仿宋" w:hAnsi="仿宋" w:eastAsia="仿宋" w:cs="仿宋"/>
          <w:b w:val="0"/>
          <w:bCs w:val="0"/>
          <w:i w:val="0"/>
          <w:caps w:val="0"/>
          <w:color w:val="333333"/>
          <w:spacing w:val="0"/>
          <w:sz w:val="32"/>
          <w:szCs w:val="32"/>
          <w:shd w:val="clear" w:color="auto" w:fill="FFFFFF"/>
        </w:rPr>
        <w:t> </w:t>
      </w:r>
      <w:r>
        <w:rPr>
          <w:rFonts w:hint="eastAsia" w:ascii="仿宋" w:hAnsi="仿宋" w:eastAsia="仿宋" w:cs="仿宋"/>
          <w:b w:val="0"/>
          <w:bCs w:val="0"/>
          <w:i w:val="0"/>
          <w:caps w:val="0"/>
          <w:color w:val="333333"/>
          <w:spacing w:val="0"/>
          <w:sz w:val="32"/>
          <w:szCs w:val="32"/>
          <w:shd w:val="clear" w:color="auto" w:fill="FFFFFF"/>
          <w:lang w:val="en-US" w:eastAsia="zh-CN"/>
        </w:rPr>
        <w:t xml:space="preserve"> </w:t>
      </w:r>
      <w:r>
        <w:rPr>
          <w:rFonts w:hint="eastAsia" w:ascii="仿宋" w:hAnsi="仿宋" w:eastAsia="仿宋" w:cs="仿宋"/>
          <w:b w:val="0"/>
          <w:bCs w:val="0"/>
          <w:i w:val="0"/>
          <w:caps w:val="0"/>
          <w:color w:val="333333"/>
          <w:spacing w:val="0"/>
          <w:sz w:val="32"/>
          <w:szCs w:val="32"/>
          <w:shd w:val="clear" w:color="auto" w:fill="FFFFFF"/>
        </w:rPr>
        <w:t>负责拟定和执行社会保障制度改革方面的政策；管理财政性社会救灾、抚恤救济、卫生、劳动就业、社会保险（医疗保险、养老保险、失业保险、工伤保险、生育保险）等方面的财务和资金；编制社会保障预算；组织实施对社会保障资金的使用。对专项资金跟踪问效，监督项目实施中资金管理使用和配套到位情况，进行项目完成后的效益考核。</w:t>
      </w:r>
      <w:r>
        <w:rPr>
          <w:rFonts w:hint="eastAsia" w:ascii="仿宋" w:hAnsi="仿宋" w:eastAsia="仿宋" w:cs="仿宋"/>
          <w:b w:val="0"/>
          <w:bCs w:val="0"/>
          <w:i w:val="0"/>
          <w:caps w:val="0"/>
          <w:color w:val="333333"/>
          <w:spacing w:val="0"/>
          <w:sz w:val="32"/>
          <w:szCs w:val="32"/>
          <w:shd w:val="clear" w:color="auto" w:fill="FFFFFF"/>
        </w:rPr>
        <w:br w:type="textWrapping"/>
      </w:r>
      <w:r>
        <w:rPr>
          <w:rFonts w:hint="eastAsia" w:ascii="仿宋" w:hAnsi="仿宋" w:eastAsia="仿宋" w:cs="仿宋"/>
          <w:b w:val="0"/>
          <w:bCs w:val="0"/>
          <w:i w:val="0"/>
          <w:caps w:val="0"/>
          <w:color w:val="333333"/>
          <w:spacing w:val="0"/>
          <w:sz w:val="32"/>
          <w:szCs w:val="32"/>
          <w:shd w:val="clear" w:color="auto" w:fill="FFFFFF"/>
        </w:rPr>
        <w:t>  （八）财政监督</w:t>
      </w:r>
      <w:r>
        <w:rPr>
          <w:rFonts w:hint="eastAsia" w:ascii="仿宋" w:hAnsi="仿宋" w:eastAsia="仿宋" w:cs="仿宋"/>
          <w:b w:val="0"/>
          <w:bCs w:val="0"/>
          <w:i w:val="0"/>
          <w:caps w:val="0"/>
          <w:color w:val="333333"/>
          <w:spacing w:val="0"/>
          <w:sz w:val="32"/>
          <w:szCs w:val="32"/>
          <w:shd w:val="clear" w:color="auto" w:fill="FFFFFF"/>
          <w:lang w:eastAsia="zh-CN"/>
        </w:rPr>
        <w:t>检查中心</w:t>
      </w:r>
      <w:r>
        <w:rPr>
          <w:rFonts w:hint="eastAsia" w:ascii="仿宋" w:hAnsi="仿宋" w:eastAsia="仿宋" w:cs="仿宋"/>
          <w:b w:val="0"/>
          <w:bCs w:val="0"/>
          <w:i w:val="0"/>
          <w:caps w:val="0"/>
          <w:color w:val="333333"/>
          <w:spacing w:val="0"/>
          <w:sz w:val="32"/>
          <w:szCs w:val="32"/>
          <w:shd w:val="clear" w:color="auto" w:fill="FFFFFF"/>
        </w:rPr>
        <w:br w:type="textWrapping"/>
      </w:r>
      <w:r>
        <w:rPr>
          <w:rFonts w:hint="eastAsia" w:ascii="仿宋" w:hAnsi="仿宋" w:eastAsia="仿宋" w:cs="仿宋"/>
          <w:b w:val="0"/>
          <w:bCs w:val="0"/>
          <w:i w:val="0"/>
          <w:caps w:val="0"/>
          <w:color w:val="333333"/>
          <w:spacing w:val="0"/>
          <w:sz w:val="32"/>
          <w:szCs w:val="32"/>
          <w:shd w:val="clear" w:color="auto" w:fill="FFFFFF"/>
        </w:rPr>
        <w:t>  组织实施财政监督检查的有关制度办法；监督检查财税法规、政策的贯彻执行和财政财务管理情况；承担监督检查全县会计信息质量的有关工作；反映财政收支管理和重要财政政策执行中的重大问题，提出加强财政管理的政策建议；依法查处违法违规行为；组织实施政府采购制度，监督管理政府采购工作。 </w:t>
      </w:r>
      <w:r>
        <w:rPr>
          <w:rFonts w:hint="eastAsia" w:ascii="仿宋" w:hAnsi="仿宋" w:eastAsia="仿宋" w:cs="仿宋"/>
          <w:b w:val="0"/>
          <w:bCs w:val="0"/>
          <w:i w:val="0"/>
          <w:caps w:val="0"/>
          <w:color w:val="333333"/>
          <w:spacing w:val="0"/>
          <w:sz w:val="32"/>
          <w:szCs w:val="32"/>
          <w:shd w:val="clear" w:color="auto" w:fill="FFFFFF"/>
        </w:rPr>
        <w:br w:type="textWrapping"/>
      </w:r>
      <w:r>
        <w:rPr>
          <w:rFonts w:hint="eastAsia" w:ascii="仿宋" w:hAnsi="仿宋" w:eastAsia="仿宋" w:cs="仿宋"/>
          <w:b w:val="0"/>
          <w:bCs w:val="0"/>
          <w:i w:val="0"/>
          <w:caps w:val="0"/>
          <w:color w:val="333333"/>
          <w:spacing w:val="0"/>
          <w:sz w:val="32"/>
          <w:szCs w:val="32"/>
          <w:shd w:val="clear" w:color="auto" w:fill="FFFFFF"/>
        </w:rPr>
        <w:t> （九）农</w:t>
      </w:r>
      <w:r>
        <w:rPr>
          <w:rFonts w:hint="eastAsia" w:ascii="仿宋" w:hAnsi="仿宋" w:eastAsia="仿宋" w:cs="仿宋"/>
          <w:b w:val="0"/>
          <w:bCs w:val="0"/>
          <w:i w:val="0"/>
          <w:caps w:val="0"/>
          <w:color w:val="333333"/>
          <w:spacing w:val="0"/>
          <w:sz w:val="32"/>
          <w:szCs w:val="32"/>
          <w:shd w:val="clear" w:color="auto" w:fill="FFFFFF"/>
          <w:lang w:eastAsia="zh-CN"/>
        </w:rPr>
        <w:t>财股</w:t>
      </w:r>
      <w:r>
        <w:rPr>
          <w:rFonts w:hint="eastAsia" w:ascii="仿宋" w:hAnsi="仿宋" w:eastAsia="仿宋" w:cs="仿宋"/>
          <w:b w:val="0"/>
          <w:bCs w:val="0"/>
          <w:i w:val="0"/>
          <w:caps w:val="0"/>
          <w:color w:val="333333"/>
          <w:spacing w:val="0"/>
          <w:sz w:val="32"/>
          <w:szCs w:val="32"/>
          <w:shd w:val="clear" w:color="auto" w:fill="FFFFFF"/>
        </w:rPr>
        <w:br w:type="textWrapping"/>
      </w:r>
      <w:r>
        <w:rPr>
          <w:rFonts w:hint="eastAsia" w:ascii="仿宋" w:hAnsi="仿宋" w:eastAsia="仿宋" w:cs="仿宋"/>
          <w:b w:val="0"/>
          <w:bCs w:val="0"/>
          <w:i w:val="0"/>
          <w:caps w:val="0"/>
          <w:color w:val="333333"/>
          <w:spacing w:val="0"/>
          <w:sz w:val="32"/>
          <w:szCs w:val="32"/>
          <w:shd w:val="clear" w:color="auto" w:fill="FFFFFF"/>
        </w:rPr>
        <w:t> </w:t>
      </w:r>
      <w:r>
        <w:rPr>
          <w:rFonts w:hint="eastAsia" w:ascii="仿宋" w:hAnsi="仿宋" w:eastAsia="仿宋" w:cs="仿宋"/>
          <w:b w:val="0"/>
          <w:bCs w:val="0"/>
          <w:i w:val="0"/>
          <w:caps w:val="0"/>
          <w:color w:val="333333"/>
          <w:spacing w:val="0"/>
          <w:sz w:val="32"/>
          <w:szCs w:val="32"/>
          <w:shd w:val="clear" w:color="auto" w:fill="FFFFFF"/>
          <w:lang w:val="en-US" w:eastAsia="zh-CN"/>
        </w:rPr>
        <w:t xml:space="preserve"> </w:t>
      </w:r>
      <w:r>
        <w:rPr>
          <w:rFonts w:hint="eastAsia" w:ascii="仿宋" w:hAnsi="仿宋" w:eastAsia="仿宋" w:cs="仿宋"/>
          <w:b w:val="0"/>
          <w:bCs w:val="0"/>
          <w:i w:val="0"/>
          <w:caps w:val="0"/>
          <w:color w:val="333333"/>
          <w:spacing w:val="0"/>
          <w:sz w:val="32"/>
          <w:szCs w:val="32"/>
          <w:shd w:val="clear" w:color="auto" w:fill="FFFFFF"/>
        </w:rPr>
        <w:t>承担农业、林业、水利、气象等部门预算有关工作。负责拟定和执行全县财政支农政策；拟定和执行农业财务管理办法；对农业专项资金跟踪问效、监督项目实施中资金的管理使用和配套到位情况，进行项目完成后的效益考核。</w:t>
      </w:r>
    </w:p>
    <w:p>
      <w:pPr>
        <w:keepNext w:val="0"/>
        <w:keepLines w:val="0"/>
        <w:pageBreakBefore w:val="0"/>
        <w:widowControl/>
        <w:numPr>
          <w:ilvl w:val="0"/>
          <w:numId w:val="0"/>
        </w:numPr>
        <w:shd w:val="clea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333333"/>
          <w:sz w:val="32"/>
          <w:szCs w:val="32"/>
          <w:lang w:val="en-US" w:eastAsia="zh-CN"/>
        </w:rPr>
      </w:pPr>
      <w:r>
        <w:rPr>
          <w:rFonts w:hint="eastAsia" w:ascii="仿宋" w:hAnsi="仿宋" w:eastAsia="仿宋" w:cs="仿宋"/>
          <w:b w:val="0"/>
          <w:bCs w:val="0"/>
          <w:color w:val="333333"/>
          <w:sz w:val="32"/>
          <w:szCs w:val="32"/>
          <w:lang w:val="en-US" w:eastAsia="zh-CN"/>
        </w:rPr>
        <w:t>（十）教科文股</w:t>
      </w:r>
    </w:p>
    <w:p>
      <w:pPr>
        <w:keepNext w:val="0"/>
        <w:keepLines w:val="0"/>
        <w:pageBreakBefore w:val="0"/>
        <w:widowControl/>
        <w:numPr>
          <w:ilvl w:val="0"/>
          <w:numId w:val="0"/>
        </w:numPr>
        <w:shd w:val="clea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333333"/>
          <w:sz w:val="32"/>
          <w:szCs w:val="32"/>
          <w:lang w:val="en-US" w:eastAsia="zh-CN"/>
        </w:rPr>
      </w:pPr>
      <w:r>
        <w:rPr>
          <w:rFonts w:hint="eastAsia" w:ascii="仿宋" w:hAnsi="仿宋" w:eastAsia="仿宋" w:cs="仿宋"/>
          <w:b w:val="0"/>
          <w:bCs w:val="0"/>
          <w:color w:val="333333"/>
          <w:sz w:val="32"/>
          <w:szCs w:val="32"/>
          <w:lang w:val="en-US" w:eastAsia="zh-CN"/>
        </w:rPr>
        <w:t>负责全县教育、文化、科学部门的预算编制，资金拨付工作。</w:t>
      </w:r>
    </w:p>
    <w:p>
      <w:pPr>
        <w:shd w:val="clear"/>
        <w:spacing w:line="200" w:lineRule="exact"/>
        <w:rPr>
          <w:rFonts w:hint="eastAsia" w:ascii="仿宋" w:hAnsi="仿宋" w:eastAsia="仿宋" w:cs="仿宋"/>
          <w:b w:val="0"/>
          <w:bCs w:val="0"/>
        </w:rPr>
      </w:pPr>
    </w:p>
    <w:p>
      <w:pPr>
        <w:shd w:val="clear"/>
        <w:spacing w:line="200" w:lineRule="exact"/>
        <w:rPr>
          <w:rFonts w:hint="eastAsia" w:ascii="仿宋" w:hAnsi="仿宋" w:eastAsia="仿宋" w:cs="仿宋"/>
          <w:b w:val="0"/>
          <w:bCs w:val="0"/>
        </w:rPr>
      </w:pPr>
    </w:p>
    <w:p>
      <w:pPr>
        <w:shd w:val="clear"/>
        <w:spacing w:line="200" w:lineRule="exact"/>
        <w:rPr>
          <w:rFonts w:hint="eastAsia" w:ascii="仿宋" w:hAnsi="仿宋" w:eastAsia="仿宋" w:cs="仿宋"/>
          <w:b w:val="0"/>
          <w:bCs w:val="0"/>
        </w:rPr>
      </w:pPr>
    </w:p>
    <w:p>
      <w:pPr>
        <w:shd w:val="clear"/>
        <w:spacing w:line="200" w:lineRule="exact"/>
        <w:rPr>
          <w:rFonts w:hint="eastAsia" w:ascii="仿宋" w:hAnsi="仿宋" w:eastAsia="仿宋" w:cs="仿宋"/>
          <w:b w:val="0"/>
          <w:bCs w:val="0"/>
        </w:rPr>
      </w:pPr>
    </w:p>
    <w:p>
      <w:pPr>
        <w:shd w:val="clear"/>
        <w:spacing w:line="335" w:lineRule="exact"/>
        <w:rPr>
          <w:rFonts w:hint="eastAsia" w:ascii="仿宋" w:hAnsi="仿宋" w:eastAsia="仿宋" w:cs="仿宋"/>
          <w:b w:val="0"/>
          <w:bCs w:val="0"/>
        </w:rPr>
      </w:pPr>
    </w:p>
    <w:p>
      <w:pPr>
        <w:shd w:val="clear"/>
        <w:spacing w:line="0" w:lineRule="atLeast"/>
        <w:ind w:left="640"/>
        <w:rPr>
          <w:rFonts w:hint="eastAsia" w:ascii="仿宋" w:hAnsi="仿宋" w:eastAsia="仿宋" w:cs="仿宋"/>
          <w:b w:val="0"/>
          <w:bCs w:val="0"/>
          <w:sz w:val="32"/>
        </w:rPr>
      </w:pPr>
      <w:r>
        <w:rPr>
          <w:rFonts w:hint="eastAsia" w:ascii="仿宋" w:hAnsi="仿宋" w:eastAsia="仿宋" w:cs="仿宋"/>
          <w:b w:val="0"/>
          <w:bCs w:val="0"/>
          <w:sz w:val="32"/>
        </w:rPr>
        <w:t>二、部门决算单位构成</w:t>
      </w:r>
    </w:p>
    <w:p>
      <w:pPr>
        <w:shd w:val="clear"/>
        <w:spacing w:line="273" w:lineRule="exact"/>
        <w:rPr>
          <w:rFonts w:hint="eastAsia" w:ascii="仿宋" w:hAnsi="仿宋" w:eastAsia="仿宋" w:cs="仿宋"/>
          <w:b w:val="0"/>
          <w:bCs w:val="0"/>
          <w:sz w:val="32"/>
          <w:szCs w:val="32"/>
        </w:rPr>
      </w:pPr>
    </w:p>
    <w:p>
      <w:pPr>
        <w:keepNext w:val="0"/>
        <w:keepLines w:val="0"/>
        <w:pageBreakBefore w:val="0"/>
        <w:widowControl/>
        <w:shd w:val="clear"/>
        <w:kinsoku/>
        <w:wordWrap/>
        <w:overflowPunct/>
        <w:topLinePunct w:val="0"/>
        <w:autoSpaceDE/>
        <w:autoSpaceDN/>
        <w:bidi w:val="0"/>
        <w:adjustRightInd/>
        <w:snapToGrid/>
        <w:spacing w:line="360" w:lineRule="auto"/>
        <w:ind w:left="64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纳入濮阳县财政局 2</w:t>
      </w:r>
      <w:r>
        <w:rPr>
          <w:rFonts w:hint="eastAsia" w:ascii="仿宋" w:hAnsi="仿宋" w:eastAsia="仿宋" w:cs="仿宋"/>
          <w:b w:val="0"/>
          <w:bCs w:val="0"/>
          <w:sz w:val="32"/>
        </w:rPr>
        <w:t>01</w:t>
      </w:r>
      <w:r>
        <w:rPr>
          <w:rFonts w:hint="eastAsia" w:ascii="仿宋" w:hAnsi="仿宋" w:eastAsia="仿宋" w:cs="仿宋"/>
          <w:b w:val="0"/>
          <w:bCs w:val="0"/>
          <w:sz w:val="32"/>
          <w:lang w:val="en-US" w:eastAsia="zh-CN"/>
        </w:rPr>
        <w:t>9</w:t>
      </w:r>
      <w:r>
        <w:rPr>
          <w:rFonts w:hint="eastAsia" w:ascii="仿宋" w:hAnsi="仿宋" w:eastAsia="仿宋" w:cs="仿宋"/>
          <w:b w:val="0"/>
          <w:bCs w:val="0"/>
          <w:sz w:val="32"/>
          <w:szCs w:val="32"/>
        </w:rPr>
        <w:t>年度部门决算编制范围的单位包</w:t>
      </w:r>
    </w:p>
    <w:p>
      <w:pPr>
        <w:keepNext w:val="0"/>
        <w:keepLines w:val="0"/>
        <w:pageBreakBefore w:val="0"/>
        <w:widowControl/>
        <w:shd w:val="clear"/>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color w:val="000000"/>
          <w:sz w:val="32"/>
          <w:szCs w:val="32"/>
          <w:highlight w:val="none"/>
        </w:rPr>
      </w:pPr>
      <w:r>
        <w:rPr>
          <w:rFonts w:hint="eastAsia" w:ascii="仿宋" w:hAnsi="仿宋" w:eastAsia="仿宋" w:cs="仿宋"/>
          <w:b w:val="0"/>
          <w:bCs w:val="0"/>
          <w:sz w:val="32"/>
          <w:szCs w:val="32"/>
        </w:rPr>
        <w:t>括：濮阳县财政局本级</w:t>
      </w:r>
      <w:r>
        <w:rPr>
          <w:rFonts w:hint="eastAsia" w:ascii="仿宋" w:hAnsi="仿宋" w:eastAsia="仿宋" w:cs="仿宋"/>
          <w:b w:val="0"/>
          <w:bCs w:val="0"/>
          <w:sz w:val="32"/>
          <w:szCs w:val="32"/>
          <w:lang w:eastAsia="zh-CN"/>
        </w:rPr>
        <w:t>，</w:t>
      </w:r>
      <w:r>
        <w:rPr>
          <w:rFonts w:hint="eastAsia" w:ascii="仿宋" w:hAnsi="仿宋" w:eastAsia="仿宋" w:cs="仿宋"/>
          <w:b w:val="0"/>
          <w:bCs w:val="0"/>
          <w:color w:val="000000"/>
          <w:sz w:val="32"/>
          <w:szCs w:val="32"/>
          <w:lang w:eastAsia="zh-CN"/>
        </w:rPr>
        <w:t>我单位没有下属二级预算单位，</w:t>
      </w:r>
      <w:r>
        <w:rPr>
          <w:rFonts w:hint="eastAsia" w:ascii="仿宋" w:hAnsi="仿宋" w:eastAsia="仿宋" w:cs="仿宋"/>
          <w:b w:val="0"/>
          <w:bCs w:val="0"/>
          <w:color w:val="000000"/>
          <w:sz w:val="32"/>
          <w:szCs w:val="32"/>
          <w:highlight w:val="none"/>
          <w:lang w:eastAsia="zh-CN"/>
        </w:rPr>
        <w:t>本级决算即汇总决算。</w:t>
      </w:r>
    </w:p>
    <w:p>
      <w:pPr>
        <w:shd w:val="clear"/>
        <w:rPr>
          <w:rFonts w:hint="eastAsia" w:ascii="仿宋" w:hAnsi="仿宋" w:eastAsia="仿宋" w:cs="仿宋"/>
          <w:b w:val="0"/>
          <w:bCs w:val="0"/>
          <w:lang w:val="en-US"/>
        </w:rPr>
      </w:pPr>
    </w:p>
    <w:p>
      <w:pPr>
        <w:shd w:val="clear"/>
        <w:rPr>
          <w:rFonts w:hint="eastAsia" w:ascii="仿宋" w:hAnsi="仿宋" w:eastAsia="仿宋" w:cs="仿宋"/>
          <w:b w:val="0"/>
          <w:bCs w:val="0"/>
          <w:lang w:val="en-US"/>
        </w:rPr>
      </w:pPr>
    </w:p>
    <w:p>
      <w:pPr>
        <w:shd w:val="clear"/>
        <w:rPr>
          <w:rFonts w:hint="eastAsia" w:ascii="仿宋" w:hAnsi="仿宋" w:eastAsia="仿宋" w:cs="仿宋"/>
          <w:b w:val="0"/>
          <w:bCs w:val="0"/>
          <w:lang w:val="en-US"/>
        </w:rPr>
      </w:pPr>
    </w:p>
    <w:p>
      <w:pPr>
        <w:shd w:val="clear"/>
        <w:rPr>
          <w:rFonts w:hint="eastAsia" w:ascii="仿宋" w:hAnsi="仿宋" w:eastAsia="仿宋" w:cs="仿宋"/>
          <w:b w:val="0"/>
          <w:bCs w:val="0"/>
          <w:lang w:val="en-US"/>
        </w:rPr>
      </w:pPr>
    </w:p>
    <w:p>
      <w:pPr>
        <w:shd w:val="clear"/>
        <w:rPr>
          <w:rFonts w:hint="eastAsia" w:ascii="仿宋" w:hAnsi="仿宋" w:eastAsia="仿宋" w:cs="仿宋"/>
          <w:b w:val="0"/>
          <w:bCs w:val="0"/>
          <w:lang w:val="en-US"/>
        </w:rPr>
      </w:pPr>
    </w:p>
    <w:p>
      <w:pPr>
        <w:shd w:val="clear"/>
        <w:rPr>
          <w:rFonts w:hint="eastAsia" w:ascii="仿宋" w:hAnsi="仿宋" w:eastAsia="仿宋" w:cs="仿宋"/>
          <w:b w:val="0"/>
          <w:bCs w:val="0"/>
          <w:lang w:val="en-US"/>
        </w:rPr>
      </w:pPr>
    </w:p>
    <w:p>
      <w:pPr>
        <w:shd w:val="clear"/>
        <w:rPr>
          <w:rFonts w:hint="eastAsia" w:ascii="仿宋" w:hAnsi="仿宋" w:eastAsia="仿宋" w:cs="仿宋"/>
          <w:b w:val="0"/>
          <w:bCs w:val="0"/>
          <w:lang w:val="en-US"/>
        </w:rPr>
      </w:pPr>
    </w:p>
    <w:p>
      <w:pPr>
        <w:shd w:val="clear"/>
        <w:rPr>
          <w:rFonts w:hint="eastAsia" w:ascii="仿宋" w:hAnsi="仿宋" w:eastAsia="仿宋" w:cs="仿宋"/>
          <w:b w:val="0"/>
          <w:bCs w:val="0"/>
          <w:lang w:val="en-US"/>
        </w:rPr>
      </w:pPr>
    </w:p>
    <w:p>
      <w:pPr>
        <w:shd w:val="clear"/>
        <w:rPr>
          <w:rFonts w:hint="eastAsia" w:ascii="仿宋" w:hAnsi="仿宋" w:eastAsia="仿宋" w:cs="仿宋"/>
          <w:b w:val="0"/>
          <w:bCs w:val="0"/>
          <w:lang w:val="en-US"/>
        </w:rPr>
      </w:pPr>
    </w:p>
    <w:p>
      <w:pPr>
        <w:shd w:val="clear"/>
        <w:rPr>
          <w:rFonts w:hint="eastAsia" w:ascii="仿宋" w:hAnsi="仿宋" w:eastAsia="仿宋" w:cs="仿宋"/>
          <w:b w:val="0"/>
          <w:bCs w:val="0"/>
          <w:lang w:val="en-US"/>
        </w:rPr>
      </w:pPr>
    </w:p>
    <w:p>
      <w:pPr>
        <w:shd w:val="clear"/>
        <w:rPr>
          <w:rFonts w:hint="eastAsia" w:ascii="仿宋" w:hAnsi="仿宋" w:eastAsia="仿宋" w:cs="仿宋"/>
          <w:b w:val="0"/>
          <w:bCs w:val="0"/>
          <w:lang w:val="en-US"/>
        </w:rPr>
      </w:pPr>
    </w:p>
    <w:p>
      <w:pPr>
        <w:shd w:val="clear"/>
        <w:rPr>
          <w:rFonts w:hint="eastAsia" w:ascii="仿宋" w:hAnsi="仿宋" w:eastAsia="仿宋" w:cs="仿宋"/>
          <w:b w:val="0"/>
          <w:bCs w:val="0"/>
          <w:lang w:val="en-US"/>
        </w:rPr>
      </w:pPr>
    </w:p>
    <w:p>
      <w:pPr>
        <w:shd w:val="clear"/>
        <w:rPr>
          <w:rFonts w:hint="eastAsia" w:ascii="仿宋" w:hAnsi="仿宋" w:eastAsia="仿宋" w:cs="仿宋"/>
          <w:b w:val="0"/>
          <w:bCs w:val="0"/>
          <w:lang w:val="en-US"/>
        </w:rPr>
      </w:pPr>
    </w:p>
    <w:p>
      <w:pPr>
        <w:shd w:val="clear"/>
        <w:rPr>
          <w:rFonts w:hint="eastAsia" w:ascii="仿宋" w:hAnsi="仿宋" w:eastAsia="仿宋" w:cs="仿宋"/>
          <w:b w:val="0"/>
          <w:bCs w:val="0"/>
          <w:lang w:val="en-US"/>
        </w:rPr>
      </w:pPr>
    </w:p>
    <w:p>
      <w:pPr>
        <w:shd w:val="clear"/>
        <w:rPr>
          <w:rFonts w:hint="eastAsia" w:ascii="仿宋" w:hAnsi="仿宋" w:eastAsia="仿宋" w:cs="仿宋"/>
          <w:b w:val="0"/>
          <w:bCs w:val="0"/>
          <w:lang w:val="en-US"/>
        </w:rPr>
      </w:pPr>
    </w:p>
    <w:p>
      <w:pPr>
        <w:shd w:val="clear"/>
        <w:rPr>
          <w:rFonts w:hint="eastAsia" w:ascii="仿宋" w:hAnsi="仿宋" w:eastAsia="仿宋" w:cs="仿宋"/>
          <w:b w:val="0"/>
          <w:bCs w:val="0"/>
          <w:lang w:val="en-US"/>
        </w:rPr>
      </w:pPr>
    </w:p>
    <w:p>
      <w:pPr>
        <w:shd w:val="clear"/>
        <w:rPr>
          <w:rFonts w:hint="eastAsia" w:ascii="仿宋" w:hAnsi="仿宋" w:eastAsia="仿宋" w:cs="仿宋"/>
          <w:b w:val="0"/>
          <w:bCs w:val="0"/>
          <w:lang w:val="en-US"/>
        </w:rPr>
      </w:pPr>
    </w:p>
    <w:p>
      <w:pPr>
        <w:shd w:val="clear"/>
        <w:rPr>
          <w:rFonts w:hint="eastAsia" w:ascii="仿宋" w:hAnsi="仿宋" w:eastAsia="仿宋" w:cs="仿宋"/>
          <w:b w:val="0"/>
          <w:bCs w:val="0"/>
          <w:lang w:val="en-US"/>
        </w:rPr>
      </w:pPr>
    </w:p>
    <w:p>
      <w:pPr>
        <w:shd w:val="clear"/>
        <w:rPr>
          <w:rFonts w:hint="eastAsia" w:ascii="仿宋" w:hAnsi="仿宋" w:eastAsia="仿宋" w:cs="仿宋"/>
          <w:b w:val="0"/>
          <w:bCs w:val="0"/>
          <w:lang w:val="en-US"/>
        </w:rPr>
      </w:pPr>
    </w:p>
    <w:p>
      <w:pPr>
        <w:shd w:val="clear"/>
        <w:rPr>
          <w:rFonts w:hint="eastAsia" w:ascii="仿宋" w:hAnsi="仿宋" w:eastAsia="仿宋" w:cs="仿宋"/>
          <w:b w:val="0"/>
          <w:bCs w:val="0"/>
          <w:lang w:val="en-US"/>
        </w:rPr>
      </w:pPr>
    </w:p>
    <w:p>
      <w:pPr>
        <w:shd w:val="clear"/>
        <w:rPr>
          <w:rFonts w:hint="eastAsia" w:ascii="仿宋" w:hAnsi="仿宋" w:eastAsia="仿宋" w:cs="仿宋"/>
          <w:b w:val="0"/>
          <w:bCs w:val="0"/>
          <w:lang w:val="en-US"/>
        </w:rPr>
      </w:pPr>
    </w:p>
    <w:p>
      <w:pPr>
        <w:shd w:val="clear"/>
        <w:rPr>
          <w:rFonts w:hint="eastAsia" w:ascii="仿宋" w:hAnsi="仿宋" w:eastAsia="仿宋" w:cs="仿宋"/>
          <w:b w:val="0"/>
          <w:bCs w:val="0"/>
          <w:lang w:val="en-US"/>
        </w:rPr>
      </w:pPr>
    </w:p>
    <w:p>
      <w:pPr>
        <w:shd w:val="clear"/>
        <w:rPr>
          <w:rFonts w:hint="eastAsia" w:ascii="仿宋" w:hAnsi="仿宋" w:eastAsia="仿宋" w:cs="仿宋"/>
          <w:b w:val="0"/>
          <w:bCs w:val="0"/>
          <w:lang w:val="en-US"/>
        </w:rPr>
      </w:pPr>
    </w:p>
    <w:p>
      <w:pPr>
        <w:shd w:val="clear"/>
        <w:rPr>
          <w:rFonts w:hint="eastAsia" w:ascii="仿宋" w:hAnsi="仿宋" w:eastAsia="仿宋" w:cs="仿宋"/>
          <w:b w:val="0"/>
          <w:bCs w:val="0"/>
          <w:lang w:val="en-US"/>
        </w:rPr>
      </w:pPr>
    </w:p>
    <w:p>
      <w:pPr>
        <w:shd w:val="clear"/>
        <w:rPr>
          <w:rFonts w:hint="eastAsia" w:ascii="仿宋" w:hAnsi="仿宋" w:eastAsia="仿宋" w:cs="仿宋"/>
          <w:b w:val="0"/>
          <w:bCs w:val="0"/>
          <w:lang w:val="en-US"/>
        </w:rPr>
      </w:pPr>
    </w:p>
    <w:p>
      <w:pPr>
        <w:shd w:val="clear"/>
        <w:rPr>
          <w:rFonts w:hint="eastAsia" w:ascii="仿宋" w:hAnsi="仿宋" w:eastAsia="仿宋" w:cs="仿宋"/>
          <w:b w:val="0"/>
          <w:bCs w:val="0"/>
          <w:lang w:val="en-US"/>
        </w:rPr>
      </w:pPr>
    </w:p>
    <w:p>
      <w:pPr>
        <w:shd w:val="clear"/>
        <w:spacing w:line="354" w:lineRule="auto"/>
        <w:ind w:right="740"/>
        <w:jc w:val="center"/>
        <w:rPr>
          <w:rFonts w:hint="eastAsia" w:ascii="仿宋" w:hAnsi="仿宋" w:eastAsia="仿宋" w:cs="仿宋"/>
          <w:b/>
          <w:bCs/>
          <w:sz w:val="48"/>
          <w:szCs w:val="48"/>
        </w:rPr>
      </w:pPr>
      <w:r>
        <w:rPr>
          <w:rFonts w:hint="eastAsia" w:ascii="仿宋" w:hAnsi="仿宋" w:eastAsia="仿宋" w:cs="仿宋"/>
          <w:b/>
          <w:bCs/>
          <w:sz w:val="48"/>
          <w:szCs w:val="48"/>
        </w:rPr>
        <w:t>第二部分</w:t>
      </w:r>
      <w:r>
        <w:rPr>
          <w:rFonts w:hint="eastAsia" w:ascii="仿宋" w:hAnsi="仿宋" w:eastAsia="仿宋" w:cs="仿宋"/>
          <w:b/>
          <w:bCs/>
          <w:sz w:val="48"/>
          <w:szCs w:val="48"/>
          <w:lang w:val="en-US" w:eastAsia="zh-CN"/>
        </w:rPr>
        <w:t xml:space="preserve">   </w:t>
      </w:r>
    </w:p>
    <w:p>
      <w:pPr>
        <w:shd w:val="clear"/>
        <w:spacing w:line="354" w:lineRule="auto"/>
        <w:ind w:right="740" w:firstLine="1928" w:firstLineChars="400"/>
        <w:jc w:val="both"/>
        <w:rPr>
          <w:rFonts w:hint="eastAsia" w:ascii="仿宋" w:hAnsi="仿宋" w:eastAsia="仿宋" w:cs="仿宋"/>
          <w:b/>
          <w:bCs/>
          <w:sz w:val="48"/>
          <w:szCs w:val="48"/>
        </w:rPr>
      </w:pPr>
      <w:r>
        <w:rPr>
          <w:rFonts w:hint="eastAsia" w:ascii="仿宋" w:hAnsi="仿宋" w:eastAsia="仿宋" w:cs="仿宋"/>
          <w:b/>
          <w:bCs/>
          <w:sz w:val="48"/>
          <w:szCs w:val="48"/>
          <w:lang w:val="en-US" w:eastAsia="zh-CN"/>
        </w:rPr>
        <w:t xml:space="preserve"> </w:t>
      </w:r>
      <w:r>
        <w:rPr>
          <w:rFonts w:hint="eastAsia" w:ascii="仿宋" w:hAnsi="仿宋" w:eastAsia="仿宋" w:cs="仿宋"/>
          <w:b/>
          <w:bCs/>
          <w:sz w:val="48"/>
          <w:szCs w:val="48"/>
        </w:rPr>
        <w:t>201</w:t>
      </w:r>
      <w:r>
        <w:rPr>
          <w:rFonts w:hint="eastAsia" w:ascii="仿宋" w:hAnsi="仿宋" w:eastAsia="仿宋" w:cs="仿宋"/>
          <w:b/>
          <w:bCs/>
          <w:sz w:val="48"/>
          <w:szCs w:val="48"/>
          <w:lang w:val="en-US" w:eastAsia="zh-CN"/>
        </w:rPr>
        <w:t>9</w:t>
      </w:r>
      <w:r>
        <w:rPr>
          <w:rFonts w:hint="eastAsia" w:ascii="仿宋" w:hAnsi="仿宋" w:eastAsia="仿宋" w:cs="仿宋"/>
          <w:b/>
          <w:bCs/>
          <w:sz w:val="48"/>
          <w:szCs w:val="48"/>
        </w:rPr>
        <w:t xml:space="preserve"> 年度部门决算表</w:t>
      </w:r>
    </w:p>
    <w:p>
      <w:pPr>
        <w:shd w:val="clear"/>
        <w:spacing w:line="354" w:lineRule="auto"/>
        <w:ind w:left="600" w:right="740" w:firstLine="2842"/>
        <w:rPr>
          <w:rFonts w:hint="eastAsia" w:ascii="仿宋" w:hAnsi="仿宋" w:eastAsia="仿宋" w:cs="仿宋"/>
          <w:b w:val="0"/>
          <w:bCs w:val="0"/>
          <w:sz w:val="48"/>
        </w:rPr>
        <w:sectPr>
          <w:pgSz w:w="11900" w:h="16838"/>
          <w:pgMar w:top="1440" w:right="1460" w:bottom="723" w:left="1580" w:header="0" w:footer="0" w:gutter="0"/>
          <w:cols w:space="720" w:num="1"/>
          <w:docGrid w:type="lines" w:linePitch="360" w:charSpace="0"/>
        </w:sectPr>
      </w:pPr>
    </w:p>
    <w:tbl>
      <w:tblPr>
        <w:tblStyle w:val="5"/>
        <w:tblW w:w="14070" w:type="dxa"/>
        <w:tblInd w:w="0" w:type="dxa"/>
        <w:shd w:val="clear" w:color="auto" w:fill="auto"/>
        <w:tblLayout w:type="autofit"/>
        <w:tblCellMar>
          <w:top w:w="0" w:type="dxa"/>
          <w:left w:w="0" w:type="dxa"/>
          <w:bottom w:w="0" w:type="dxa"/>
          <w:right w:w="0" w:type="dxa"/>
        </w:tblCellMar>
      </w:tblPr>
      <w:tblGrid>
        <w:gridCol w:w="3872"/>
        <w:gridCol w:w="547"/>
        <w:gridCol w:w="2616"/>
        <w:gridCol w:w="4875"/>
        <w:gridCol w:w="544"/>
        <w:gridCol w:w="1654"/>
      </w:tblGrid>
      <w:tr>
        <w:tblPrEx>
          <w:shd w:val="clear" w:color="auto" w:fill="auto"/>
          <w:tblCellMar>
            <w:top w:w="0" w:type="dxa"/>
            <w:left w:w="0" w:type="dxa"/>
            <w:bottom w:w="0" w:type="dxa"/>
            <w:right w:w="0" w:type="dxa"/>
          </w:tblCellMar>
        </w:tblPrEx>
        <w:trPr>
          <w:trHeight w:val="390" w:hRule="atLeast"/>
        </w:trPr>
        <w:tc>
          <w:tcPr>
            <w:tcW w:w="14070" w:type="dxa"/>
            <w:gridSpan w:val="6"/>
            <w:tcBorders>
              <w:top w:val="nil"/>
              <w:left w:val="nil"/>
              <w:bottom w:val="nil"/>
              <w:right w:val="nil"/>
            </w:tcBorders>
            <w:shd w:val="clear" w:color="auto" w:fill="auto"/>
            <w:noWrap/>
            <w:tcMar>
              <w:top w:w="15" w:type="dxa"/>
              <w:left w:w="15" w:type="dxa"/>
              <w:right w:w="15" w:type="dxa"/>
            </w:tcMar>
            <w:vAlign w:val="bottom"/>
          </w:tcPr>
          <w:p>
            <w:pPr>
              <w:shd w:val="clea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225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4215"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部门：濮阳县财政局</w:t>
            </w: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225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4215"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703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7035"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5,917.00</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5,427.00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5,917.00</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5,917.00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5,917.00</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5,917.00</w:t>
            </w:r>
          </w:p>
        </w:tc>
      </w:tr>
      <w:tr>
        <w:tblPrEx>
          <w:tblCellMar>
            <w:top w:w="0" w:type="dxa"/>
            <w:left w:w="0" w:type="dxa"/>
            <w:bottom w:w="0" w:type="dxa"/>
            <w:right w:w="0" w:type="dxa"/>
          </w:tblCellMar>
        </w:tblPrEx>
        <w:trPr>
          <w:trHeight w:val="308" w:hRule="atLeast"/>
        </w:trPr>
        <w:tc>
          <w:tcPr>
            <w:tcW w:w="0" w:type="auto"/>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tbl>
      <w:tblPr>
        <w:tblStyle w:val="5"/>
        <w:tblW w:w="0" w:type="auto"/>
        <w:tblInd w:w="0" w:type="dxa"/>
        <w:shd w:val="clear" w:color="auto" w:fill="auto"/>
        <w:tblLayout w:type="autofit"/>
        <w:tblCellMar>
          <w:top w:w="0" w:type="dxa"/>
          <w:left w:w="0" w:type="dxa"/>
          <w:bottom w:w="0" w:type="dxa"/>
          <w:right w:w="0" w:type="dxa"/>
        </w:tblCellMar>
      </w:tblPr>
      <w:tblGrid>
        <w:gridCol w:w="1790"/>
        <w:gridCol w:w="3770"/>
        <w:gridCol w:w="1350"/>
        <w:gridCol w:w="1350"/>
        <w:gridCol w:w="1350"/>
        <w:gridCol w:w="910"/>
        <w:gridCol w:w="910"/>
        <w:gridCol w:w="1648"/>
        <w:gridCol w:w="910"/>
      </w:tblGrid>
      <w:tr>
        <w:tblPrEx>
          <w:shd w:val="clear" w:color="auto" w:fill="auto"/>
          <w:tblCellMar>
            <w:top w:w="0" w:type="dxa"/>
            <w:left w:w="0" w:type="dxa"/>
            <w:bottom w:w="0" w:type="dxa"/>
            <w:right w:w="0" w:type="dxa"/>
          </w:tblCellMar>
        </w:tblPrEx>
        <w:trPr>
          <w:trHeight w:val="390" w:hRule="atLeast"/>
        </w:trPr>
        <w:tc>
          <w:tcPr>
            <w:tcW w:w="0" w:type="auto"/>
            <w:gridSpan w:val="9"/>
            <w:tcBorders>
              <w:top w:val="nil"/>
              <w:left w:val="nil"/>
              <w:bottom w:val="nil"/>
              <w:right w:val="nil"/>
            </w:tcBorders>
            <w:shd w:val="clear" w:color="auto" w:fill="auto"/>
            <w:noWrap/>
            <w:tcMar>
              <w:top w:w="15" w:type="dxa"/>
              <w:left w:w="15" w:type="dxa"/>
              <w:right w:w="15" w:type="dxa"/>
            </w:tcMar>
            <w:vAlign w:val="bottom"/>
          </w:tcPr>
          <w:p>
            <w:pPr>
              <w:shd w:val="clea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55" w:hRule="atLeast"/>
        </w:trPr>
        <w:tc>
          <w:tcPr>
            <w:tcW w:w="0" w:type="auto"/>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55" w:hRule="atLeast"/>
        </w:trPr>
        <w:tc>
          <w:tcPr>
            <w:tcW w:w="0" w:type="auto"/>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部门：濮阳县财政局</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5,917.00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5,917.00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4,946.00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4,946.00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4,592.00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4,592.00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shd w:val="clear" w:color="auto"/>
        <w:rPr>
          <w:rFonts w:hint="eastAsia" w:ascii="仿宋" w:hAnsi="仿宋" w:eastAsia="仿宋" w:cs="仿宋"/>
          <w:b w:val="0"/>
          <w:bCs w:val="0"/>
          <w:lang w:val="en-US"/>
        </w:rPr>
      </w:pPr>
    </w:p>
    <w:tbl>
      <w:tblPr>
        <w:tblStyle w:val="5"/>
        <w:tblW w:w="0" w:type="auto"/>
        <w:tblInd w:w="0" w:type="dxa"/>
        <w:shd w:val="clear" w:color="auto" w:fill="auto"/>
        <w:tblLayout w:type="fixed"/>
        <w:tblCellMar>
          <w:top w:w="0" w:type="dxa"/>
          <w:left w:w="0" w:type="dxa"/>
          <w:bottom w:w="0" w:type="dxa"/>
          <w:right w:w="0" w:type="dxa"/>
        </w:tblCellMar>
      </w:tblPr>
      <w:tblGrid>
        <w:gridCol w:w="1830"/>
        <w:gridCol w:w="36"/>
        <w:gridCol w:w="36"/>
        <w:gridCol w:w="3770"/>
        <w:gridCol w:w="1350"/>
        <w:gridCol w:w="1147"/>
        <w:gridCol w:w="1133"/>
        <w:gridCol w:w="897"/>
        <w:gridCol w:w="910"/>
        <w:gridCol w:w="2026"/>
      </w:tblGrid>
      <w:tr>
        <w:tblPrEx>
          <w:shd w:val="clear" w:color="auto" w:fill="auto"/>
          <w:tblCellMar>
            <w:top w:w="0" w:type="dxa"/>
            <w:left w:w="0" w:type="dxa"/>
            <w:bottom w:w="0" w:type="dxa"/>
            <w:right w:w="0" w:type="dxa"/>
          </w:tblCellMar>
        </w:tblPrEx>
        <w:trPr>
          <w:trHeight w:val="660" w:hRule="atLeast"/>
        </w:trPr>
        <w:tc>
          <w:tcPr>
            <w:tcW w:w="13135" w:type="dxa"/>
            <w:gridSpan w:val="10"/>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338" w:hRule="atLeast"/>
        </w:trPr>
        <w:tc>
          <w:tcPr>
            <w:tcW w:w="13135"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338" w:hRule="atLeast"/>
        </w:trPr>
        <w:tc>
          <w:tcPr>
            <w:tcW w:w="18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部门：濮阳县财政局</w:t>
            </w: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7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4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3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9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1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02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48" w:hRule="atLeast"/>
        </w:trPr>
        <w:tc>
          <w:tcPr>
            <w:tcW w:w="567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3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14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13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89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9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202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44" w:hRule="atLeast"/>
        </w:trPr>
        <w:tc>
          <w:tcPr>
            <w:tcW w:w="1902"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77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4" w:hRule="atLeast"/>
        </w:trPr>
        <w:tc>
          <w:tcPr>
            <w:tcW w:w="19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4" w:hRule="atLeast"/>
        </w:trPr>
        <w:tc>
          <w:tcPr>
            <w:tcW w:w="19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8" w:hRule="atLeast"/>
        </w:trPr>
        <w:tc>
          <w:tcPr>
            <w:tcW w:w="567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0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48" w:hRule="atLeast"/>
        </w:trPr>
        <w:tc>
          <w:tcPr>
            <w:tcW w:w="567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5,917.00</w:t>
            </w:r>
          </w:p>
        </w:tc>
        <w:tc>
          <w:tcPr>
            <w:tcW w:w="11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5,436.00</w:t>
            </w:r>
          </w:p>
        </w:tc>
        <w:tc>
          <w:tcPr>
            <w:tcW w:w="11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481.00</w:t>
            </w: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20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8"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5,427.00</w:t>
            </w:r>
          </w:p>
        </w:tc>
        <w:tc>
          <w:tcPr>
            <w:tcW w:w="11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4,946.00</w:t>
            </w:r>
          </w:p>
        </w:tc>
        <w:tc>
          <w:tcPr>
            <w:tcW w:w="11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481.00</w:t>
            </w: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8"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481.00</w:t>
            </w:r>
          </w:p>
        </w:tc>
        <w:tc>
          <w:tcPr>
            <w:tcW w:w="11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481.00</w:t>
            </w: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8"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2010302</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481.00</w:t>
            </w:r>
          </w:p>
        </w:tc>
        <w:tc>
          <w:tcPr>
            <w:tcW w:w="11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481.00</w:t>
            </w: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8"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财政事务</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4,946.00</w:t>
            </w:r>
          </w:p>
        </w:tc>
        <w:tc>
          <w:tcPr>
            <w:tcW w:w="11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4,946.00</w:t>
            </w:r>
          </w:p>
        </w:tc>
        <w:tc>
          <w:tcPr>
            <w:tcW w:w="11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8"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354.00</w:t>
            </w:r>
          </w:p>
        </w:tc>
        <w:tc>
          <w:tcPr>
            <w:tcW w:w="11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354.00</w:t>
            </w:r>
          </w:p>
        </w:tc>
        <w:tc>
          <w:tcPr>
            <w:tcW w:w="11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8"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2010650</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4,592.00</w:t>
            </w:r>
          </w:p>
        </w:tc>
        <w:tc>
          <w:tcPr>
            <w:tcW w:w="11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4,592.00</w:t>
            </w:r>
          </w:p>
        </w:tc>
        <w:tc>
          <w:tcPr>
            <w:tcW w:w="11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8"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490.00</w:t>
            </w:r>
          </w:p>
        </w:tc>
        <w:tc>
          <w:tcPr>
            <w:tcW w:w="11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490.00</w:t>
            </w:r>
          </w:p>
        </w:tc>
        <w:tc>
          <w:tcPr>
            <w:tcW w:w="11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8"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490.00</w:t>
            </w:r>
          </w:p>
        </w:tc>
        <w:tc>
          <w:tcPr>
            <w:tcW w:w="11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490.00</w:t>
            </w:r>
          </w:p>
        </w:tc>
        <w:tc>
          <w:tcPr>
            <w:tcW w:w="11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8"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490.00</w:t>
            </w:r>
          </w:p>
        </w:tc>
        <w:tc>
          <w:tcPr>
            <w:tcW w:w="11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490.00</w:t>
            </w:r>
          </w:p>
        </w:tc>
        <w:tc>
          <w:tcPr>
            <w:tcW w:w="11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8"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8"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8" w:hRule="atLeast"/>
        </w:trPr>
        <w:tc>
          <w:tcPr>
            <w:tcW w:w="13135"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shd w:val="clear" w:color="auto"/>
        <w:rPr>
          <w:rFonts w:hint="eastAsia" w:ascii="仿宋" w:hAnsi="仿宋" w:eastAsia="仿宋" w:cs="仿宋"/>
          <w:b w:val="0"/>
          <w:bCs w:val="0"/>
          <w:lang w:val="en-US"/>
        </w:rPr>
      </w:pPr>
    </w:p>
    <w:tbl>
      <w:tblPr>
        <w:tblStyle w:val="5"/>
        <w:tblW w:w="0" w:type="auto"/>
        <w:tblInd w:w="0" w:type="dxa"/>
        <w:shd w:val="clear" w:color="auto" w:fill="auto"/>
        <w:tblLayout w:type="autofit"/>
        <w:tblCellMar>
          <w:top w:w="0" w:type="dxa"/>
          <w:left w:w="0" w:type="dxa"/>
          <w:bottom w:w="0" w:type="dxa"/>
          <w:right w:w="0" w:type="dxa"/>
        </w:tblCellMar>
      </w:tblPr>
      <w:tblGrid>
        <w:gridCol w:w="3145"/>
        <w:gridCol w:w="442"/>
        <w:gridCol w:w="991"/>
        <w:gridCol w:w="3625"/>
        <w:gridCol w:w="442"/>
        <w:gridCol w:w="991"/>
        <w:gridCol w:w="2009"/>
        <w:gridCol w:w="2343"/>
      </w:tblGrid>
      <w:tr>
        <w:tblPrEx>
          <w:shd w:val="clear" w:color="auto" w:fill="auto"/>
          <w:tblCellMar>
            <w:top w:w="0" w:type="dxa"/>
            <w:left w:w="0" w:type="dxa"/>
            <w:bottom w:w="0" w:type="dxa"/>
            <w:right w:w="0" w:type="dxa"/>
          </w:tblCellMar>
        </w:tblPrEx>
        <w:trPr>
          <w:trHeight w:val="390" w:hRule="atLeast"/>
        </w:trPr>
        <w:tc>
          <w:tcPr>
            <w:tcW w:w="0" w:type="auto"/>
            <w:gridSpan w:val="8"/>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部门：濮阳县财政局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0" w:type="auto"/>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0" w:type="auto"/>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0" w:type="auto"/>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5,917.00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5,917.00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5,917.00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5,917.00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5,917.00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5,917.00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5,917.00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554" w:hRule="atLeast"/>
        </w:trPr>
        <w:tc>
          <w:tcPr>
            <w:tcW w:w="0" w:type="auto"/>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tbl>
      <w:tblPr>
        <w:tblStyle w:val="5"/>
        <w:tblW w:w="13520" w:type="dxa"/>
        <w:tblInd w:w="0" w:type="dxa"/>
        <w:shd w:val="clear" w:color="auto" w:fill="auto"/>
        <w:tblLayout w:type="autofit"/>
        <w:tblCellMar>
          <w:top w:w="0" w:type="dxa"/>
          <w:left w:w="0" w:type="dxa"/>
          <w:bottom w:w="0" w:type="dxa"/>
          <w:right w:w="0" w:type="dxa"/>
        </w:tblCellMar>
      </w:tblPr>
      <w:tblGrid>
        <w:gridCol w:w="2385"/>
        <w:gridCol w:w="47"/>
        <w:gridCol w:w="47"/>
        <w:gridCol w:w="4913"/>
        <w:gridCol w:w="1814"/>
        <w:gridCol w:w="1814"/>
        <w:gridCol w:w="2500"/>
      </w:tblGrid>
      <w:tr>
        <w:tblPrEx>
          <w:shd w:val="clear" w:color="auto" w:fill="auto"/>
          <w:tblCellMar>
            <w:top w:w="0" w:type="dxa"/>
            <w:left w:w="0" w:type="dxa"/>
            <w:bottom w:w="0" w:type="dxa"/>
            <w:right w:w="0" w:type="dxa"/>
          </w:tblCellMar>
        </w:tblPrEx>
        <w:trPr>
          <w:trHeight w:val="390" w:hRule="atLeast"/>
        </w:trPr>
        <w:tc>
          <w:tcPr>
            <w:tcW w:w="13520" w:type="dxa"/>
            <w:gridSpan w:val="7"/>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1352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部门：濮阳县财政局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14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247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8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4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247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47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5,917.00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5,436.00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481.00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4,946.00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4,946.00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4,946.00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4,592.00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4,592.00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tbl>
      <w:tblPr>
        <w:tblStyle w:val="5"/>
        <w:tblW w:w="0" w:type="auto"/>
        <w:tblInd w:w="0" w:type="dxa"/>
        <w:shd w:val="clear" w:color="auto" w:fill="auto"/>
        <w:tblLayout w:type="fixed"/>
        <w:tblCellMar>
          <w:top w:w="0" w:type="dxa"/>
          <w:left w:w="0" w:type="dxa"/>
          <w:bottom w:w="0" w:type="dxa"/>
          <w:right w:w="0" w:type="dxa"/>
        </w:tblCellMar>
      </w:tblPr>
      <w:tblGrid>
        <w:gridCol w:w="719"/>
        <w:gridCol w:w="3467"/>
        <w:gridCol w:w="1237"/>
        <w:gridCol w:w="746"/>
        <w:gridCol w:w="1583"/>
        <w:gridCol w:w="803"/>
        <w:gridCol w:w="747"/>
        <w:gridCol w:w="3532"/>
        <w:gridCol w:w="1154"/>
      </w:tblGrid>
      <w:tr>
        <w:tblPrEx>
          <w:shd w:val="clear" w:color="auto" w:fill="auto"/>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255" w:hRule="atLeast"/>
        </w:trPr>
        <w:tc>
          <w:tcPr>
            <w:tcW w:w="13988"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trHeight w:val="255" w:hRule="atLeast"/>
        </w:trPr>
        <w:tc>
          <w:tcPr>
            <w:tcW w:w="13988"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部门：濮阳县财政局</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08" w:hRule="atLeast"/>
        </w:trPr>
        <w:tc>
          <w:tcPr>
            <w:tcW w:w="542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8565"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71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4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23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4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5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0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4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5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5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40" w:hRule="atLeast"/>
        </w:trPr>
        <w:tc>
          <w:tcPr>
            <w:tcW w:w="71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4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0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4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1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3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2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5,252.00</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1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184.00</w:t>
            </w:r>
          </w:p>
        </w:tc>
        <w:tc>
          <w:tcPr>
            <w:tcW w:w="7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35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1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2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3,334.00</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1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34.60</w:t>
            </w:r>
          </w:p>
        </w:tc>
        <w:tc>
          <w:tcPr>
            <w:tcW w:w="7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35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1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2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1,198.00</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1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6.70</w:t>
            </w:r>
          </w:p>
        </w:tc>
        <w:tc>
          <w:tcPr>
            <w:tcW w:w="7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35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1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2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1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35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1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3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2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1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35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1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2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230.00</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1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7.31</w:t>
            </w:r>
          </w:p>
        </w:tc>
        <w:tc>
          <w:tcPr>
            <w:tcW w:w="7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35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1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2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490.00</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1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24.82</w:t>
            </w:r>
          </w:p>
        </w:tc>
        <w:tc>
          <w:tcPr>
            <w:tcW w:w="7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35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1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3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2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1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w:t>
            </w:r>
          </w:p>
        </w:tc>
        <w:tc>
          <w:tcPr>
            <w:tcW w:w="7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35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1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3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2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1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w:t>
            </w:r>
          </w:p>
        </w:tc>
        <w:tc>
          <w:tcPr>
            <w:tcW w:w="7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35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1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3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2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1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35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1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3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2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1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7.37</w:t>
            </w:r>
          </w:p>
        </w:tc>
        <w:tc>
          <w:tcPr>
            <w:tcW w:w="7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35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1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3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2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1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35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1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3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2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1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3.70</w:t>
            </w:r>
          </w:p>
        </w:tc>
        <w:tc>
          <w:tcPr>
            <w:tcW w:w="7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35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1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3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2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1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35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1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3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2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1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w:t>
            </w:r>
          </w:p>
        </w:tc>
        <w:tc>
          <w:tcPr>
            <w:tcW w:w="7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35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1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2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1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c>
          <w:tcPr>
            <w:tcW w:w="7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35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1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2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1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35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1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3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2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1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35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1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3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2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1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35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1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3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2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1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35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1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3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2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1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35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1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3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2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1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35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1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3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2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1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35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1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2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1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35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1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3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2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1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7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35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1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12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1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25.60</w:t>
            </w:r>
          </w:p>
        </w:tc>
        <w:tc>
          <w:tcPr>
            <w:tcW w:w="7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1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1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1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15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w:t>
            </w:r>
          </w:p>
        </w:tc>
        <w:tc>
          <w:tcPr>
            <w:tcW w:w="7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186"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2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5,252.00</w:t>
            </w:r>
          </w:p>
        </w:tc>
        <w:tc>
          <w:tcPr>
            <w:tcW w:w="741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184.00</w:t>
            </w:r>
          </w:p>
        </w:tc>
      </w:tr>
      <w:tr>
        <w:tblPrEx>
          <w:tblCellMar>
            <w:top w:w="0" w:type="dxa"/>
            <w:left w:w="0" w:type="dxa"/>
            <w:bottom w:w="0" w:type="dxa"/>
            <w:right w:w="0" w:type="dxa"/>
          </w:tblCellMar>
        </w:tblPrEx>
        <w:trPr>
          <w:trHeight w:val="308" w:hRule="atLeast"/>
        </w:trPr>
        <w:tc>
          <w:tcPr>
            <w:tcW w:w="1398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tbl>
      <w:tblPr>
        <w:tblStyle w:val="5"/>
        <w:tblpPr w:leftFromText="180" w:rightFromText="180" w:vertAnchor="text" w:horzAnchor="page" w:tblpX="1521" w:tblpY="222"/>
        <w:tblOverlap w:val="never"/>
        <w:tblW w:w="0" w:type="auto"/>
        <w:tblInd w:w="0" w:type="dxa"/>
        <w:shd w:val="clear" w:color="auto" w:fill="auto"/>
        <w:tblLayout w:type="autofit"/>
        <w:tblCellMar>
          <w:top w:w="0" w:type="dxa"/>
          <w:left w:w="0" w:type="dxa"/>
          <w:bottom w:w="0" w:type="dxa"/>
          <w:right w:w="0" w:type="dxa"/>
        </w:tblCellMar>
      </w:tblPr>
      <w:tblGrid>
        <w:gridCol w:w="2167"/>
        <w:gridCol w:w="1439"/>
        <w:gridCol w:w="557"/>
        <w:gridCol w:w="1161"/>
        <w:gridCol w:w="1161"/>
        <w:gridCol w:w="935"/>
        <w:gridCol w:w="557"/>
        <w:gridCol w:w="1439"/>
        <w:gridCol w:w="557"/>
        <w:gridCol w:w="1160"/>
        <w:gridCol w:w="1161"/>
        <w:gridCol w:w="1694"/>
      </w:tblGrid>
      <w:tr>
        <w:tblPrEx>
          <w:shd w:val="clear" w:color="auto" w:fill="auto"/>
          <w:tblCellMar>
            <w:top w:w="0" w:type="dxa"/>
            <w:left w:w="0" w:type="dxa"/>
            <w:bottom w:w="0" w:type="dxa"/>
            <w:right w:w="0" w:type="dxa"/>
          </w:tblCellMar>
        </w:tblPrEx>
        <w:trPr>
          <w:trHeight w:val="540" w:hRule="atLeast"/>
        </w:trPr>
        <w:tc>
          <w:tcPr>
            <w:tcW w:w="0" w:type="auto"/>
            <w:gridSpan w:val="1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部门：濮阳县财政局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0" w:type="auto"/>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0" w:type="auto"/>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0" w:type="auto"/>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0" w:type="auto"/>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1.2</w:t>
            </w:r>
            <w:r>
              <w:rPr>
                <w:rFonts w:hint="eastAsia" w:ascii="宋体" w:hAnsi="宋体" w:eastAsia="宋体" w:cs="宋体"/>
                <w:i w:val="0"/>
                <w:color w:val="000000"/>
                <w:kern w:val="0"/>
                <w:sz w:val="22"/>
                <w:szCs w:val="22"/>
                <w:u w:val="none"/>
                <w:lang w:val="en-US" w:eastAsia="zh-CN" w:bidi="ar"/>
              </w:rPr>
              <w:t>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15" w:hRule="atLeast"/>
        </w:trPr>
        <w:tc>
          <w:tcPr>
            <w:tcW w:w="0" w:type="auto"/>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jc w:val="center"/>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shd w:val="clear" w:color="auto"/>
        <w:rPr>
          <w:rFonts w:hint="eastAsia" w:ascii="仿宋" w:hAnsi="仿宋" w:eastAsia="仿宋" w:cs="仿宋"/>
          <w:b w:val="0"/>
          <w:bCs w:val="0"/>
          <w:lang w:val="en-US"/>
        </w:r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lang w:val="en-US"/>
        </w:r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lang w:val="en-US"/>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536"/>
        <w:gridCol w:w="4264"/>
        <w:gridCol w:w="1842"/>
        <w:gridCol w:w="1066"/>
        <w:gridCol w:w="1066"/>
        <w:gridCol w:w="1066"/>
        <w:gridCol w:w="1066"/>
        <w:gridCol w:w="1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trPr>
        <w:tc>
          <w:tcPr>
            <w:tcW w:w="13988" w:type="dxa"/>
            <w:gridSpan w:val="8"/>
            <w:noWrap w:val="0"/>
            <w:vAlign w:val="bottom"/>
          </w:tcPr>
          <w:p>
            <w:pPr>
              <w:shd w:val="clear"/>
              <w:kinsoku/>
              <w:autoSpaceDE/>
              <w:autoSpaceDN w:val="0"/>
              <w:jc w:val="center"/>
              <w:textAlignment w:val="bottom"/>
              <w:rPr>
                <w:rFonts w:hint="eastAsia" w:asciiTheme="minorEastAsia" w:hAnsiTheme="minorEastAsia" w:eastAsiaTheme="minorEastAsia" w:cstheme="minorEastAsia"/>
                <w:b w:val="0"/>
                <w:bCs w:val="0"/>
                <w:i w:val="0"/>
                <w:snapToGrid/>
                <w:color w:val="000000"/>
                <w:sz w:val="20"/>
                <w:u w:val="none"/>
              </w:rPr>
            </w:pPr>
            <w:r>
              <w:rPr>
                <w:rFonts w:hint="eastAsia" w:asciiTheme="minorEastAsia" w:hAnsiTheme="minorEastAsia" w:eastAsiaTheme="minorEastAsia" w:cstheme="minorEastAsia"/>
                <w:b w:val="0"/>
                <w:bCs w:val="0"/>
                <w:i w:val="0"/>
                <w:snapToGrid/>
                <w:color w:val="000000"/>
                <w:sz w:val="30"/>
                <w:u w:val="none"/>
                <w:lang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3988" w:type="dxa"/>
            <w:gridSpan w:val="8"/>
            <w:noWrap w:val="0"/>
            <w:vAlign w:val="bottom"/>
          </w:tcPr>
          <w:p>
            <w:pPr>
              <w:shd w:val="clear"/>
              <w:kinsoku/>
              <w:autoSpaceDE/>
              <w:autoSpaceDN w:val="0"/>
              <w:jc w:val="right"/>
              <w:textAlignment w:val="bottom"/>
              <w:rPr>
                <w:rFonts w:hint="eastAsia" w:asciiTheme="minorEastAsia" w:hAnsiTheme="minorEastAsia" w:eastAsiaTheme="minorEastAsia" w:cstheme="minorEastAsia"/>
                <w:b w:val="0"/>
                <w:bCs w:val="0"/>
                <w:i w:val="0"/>
                <w:snapToGrid/>
                <w:color w:val="000000"/>
                <w:sz w:val="20"/>
                <w:u w:val="none"/>
                <w:lang w:eastAsia="zh-CN"/>
              </w:rPr>
            </w:pPr>
            <w:r>
              <w:rPr>
                <w:rFonts w:hint="eastAsia" w:asciiTheme="minorEastAsia" w:hAnsiTheme="minorEastAsia" w:eastAsiaTheme="minorEastAsia" w:cstheme="minorEastAsia"/>
                <w:b w:val="0"/>
                <w:bCs w:val="0"/>
                <w:i w:val="0"/>
                <w:snapToGrid/>
                <w:color w:val="000000"/>
                <w:sz w:val="20"/>
                <w:u w:val="none"/>
                <w:lang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86" w:hRule="atLeast"/>
        </w:trPr>
        <w:tc>
          <w:tcPr>
            <w:tcW w:w="13988" w:type="dxa"/>
            <w:gridSpan w:val="8"/>
            <w:noWrap w:val="0"/>
            <w:vAlign w:val="bottom"/>
          </w:tcPr>
          <w:p>
            <w:pPr>
              <w:shd w:val="clear"/>
              <w:kinsoku/>
              <w:autoSpaceDE/>
              <w:autoSpaceDN w:val="0"/>
              <w:jc w:val="left"/>
              <w:textAlignment w:val="bottom"/>
              <w:rPr>
                <w:rFonts w:hint="eastAsia" w:asciiTheme="minorEastAsia" w:hAnsiTheme="minorEastAsia" w:eastAsiaTheme="minorEastAsia" w:cstheme="minorEastAsia"/>
                <w:b w:val="0"/>
                <w:bCs w:val="0"/>
                <w:i w:val="0"/>
                <w:snapToGrid/>
                <w:color w:val="000000"/>
                <w:sz w:val="20"/>
                <w:u w:val="none"/>
                <w:lang w:eastAsia="zh-CN"/>
              </w:rPr>
            </w:pPr>
            <w:r>
              <w:rPr>
                <w:rFonts w:hint="eastAsia" w:asciiTheme="minorEastAsia" w:hAnsiTheme="minorEastAsia" w:eastAsiaTheme="minorEastAsia" w:cstheme="minorEastAsia"/>
                <w:b w:val="0"/>
                <w:bCs w:val="0"/>
                <w:i w:val="0"/>
                <w:snapToGrid/>
                <w:color w:val="000000"/>
                <w:sz w:val="20"/>
                <w:u w:val="none"/>
                <w:lang w:eastAsia="zh-CN"/>
              </w:rPr>
              <w:t>部门：濮阳县财政局</w:t>
            </w:r>
          </w:p>
          <w:p>
            <w:pPr>
              <w:shd w:val="clear"/>
              <w:kinsoku/>
              <w:autoSpaceDE/>
              <w:autoSpaceDN w:val="0"/>
              <w:jc w:val="right"/>
              <w:textAlignment w:val="bottom"/>
              <w:rPr>
                <w:rFonts w:hint="eastAsia" w:asciiTheme="minorEastAsia" w:hAnsiTheme="minorEastAsia" w:eastAsiaTheme="minorEastAsia" w:cstheme="minorEastAsia"/>
                <w:b w:val="0"/>
                <w:bCs w:val="0"/>
                <w:i w:val="0"/>
                <w:snapToGrid/>
                <w:color w:val="000000"/>
                <w:sz w:val="20"/>
                <w:u w:val="none"/>
                <w:lang w:eastAsia="zh-CN"/>
              </w:rPr>
            </w:pPr>
            <w:r>
              <w:rPr>
                <w:rFonts w:hint="eastAsia" w:asciiTheme="minorEastAsia" w:hAnsiTheme="minorEastAsia" w:eastAsiaTheme="minorEastAsia" w:cstheme="minorEastAsia"/>
                <w:b w:val="0"/>
                <w:bCs w:val="0"/>
                <w:i w:val="0"/>
                <w:snapToGrid/>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6800" w:type="dxa"/>
            <w:gridSpan w:val="2"/>
            <w:tcBorders>
              <w:top w:val="single" w:color="000000" w:sz="4" w:space="0"/>
              <w:left w:val="single" w:color="000000" w:sz="4" w:space="0"/>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i w:val="0"/>
                <w:snapToGrid/>
                <w:color w:val="000000"/>
                <w:sz w:val="22"/>
                <w:u w:val="none"/>
                <w:lang w:eastAsia="zh-CN"/>
              </w:rPr>
            </w:pPr>
            <w:r>
              <w:rPr>
                <w:rFonts w:hint="eastAsia" w:asciiTheme="minorEastAsia" w:hAnsiTheme="minorEastAsia" w:eastAsiaTheme="minorEastAsia" w:cstheme="minorEastAsia"/>
                <w:b w:val="0"/>
                <w:bCs w:val="0"/>
                <w:i w:val="0"/>
                <w:snapToGrid/>
                <w:color w:val="000000"/>
                <w:sz w:val="22"/>
                <w:u w:val="none"/>
                <w:lang w:eastAsia="zh-CN"/>
              </w:rPr>
              <w:t>项目</w:t>
            </w:r>
          </w:p>
        </w:tc>
        <w:tc>
          <w:tcPr>
            <w:tcW w:w="1842" w:type="dxa"/>
            <w:vMerge w:val="restart"/>
            <w:tcBorders>
              <w:top w:val="single" w:color="000000" w:sz="4" w:space="0"/>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i w:val="0"/>
                <w:snapToGrid/>
                <w:color w:val="000000"/>
                <w:sz w:val="22"/>
                <w:u w:val="none"/>
                <w:lang w:eastAsia="zh-CN"/>
              </w:rPr>
            </w:pPr>
            <w:r>
              <w:rPr>
                <w:rFonts w:hint="eastAsia" w:asciiTheme="minorEastAsia" w:hAnsiTheme="minorEastAsia" w:eastAsiaTheme="minorEastAsia" w:cstheme="minorEastAsia"/>
                <w:b w:val="0"/>
                <w:bCs w:val="0"/>
                <w:i w:val="0"/>
                <w:snapToGrid/>
                <w:color w:val="000000"/>
                <w:sz w:val="22"/>
                <w:u w:val="none"/>
                <w:lang w:eastAsia="zh-CN"/>
              </w:rPr>
              <w:t>年初结转和结余</w:t>
            </w:r>
          </w:p>
        </w:tc>
        <w:tc>
          <w:tcPr>
            <w:tcW w:w="1066" w:type="dxa"/>
            <w:vMerge w:val="restart"/>
            <w:tcBorders>
              <w:top w:val="single" w:color="000000" w:sz="4" w:space="0"/>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i w:val="0"/>
                <w:snapToGrid/>
                <w:color w:val="000000"/>
                <w:sz w:val="22"/>
                <w:u w:val="none"/>
                <w:lang w:eastAsia="zh-CN"/>
              </w:rPr>
            </w:pPr>
            <w:r>
              <w:rPr>
                <w:rFonts w:hint="eastAsia" w:asciiTheme="minorEastAsia" w:hAnsiTheme="minorEastAsia" w:eastAsiaTheme="minorEastAsia" w:cstheme="minorEastAsia"/>
                <w:b w:val="0"/>
                <w:bCs w:val="0"/>
                <w:i w:val="0"/>
                <w:snapToGrid/>
                <w:color w:val="000000"/>
                <w:sz w:val="22"/>
                <w:u w:val="none"/>
                <w:lang w:eastAsia="zh-CN"/>
              </w:rPr>
              <w:t>本年收入</w:t>
            </w:r>
          </w:p>
        </w:tc>
        <w:tc>
          <w:tcPr>
            <w:tcW w:w="3198" w:type="dxa"/>
            <w:gridSpan w:val="3"/>
            <w:tcBorders>
              <w:top w:val="single" w:color="000000" w:sz="4" w:space="0"/>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i w:val="0"/>
                <w:snapToGrid/>
                <w:color w:val="000000"/>
                <w:sz w:val="22"/>
                <w:u w:val="none"/>
                <w:lang w:eastAsia="zh-CN"/>
              </w:rPr>
            </w:pPr>
            <w:r>
              <w:rPr>
                <w:rFonts w:hint="eastAsia" w:asciiTheme="minorEastAsia" w:hAnsiTheme="minorEastAsia" w:eastAsiaTheme="minorEastAsia" w:cstheme="minorEastAsia"/>
                <w:b w:val="0"/>
                <w:bCs w:val="0"/>
                <w:i w:val="0"/>
                <w:snapToGrid/>
                <w:color w:val="000000"/>
                <w:sz w:val="22"/>
                <w:u w:val="none"/>
                <w:lang w:eastAsia="zh-CN"/>
              </w:rPr>
              <w:t>本年支出</w:t>
            </w:r>
          </w:p>
        </w:tc>
        <w:tc>
          <w:tcPr>
            <w:tcW w:w="1082" w:type="dxa"/>
            <w:vMerge w:val="restart"/>
            <w:tcBorders>
              <w:top w:val="single" w:color="000000" w:sz="4" w:space="0"/>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i w:val="0"/>
                <w:snapToGrid/>
                <w:color w:val="000000"/>
                <w:sz w:val="22"/>
                <w:u w:val="none"/>
                <w:lang w:eastAsia="zh-CN"/>
              </w:rPr>
            </w:pPr>
            <w:r>
              <w:rPr>
                <w:rFonts w:hint="eastAsia" w:asciiTheme="minorEastAsia" w:hAnsiTheme="minorEastAsia" w:eastAsiaTheme="minorEastAsia" w:cstheme="minorEastAsia"/>
                <w:b w:val="0"/>
                <w:bCs w:val="0"/>
                <w:i w:val="0"/>
                <w:snapToGrid/>
                <w:color w:val="000000"/>
                <w:sz w:val="22"/>
                <w:u w:val="none"/>
                <w:lang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536" w:type="dxa"/>
            <w:vMerge w:val="restart"/>
            <w:tcBorders>
              <w:left w:val="single" w:color="000000" w:sz="4" w:space="0"/>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i w:val="0"/>
                <w:snapToGrid/>
                <w:color w:val="000000"/>
                <w:sz w:val="22"/>
                <w:u w:val="none"/>
                <w:lang w:eastAsia="zh-CN"/>
              </w:rPr>
            </w:pPr>
            <w:r>
              <w:rPr>
                <w:rFonts w:hint="eastAsia" w:asciiTheme="minorEastAsia" w:hAnsiTheme="minorEastAsia" w:eastAsiaTheme="minorEastAsia" w:cstheme="minorEastAsia"/>
                <w:b w:val="0"/>
                <w:bCs w:val="0"/>
                <w:i w:val="0"/>
                <w:snapToGrid/>
                <w:color w:val="000000"/>
                <w:sz w:val="22"/>
                <w:u w:val="none"/>
                <w:lang w:eastAsia="zh-CN"/>
              </w:rPr>
              <w:t>功能分类科目编码</w:t>
            </w:r>
          </w:p>
        </w:tc>
        <w:tc>
          <w:tcPr>
            <w:tcW w:w="4264" w:type="dxa"/>
            <w:vMerge w:val="restart"/>
            <w:tcBorders>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i w:val="0"/>
                <w:snapToGrid/>
                <w:color w:val="000000"/>
                <w:sz w:val="22"/>
                <w:u w:val="none"/>
                <w:lang w:eastAsia="zh-CN"/>
              </w:rPr>
            </w:pPr>
            <w:r>
              <w:rPr>
                <w:rFonts w:hint="eastAsia" w:asciiTheme="minorEastAsia" w:hAnsiTheme="minorEastAsia" w:eastAsiaTheme="minorEastAsia" w:cstheme="minorEastAsia"/>
                <w:b w:val="0"/>
                <w:bCs w:val="0"/>
                <w:i w:val="0"/>
                <w:snapToGrid/>
                <w:color w:val="000000"/>
                <w:sz w:val="22"/>
                <w:u w:val="none"/>
                <w:lang w:eastAsia="zh-CN"/>
              </w:rPr>
              <w:t>科目名称</w:t>
            </w:r>
          </w:p>
        </w:tc>
        <w:tc>
          <w:tcPr>
            <w:tcW w:w="1842" w:type="dxa"/>
            <w:vMerge w:val="continue"/>
            <w:tcBorders>
              <w:top w:val="single" w:color="000000" w:sz="4" w:space="0"/>
              <w:bottom w:val="single" w:color="000000" w:sz="4" w:space="0"/>
              <w:right w:val="single" w:color="000000" w:sz="4" w:space="0"/>
            </w:tcBorders>
            <w:noWrap w:val="0"/>
            <w:vAlign w:val="center"/>
          </w:tcPr>
          <w:p>
            <w:pPr>
              <w:shd w:val="clear"/>
              <w:rPr>
                <w:rFonts w:hint="eastAsia" w:asciiTheme="minorEastAsia" w:hAnsiTheme="minorEastAsia" w:eastAsiaTheme="minorEastAsia" w:cstheme="minorEastAsia"/>
                <w:b w:val="0"/>
                <w:bCs w:val="0"/>
                <w:sz w:val="24"/>
              </w:rPr>
            </w:pPr>
          </w:p>
        </w:tc>
        <w:tc>
          <w:tcPr>
            <w:tcW w:w="1066" w:type="dxa"/>
            <w:vMerge w:val="continue"/>
            <w:tcBorders>
              <w:top w:val="single" w:color="000000" w:sz="4" w:space="0"/>
              <w:bottom w:val="single" w:color="000000" w:sz="4" w:space="0"/>
              <w:right w:val="single" w:color="000000" w:sz="4" w:space="0"/>
            </w:tcBorders>
            <w:noWrap w:val="0"/>
            <w:vAlign w:val="center"/>
          </w:tcPr>
          <w:p>
            <w:pPr>
              <w:shd w:val="clear"/>
              <w:rPr>
                <w:rFonts w:hint="eastAsia" w:asciiTheme="minorEastAsia" w:hAnsiTheme="minorEastAsia" w:eastAsiaTheme="minorEastAsia" w:cstheme="minorEastAsia"/>
                <w:b w:val="0"/>
                <w:bCs w:val="0"/>
                <w:sz w:val="24"/>
              </w:rPr>
            </w:pPr>
          </w:p>
        </w:tc>
        <w:tc>
          <w:tcPr>
            <w:tcW w:w="1066" w:type="dxa"/>
            <w:vMerge w:val="restart"/>
            <w:tcBorders>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i w:val="0"/>
                <w:snapToGrid/>
                <w:color w:val="000000"/>
                <w:sz w:val="22"/>
                <w:u w:val="none"/>
                <w:lang w:eastAsia="zh-CN"/>
              </w:rPr>
            </w:pPr>
            <w:r>
              <w:rPr>
                <w:rFonts w:hint="eastAsia" w:asciiTheme="minorEastAsia" w:hAnsiTheme="minorEastAsia" w:eastAsiaTheme="minorEastAsia" w:cstheme="minorEastAsia"/>
                <w:b w:val="0"/>
                <w:bCs w:val="0"/>
                <w:i w:val="0"/>
                <w:snapToGrid/>
                <w:color w:val="000000"/>
                <w:sz w:val="22"/>
                <w:u w:val="none"/>
                <w:lang w:eastAsia="zh-CN"/>
              </w:rPr>
              <w:t>小计</w:t>
            </w:r>
          </w:p>
        </w:tc>
        <w:tc>
          <w:tcPr>
            <w:tcW w:w="1066" w:type="dxa"/>
            <w:vMerge w:val="restart"/>
            <w:tcBorders>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i w:val="0"/>
                <w:snapToGrid/>
                <w:color w:val="000000"/>
                <w:sz w:val="22"/>
                <w:u w:val="none"/>
                <w:lang w:eastAsia="zh-CN"/>
              </w:rPr>
            </w:pPr>
            <w:r>
              <w:rPr>
                <w:rFonts w:hint="eastAsia" w:asciiTheme="minorEastAsia" w:hAnsiTheme="minorEastAsia" w:eastAsiaTheme="minorEastAsia" w:cstheme="minorEastAsia"/>
                <w:b w:val="0"/>
                <w:bCs w:val="0"/>
                <w:i w:val="0"/>
                <w:snapToGrid/>
                <w:color w:val="000000"/>
                <w:sz w:val="22"/>
                <w:u w:val="none"/>
                <w:lang w:eastAsia="zh-CN"/>
              </w:rPr>
              <w:t>基本支出</w:t>
            </w:r>
          </w:p>
        </w:tc>
        <w:tc>
          <w:tcPr>
            <w:tcW w:w="1066" w:type="dxa"/>
            <w:vMerge w:val="restart"/>
            <w:tcBorders>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i w:val="0"/>
                <w:snapToGrid/>
                <w:color w:val="000000"/>
                <w:sz w:val="22"/>
                <w:u w:val="none"/>
                <w:lang w:eastAsia="zh-CN"/>
              </w:rPr>
            </w:pPr>
            <w:r>
              <w:rPr>
                <w:rFonts w:hint="eastAsia" w:asciiTheme="minorEastAsia" w:hAnsiTheme="minorEastAsia" w:eastAsiaTheme="minorEastAsia" w:cstheme="minorEastAsia"/>
                <w:b w:val="0"/>
                <w:bCs w:val="0"/>
                <w:i w:val="0"/>
                <w:snapToGrid/>
                <w:color w:val="000000"/>
                <w:sz w:val="22"/>
                <w:u w:val="none"/>
                <w:lang w:eastAsia="zh-CN"/>
              </w:rPr>
              <w:t>项目支出</w:t>
            </w:r>
          </w:p>
        </w:tc>
        <w:tc>
          <w:tcPr>
            <w:tcW w:w="1082" w:type="dxa"/>
            <w:vMerge w:val="continue"/>
            <w:tcBorders>
              <w:top w:val="single" w:color="000000" w:sz="4" w:space="0"/>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536" w:type="dxa"/>
            <w:vMerge w:val="continue"/>
            <w:tcBorders>
              <w:left w:val="single" w:color="000000" w:sz="4" w:space="0"/>
              <w:bottom w:val="single" w:color="000000" w:sz="4" w:space="0"/>
              <w:right w:val="single" w:color="000000" w:sz="4" w:space="0"/>
            </w:tcBorders>
            <w:noWrap w:val="0"/>
            <w:vAlign w:val="center"/>
          </w:tcPr>
          <w:p>
            <w:pPr>
              <w:shd w:val="clear"/>
              <w:kinsoku/>
              <w:autoSpaceDE/>
              <w:autoSpaceDN w:val="0"/>
              <w:textAlignment w:val="auto"/>
              <w:rPr>
                <w:rFonts w:hint="eastAsia" w:asciiTheme="minorEastAsia" w:hAnsiTheme="minorEastAsia" w:eastAsiaTheme="minorEastAsia" w:cstheme="minorEastAsia"/>
                <w:b w:val="0"/>
                <w:bCs w:val="0"/>
                <w:snapToGrid/>
                <w:sz w:val="24"/>
              </w:rPr>
            </w:pPr>
          </w:p>
        </w:tc>
        <w:tc>
          <w:tcPr>
            <w:tcW w:w="4264" w:type="dxa"/>
            <w:vMerge w:val="continue"/>
            <w:tcBorders>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snapToGrid/>
                <w:sz w:val="24"/>
              </w:rPr>
            </w:pPr>
          </w:p>
        </w:tc>
        <w:tc>
          <w:tcPr>
            <w:tcW w:w="1842" w:type="dxa"/>
            <w:vMerge w:val="continue"/>
            <w:tcBorders>
              <w:top w:val="single" w:color="000000" w:sz="4" w:space="0"/>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snapToGrid/>
                <w:sz w:val="24"/>
              </w:rPr>
            </w:pPr>
          </w:p>
        </w:tc>
        <w:tc>
          <w:tcPr>
            <w:tcW w:w="1066" w:type="dxa"/>
            <w:vMerge w:val="continue"/>
            <w:tcBorders>
              <w:top w:val="single" w:color="000000" w:sz="4" w:space="0"/>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snapToGrid/>
                <w:sz w:val="24"/>
              </w:rPr>
            </w:pPr>
          </w:p>
        </w:tc>
        <w:tc>
          <w:tcPr>
            <w:tcW w:w="1066" w:type="dxa"/>
            <w:vMerge w:val="continue"/>
            <w:tcBorders>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snapToGrid/>
                <w:sz w:val="24"/>
              </w:rPr>
            </w:pPr>
          </w:p>
        </w:tc>
        <w:tc>
          <w:tcPr>
            <w:tcW w:w="1066" w:type="dxa"/>
            <w:vMerge w:val="continue"/>
            <w:tcBorders>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snapToGrid/>
                <w:sz w:val="24"/>
              </w:rPr>
            </w:pPr>
          </w:p>
        </w:tc>
        <w:tc>
          <w:tcPr>
            <w:tcW w:w="1066" w:type="dxa"/>
            <w:vMerge w:val="continue"/>
            <w:tcBorders>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snapToGrid/>
                <w:sz w:val="24"/>
              </w:rPr>
            </w:pPr>
          </w:p>
        </w:tc>
        <w:tc>
          <w:tcPr>
            <w:tcW w:w="1082" w:type="dxa"/>
            <w:vMerge w:val="continue"/>
            <w:tcBorders>
              <w:top w:val="single" w:color="000000" w:sz="4" w:space="0"/>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536" w:type="dxa"/>
            <w:vMerge w:val="continue"/>
            <w:tcBorders>
              <w:left w:val="single" w:color="000000" w:sz="4" w:space="0"/>
              <w:bottom w:val="single" w:color="000000" w:sz="4" w:space="0"/>
              <w:right w:val="single" w:color="000000" w:sz="4" w:space="0"/>
            </w:tcBorders>
            <w:noWrap w:val="0"/>
            <w:vAlign w:val="center"/>
          </w:tcPr>
          <w:p>
            <w:pPr>
              <w:shd w:val="clear"/>
              <w:kinsoku/>
              <w:autoSpaceDE/>
              <w:autoSpaceDN w:val="0"/>
              <w:textAlignment w:val="auto"/>
              <w:rPr>
                <w:rFonts w:hint="eastAsia" w:asciiTheme="minorEastAsia" w:hAnsiTheme="minorEastAsia" w:eastAsiaTheme="minorEastAsia" w:cstheme="minorEastAsia"/>
                <w:b w:val="0"/>
                <w:bCs w:val="0"/>
                <w:snapToGrid/>
                <w:sz w:val="24"/>
              </w:rPr>
            </w:pPr>
          </w:p>
        </w:tc>
        <w:tc>
          <w:tcPr>
            <w:tcW w:w="4264" w:type="dxa"/>
            <w:vMerge w:val="continue"/>
            <w:tcBorders>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snapToGrid/>
                <w:sz w:val="24"/>
              </w:rPr>
            </w:pPr>
          </w:p>
        </w:tc>
        <w:tc>
          <w:tcPr>
            <w:tcW w:w="1842" w:type="dxa"/>
            <w:vMerge w:val="continue"/>
            <w:tcBorders>
              <w:top w:val="single" w:color="000000" w:sz="4" w:space="0"/>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snapToGrid/>
                <w:sz w:val="24"/>
              </w:rPr>
            </w:pPr>
          </w:p>
        </w:tc>
        <w:tc>
          <w:tcPr>
            <w:tcW w:w="1066" w:type="dxa"/>
            <w:vMerge w:val="continue"/>
            <w:tcBorders>
              <w:top w:val="single" w:color="000000" w:sz="4" w:space="0"/>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snapToGrid/>
                <w:sz w:val="24"/>
              </w:rPr>
            </w:pPr>
          </w:p>
        </w:tc>
        <w:tc>
          <w:tcPr>
            <w:tcW w:w="1066" w:type="dxa"/>
            <w:vMerge w:val="continue"/>
            <w:tcBorders>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snapToGrid/>
                <w:sz w:val="24"/>
              </w:rPr>
            </w:pPr>
          </w:p>
        </w:tc>
        <w:tc>
          <w:tcPr>
            <w:tcW w:w="1066" w:type="dxa"/>
            <w:vMerge w:val="continue"/>
            <w:tcBorders>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snapToGrid/>
                <w:sz w:val="24"/>
              </w:rPr>
            </w:pPr>
          </w:p>
        </w:tc>
        <w:tc>
          <w:tcPr>
            <w:tcW w:w="1066" w:type="dxa"/>
            <w:vMerge w:val="continue"/>
            <w:tcBorders>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snapToGrid/>
                <w:sz w:val="24"/>
              </w:rPr>
            </w:pPr>
          </w:p>
        </w:tc>
        <w:tc>
          <w:tcPr>
            <w:tcW w:w="1082" w:type="dxa"/>
            <w:vMerge w:val="continue"/>
            <w:tcBorders>
              <w:top w:val="single" w:color="000000" w:sz="4" w:space="0"/>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6800" w:type="dxa"/>
            <w:gridSpan w:val="2"/>
            <w:tcBorders>
              <w:left w:val="single" w:color="000000" w:sz="4" w:space="0"/>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i w:val="0"/>
                <w:snapToGrid/>
                <w:color w:val="000000"/>
                <w:sz w:val="22"/>
                <w:u w:val="none"/>
                <w:lang w:eastAsia="zh-CN"/>
              </w:rPr>
            </w:pPr>
            <w:r>
              <w:rPr>
                <w:rFonts w:hint="eastAsia" w:asciiTheme="minorEastAsia" w:hAnsiTheme="minorEastAsia" w:eastAsiaTheme="minorEastAsia" w:cstheme="minorEastAsia"/>
                <w:b w:val="0"/>
                <w:bCs w:val="0"/>
                <w:i w:val="0"/>
                <w:snapToGrid/>
                <w:color w:val="000000"/>
                <w:sz w:val="22"/>
                <w:u w:val="none"/>
                <w:lang w:eastAsia="zh-CN"/>
              </w:rPr>
              <w:t>栏次</w:t>
            </w:r>
          </w:p>
        </w:tc>
        <w:tc>
          <w:tcPr>
            <w:tcW w:w="1842" w:type="dxa"/>
            <w:tcBorders>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i w:val="0"/>
                <w:snapToGrid/>
                <w:color w:val="000000"/>
                <w:sz w:val="22"/>
                <w:u w:val="none"/>
                <w:lang w:eastAsia="zh-CN"/>
              </w:rPr>
            </w:pPr>
            <w:r>
              <w:rPr>
                <w:rFonts w:hint="eastAsia" w:asciiTheme="minorEastAsia" w:hAnsiTheme="minorEastAsia" w:eastAsiaTheme="minorEastAsia" w:cstheme="minorEastAsia"/>
                <w:b w:val="0"/>
                <w:bCs w:val="0"/>
                <w:i w:val="0"/>
                <w:snapToGrid/>
                <w:color w:val="000000"/>
                <w:sz w:val="22"/>
                <w:u w:val="none"/>
                <w:lang w:eastAsia="zh-CN"/>
              </w:rPr>
              <w:t>1</w:t>
            </w:r>
          </w:p>
        </w:tc>
        <w:tc>
          <w:tcPr>
            <w:tcW w:w="1066" w:type="dxa"/>
            <w:tcBorders>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i w:val="0"/>
                <w:snapToGrid/>
                <w:color w:val="000000"/>
                <w:sz w:val="22"/>
                <w:u w:val="none"/>
                <w:lang w:eastAsia="zh-CN"/>
              </w:rPr>
            </w:pPr>
            <w:r>
              <w:rPr>
                <w:rFonts w:hint="eastAsia" w:asciiTheme="minorEastAsia" w:hAnsiTheme="minorEastAsia" w:eastAsiaTheme="minorEastAsia" w:cstheme="minorEastAsia"/>
                <w:b w:val="0"/>
                <w:bCs w:val="0"/>
                <w:i w:val="0"/>
                <w:snapToGrid/>
                <w:color w:val="000000"/>
                <w:sz w:val="22"/>
                <w:u w:val="none"/>
                <w:lang w:eastAsia="zh-CN"/>
              </w:rPr>
              <w:t>2</w:t>
            </w:r>
          </w:p>
        </w:tc>
        <w:tc>
          <w:tcPr>
            <w:tcW w:w="1066" w:type="dxa"/>
            <w:tcBorders>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i w:val="0"/>
                <w:snapToGrid/>
                <w:color w:val="000000"/>
                <w:sz w:val="22"/>
                <w:u w:val="none"/>
                <w:lang w:eastAsia="zh-CN"/>
              </w:rPr>
            </w:pPr>
            <w:r>
              <w:rPr>
                <w:rFonts w:hint="eastAsia" w:asciiTheme="minorEastAsia" w:hAnsiTheme="minorEastAsia" w:eastAsiaTheme="minorEastAsia" w:cstheme="minorEastAsia"/>
                <w:b w:val="0"/>
                <w:bCs w:val="0"/>
                <w:i w:val="0"/>
                <w:snapToGrid/>
                <w:color w:val="000000"/>
                <w:sz w:val="22"/>
                <w:u w:val="none"/>
                <w:lang w:eastAsia="zh-CN"/>
              </w:rPr>
              <w:t>3</w:t>
            </w:r>
          </w:p>
        </w:tc>
        <w:tc>
          <w:tcPr>
            <w:tcW w:w="1066" w:type="dxa"/>
            <w:tcBorders>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i w:val="0"/>
                <w:snapToGrid/>
                <w:color w:val="000000"/>
                <w:sz w:val="22"/>
                <w:u w:val="none"/>
                <w:lang w:eastAsia="zh-CN"/>
              </w:rPr>
            </w:pPr>
            <w:r>
              <w:rPr>
                <w:rFonts w:hint="eastAsia" w:asciiTheme="minorEastAsia" w:hAnsiTheme="minorEastAsia" w:eastAsiaTheme="minorEastAsia" w:cstheme="minorEastAsia"/>
                <w:b w:val="0"/>
                <w:bCs w:val="0"/>
                <w:i w:val="0"/>
                <w:snapToGrid/>
                <w:color w:val="000000"/>
                <w:sz w:val="22"/>
                <w:u w:val="none"/>
                <w:lang w:eastAsia="zh-CN"/>
              </w:rPr>
              <w:t>4</w:t>
            </w:r>
          </w:p>
        </w:tc>
        <w:tc>
          <w:tcPr>
            <w:tcW w:w="1066" w:type="dxa"/>
            <w:tcBorders>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i w:val="0"/>
                <w:snapToGrid/>
                <w:color w:val="000000"/>
                <w:sz w:val="22"/>
                <w:u w:val="none"/>
                <w:lang w:eastAsia="zh-CN"/>
              </w:rPr>
            </w:pPr>
            <w:r>
              <w:rPr>
                <w:rFonts w:hint="eastAsia" w:asciiTheme="minorEastAsia" w:hAnsiTheme="minorEastAsia" w:eastAsiaTheme="minorEastAsia" w:cstheme="minorEastAsia"/>
                <w:b w:val="0"/>
                <w:bCs w:val="0"/>
                <w:i w:val="0"/>
                <w:snapToGrid/>
                <w:color w:val="000000"/>
                <w:sz w:val="22"/>
                <w:u w:val="none"/>
                <w:lang w:eastAsia="zh-CN"/>
              </w:rPr>
              <w:t>5</w:t>
            </w:r>
          </w:p>
        </w:tc>
        <w:tc>
          <w:tcPr>
            <w:tcW w:w="1082" w:type="dxa"/>
            <w:tcBorders>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i w:val="0"/>
                <w:snapToGrid/>
                <w:color w:val="000000"/>
                <w:sz w:val="22"/>
                <w:u w:val="none"/>
                <w:lang w:eastAsia="zh-CN"/>
              </w:rPr>
            </w:pPr>
            <w:r>
              <w:rPr>
                <w:rFonts w:hint="eastAsia" w:asciiTheme="minorEastAsia" w:hAnsiTheme="minorEastAsia" w:eastAsiaTheme="minorEastAsia" w:cstheme="minorEastAsia"/>
                <w:b w:val="0"/>
                <w:bCs w:val="0"/>
                <w:i w:val="0"/>
                <w:snapToGrid/>
                <w:color w:val="000000"/>
                <w:sz w:val="22"/>
                <w:u w:val="none"/>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6800" w:type="dxa"/>
            <w:gridSpan w:val="2"/>
            <w:tcBorders>
              <w:left w:val="single" w:color="000000" w:sz="4" w:space="0"/>
              <w:bottom w:val="single" w:color="000000" w:sz="4" w:space="0"/>
              <w:right w:val="single" w:color="000000" w:sz="4" w:space="0"/>
            </w:tcBorders>
            <w:noWrap w:val="0"/>
            <w:vAlign w:val="center"/>
          </w:tcPr>
          <w:p>
            <w:pPr>
              <w:shd w:val="clear"/>
              <w:kinsoku/>
              <w:autoSpaceDE/>
              <w:autoSpaceDN w:val="0"/>
              <w:jc w:val="center"/>
              <w:textAlignment w:val="center"/>
              <w:rPr>
                <w:rFonts w:hint="eastAsia" w:asciiTheme="minorEastAsia" w:hAnsiTheme="minorEastAsia" w:eastAsiaTheme="minorEastAsia" w:cstheme="minorEastAsia"/>
                <w:b w:val="0"/>
                <w:bCs w:val="0"/>
                <w:i w:val="0"/>
                <w:snapToGrid/>
                <w:color w:val="000000"/>
                <w:sz w:val="22"/>
                <w:u w:val="none"/>
                <w:lang w:eastAsia="zh-CN"/>
              </w:rPr>
            </w:pPr>
            <w:r>
              <w:rPr>
                <w:rFonts w:hint="eastAsia" w:asciiTheme="minorEastAsia" w:hAnsiTheme="minorEastAsia" w:eastAsiaTheme="minorEastAsia" w:cstheme="minorEastAsia"/>
                <w:b w:val="0"/>
                <w:bCs w:val="0"/>
                <w:i w:val="0"/>
                <w:snapToGrid/>
                <w:color w:val="000000"/>
                <w:sz w:val="22"/>
                <w:u w:val="none"/>
                <w:lang w:eastAsia="zh-CN"/>
              </w:rPr>
              <w:t>合计</w:t>
            </w:r>
          </w:p>
        </w:tc>
        <w:tc>
          <w:tcPr>
            <w:tcW w:w="1842"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66"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66"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66"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66"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82"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536" w:type="dxa"/>
            <w:tcBorders>
              <w:left w:val="single" w:color="000000" w:sz="4" w:space="0"/>
              <w:bottom w:val="single" w:color="000000" w:sz="4" w:space="0"/>
              <w:right w:val="single" w:color="000000" w:sz="4" w:space="0"/>
            </w:tcBorders>
            <w:noWrap w:val="0"/>
            <w:vAlign w:val="center"/>
          </w:tcPr>
          <w:p>
            <w:pPr>
              <w:shd w:val="clear"/>
              <w:kinsoku/>
              <w:autoSpaceDE/>
              <w:autoSpaceDN w:val="0"/>
              <w:jc w:val="lef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4264" w:type="dxa"/>
            <w:tcBorders>
              <w:bottom w:val="single" w:color="000000" w:sz="4" w:space="0"/>
              <w:right w:val="single" w:color="000000" w:sz="4" w:space="0"/>
            </w:tcBorders>
            <w:noWrap w:val="0"/>
            <w:vAlign w:val="center"/>
          </w:tcPr>
          <w:p>
            <w:pPr>
              <w:shd w:val="clear"/>
              <w:kinsoku/>
              <w:autoSpaceDE/>
              <w:autoSpaceDN w:val="0"/>
              <w:jc w:val="lef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842"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66"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66"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66"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66"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82"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536" w:type="dxa"/>
            <w:tcBorders>
              <w:left w:val="single" w:color="000000" w:sz="4" w:space="0"/>
              <w:bottom w:val="single" w:color="000000" w:sz="4" w:space="0"/>
              <w:right w:val="single" w:color="000000" w:sz="4" w:space="0"/>
            </w:tcBorders>
            <w:noWrap w:val="0"/>
            <w:vAlign w:val="center"/>
          </w:tcPr>
          <w:p>
            <w:pPr>
              <w:shd w:val="clear"/>
              <w:kinsoku/>
              <w:autoSpaceDE/>
              <w:autoSpaceDN w:val="0"/>
              <w:jc w:val="lef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4264" w:type="dxa"/>
            <w:tcBorders>
              <w:bottom w:val="single" w:color="000000" w:sz="4" w:space="0"/>
              <w:right w:val="single" w:color="000000" w:sz="4" w:space="0"/>
            </w:tcBorders>
            <w:noWrap w:val="0"/>
            <w:vAlign w:val="center"/>
          </w:tcPr>
          <w:p>
            <w:pPr>
              <w:shd w:val="clear"/>
              <w:kinsoku/>
              <w:autoSpaceDE/>
              <w:autoSpaceDN w:val="0"/>
              <w:jc w:val="lef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842"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66"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66"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66"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66"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82"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536" w:type="dxa"/>
            <w:tcBorders>
              <w:left w:val="single" w:color="000000" w:sz="4" w:space="0"/>
              <w:bottom w:val="single" w:color="000000" w:sz="4" w:space="0"/>
              <w:right w:val="single" w:color="000000" w:sz="4" w:space="0"/>
            </w:tcBorders>
            <w:noWrap w:val="0"/>
            <w:vAlign w:val="center"/>
          </w:tcPr>
          <w:p>
            <w:pPr>
              <w:shd w:val="clear"/>
              <w:kinsoku/>
              <w:autoSpaceDE/>
              <w:autoSpaceDN w:val="0"/>
              <w:jc w:val="lef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4264" w:type="dxa"/>
            <w:tcBorders>
              <w:bottom w:val="single" w:color="000000" w:sz="4" w:space="0"/>
              <w:right w:val="single" w:color="000000" w:sz="4" w:space="0"/>
            </w:tcBorders>
            <w:noWrap w:val="0"/>
            <w:vAlign w:val="center"/>
          </w:tcPr>
          <w:p>
            <w:pPr>
              <w:shd w:val="clear"/>
              <w:kinsoku/>
              <w:autoSpaceDE/>
              <w:autoSpaceDN w:val="0"/>
              <w:jc w:val="lef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842"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66"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66"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66"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66"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82"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536" w:type="dxa"/>
            <w:tcBorders>
              <w:left w:val="single" w:color="000000" w:sz="4" w:space="0"/>
              <w:bottom w:val="single" w:color="000000" w:sz="4" w:space="0"/>
              <w:right w:val="single" w:color="000000" w:sz="4" w:space="0"/>
            </w:tcBorders>
            <w:noWrap w:val="0"/>
            <w:vAlign w:val="center"/>
          </w:tcPr>
          <w:p>
            <w:pPr>
              <w:shd w:val="clear"/>
              <w:kinsoku/>
              <w:autoSpaceDE/>
              <w:autoSpaceDN w:val="0"/>
              <w:jc w:val="lef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4264" w:type="dxa"/>
            <w:tcBorders>
              <w:bottom w:val="single" w:color="000000" w:sz="4" w:space="0"/>
              <w:right w:val="single" w:color="000000" w:sz="4" w:space="0"/>
            </w:tcBorders>
            <w:noWrap w:val="0"/>
            <w:vAlign w:val="center"/>
          </w:tcPr>
          <w:p>
            <w:pPr>
              <w:shd w:val="clear"/>
              <w:kinsoku/>
              <w:autoSpaceDE/>
              <w:autoSpaceDN w:val="0"/>
              <w:jc w:val="lef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842"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66"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66"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66"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66"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82"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536" w:type="dxa"/>
            <w:tcBorders>
              <w:left w:val="single" w:color="000000" w:sz="4" w:space="0"/>
              <w:bottom w:val="single" w:color="000000" w:sz="4" w:space="0"/>
              <w:right w:val="single" w:color="000000" w:sz="4" w:space="0"/>
            </w:tcBorders>
            <w:noWrap w:val="0"/>
            <w:vAlign w:val="center"/>
          </w:tcPr>
          <w:p>
            <w:pPr>
              <w:shd w:val="clear"/>
              <w:kinsoku/>
              <w:autoSpaceDE/>
              <w:autoSpaceDN w:val="0"/>
              <w:jc w:val="lef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4264" w:type="dxa"/>
            <w:tcBorders>
              <w:bottom w:val="single" w:color="000000" w:sz="4" w:space="0"/>
              <w:right w:val="single" w:color="000000" w:sz="4" w:space="0"/>
            </w:tcBorders>
            <w:noWrap w:val="0"/>
            <w:vAlign w:val="center"/>
          </w:tcPr>
          <w:p>
            <w:pPr>
              <w:shd w:val="clear"/>
              <w:kinsoku/>
              <w:autoSpaceDE/>
              <w:autoSpaceDN w:val="0"/>
              <w:jc w:val="lef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842"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66"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66"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66"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66"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82"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536" w:type="dxa"/>
            <w:tcBorders>
              <w:left w:val="single" w:color="000000" w:sz="4" w:space="0"/>
              <w:bottom w:val="single" w:color="000000" w:sz="4" w:space="0"/>
              <w:right w:val="single" w:color="000000" w:sz="4" w:space="0"/>
            </w:tcBorders>
            <w:noWrap w:val="0"/>
            <w:vAlign w:val="center"/>
          </w:tcPr>
          <w:p>
            <w:pPr>
              <w:shd w:val="clear"/>
              <w:kinsoku/>
              <w:autoSpaceDE/>
              <w:autoSpaceDN w:val="0"/>
              <w:jc w:val="lef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4264" w:type="dxa"/>
            <w:tcBorders>
              <w:bottom w:val="single" w:color="000000" w:sz="4" w:space="0"/>
              <w:right w:val="single" w:color="000000" w:sz="4" w:space="0"/>
            </w:tcBorders>
            <w:noWrap w:val="0"/>
            <w:vAlign w:val="center"/>
          </w:tcPr>
          <w:p>
            <w:pPr>
              <w:shd w:val="clear"/>
              <w:kinsoku/>
              <w:autoSpaceDE/>
              <w:autoSpaceDN w:val="0"/>
              <w:jc w:val="lef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842"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66"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66"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66"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66"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c>
          <w:tcPr>
            <w:tcW w:w="1082" w:type="dxa"/>
            <w:tcBorders>
              <w:bottom w:val="single" w:color="000000" w:sz="4" w:space="0"/>
              <w:right w:val="single" w:color="000000" w:sz="4" w:space="0"/>
            </w:tcBorders>
            <w:noWrap w:val="0"/>
            <w:vAlign w:val="center"/>
          </w:tcPr>
          <w:p>
            <w:pPr>
              <w:shd w:val="clear"/>
              <w:kinsoku/>
              <w:autoSpaceDE/>
              <w:autoSpaceDN w:val="0"/>
              <w:jc w:val="right"/>
              <w:textAlignment w:val="center"/>
              <w:rPr>
                <w:rFonts w:hint="eastAsia" w:asciiTheme="minorEastAsia" w:hAnsiTheme="minorEastAsia" w:eastAsiaTheme="minorEastAsia" w:cstheme="minorEastAsia"/>
                <w:b w:val="0"/>
                <w:bCs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3988" w:type="dxa"/>
            <w:gridSpan w:val="8"/>
            <w:noWrap w:val="0"/>
            <w:vAlign w:val="center"/>
          </w:tcPr>
          <w:p>
            <w:pPr>
              <w:shd w:val="clear"/>
              <w:kinsoku/>
              <w:autoSpaceDE/>
              <w:autoSpaceDN w:val="0"/>
              <w:jc w:val="left"/>
              <w:textAlignment w:val="center"/>
              <w:rPr>
                <w:rFonts w:hint="eastAsia" w:asciiTheme="minorEastAsia" w:hAnsiTheme="minorEastAsia" w:eastAsiaTheme="minorEastAsia" w:cstheme="minorEastAsia"/>
                <w:b w:val="0"/>
                <w:bCs w:val="0"/>
                <w:i w:val="0"/>
                <w:snapToGrid/>
                <w:color w:val="000000"/>
                <w:sz w:val="22"/>
                <w:u w:val="none"/>
                <w:lang w:eastAsia="zh-CN"/>
              </w:rPr>
            </w:pPr>
            <w:r>
              <w:rPr>
                <w:rFonts w:hint="eastAsia" w:asciiTheme="minorEastAsia" w:hAnsiTheme="minorEastAsia" w:eastAsiaTheme="minorEastAsia" w:cstheme="minorEastAsia"/>
                <w:b w:val="0"/>
                <w:bCs w:val="0"/>
                <w:i w:val="0"/>
                <w:snapToGrid/>
                <w:color w:val="000000"/>
                <w:sz w:val="22"/>
                <w:u w:val="none"/>
                <w:lang w:eastAsia="zh-CN"/>
              </w:rPr>
              <w:t>注：本表反映部门本年度政府性基金预算财政拨款收入、支出及结转和结余情况。本表金额转换为万元时，因四舍五入可能存在尾差。</w:t>
            </w:r>
          </w:p>
        </w:tc>
      </w:tr>
    </w:tbl>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sz w:val="30"/>
          <w:szCs w:val="30"/>
          <w:lang w:val="en-US"/>
        </w:r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w w:val="95"/>
          <w:sz w:val="30"/>
          <w:szCs w:val="30"/>
          <w:shd w:val="clear" w:color="auto" w:fill="FFFF00"/>
          <w:lang w:eastAsia="zh-CN"/>
        </w:rPr>
        <w:sectPr>
          <w:pgSz w:w="16838" w:h="11906" w:orient="landscape"/>
          <w:pgMar w:top="1800" w:right="1440" w:bottom="1800" w:left="1440" w:header="851" w:footer="992" w:gutter="0"/>
          <w:cols w:space="720" w:num="1"/>
          <w:docGrid w:type="lines" w:linePitch="312" w:charSpace="0"/>
        </w:sectPr>
      </w:pPr>
      <w:r>
        <w:rPr>
          <w:rFonts w:hint="eastAsia" w:ascii="仿宋" w:hAnsi="仿宋" w:eastAsia="仿宋" w:cs="仿宋"/>
          <w:b w:val="0"/>
          <w:bCs w:val="0"/>
          <w:w w:val="95"/>
          <w:sz w:val="30"/>
          <w:szCs w:val="30"/>
          <w:shd w:val="clear" w:color="auto" w:fill="FFFF00"/>
        </w:rPr>
        <w:t>濮阳</w:t>
      </w:r>
      <w:r>
        <w:rPr>
          <w:rFonts w:hint="eastAsia" w:ascii="仿宋" w:hAnsi="仿宋" w:eastAsia="仿宋" w:cs="仿宋"/>
          <w:b w:val="0"/>
          <w:bCs w:val="0"/>
          <w:w w:val="95"/>
          <w:sz w:val="30"/>
          <w:szCs w:val="30"/>
          <w:shd w:val="clear" w:color="auto" w:fill="FFFF00"/>
          <w:lang w:val="en-US" w:eastAsia="zh-CN"/>
        </w:rPr>
        <w:t>县</w:t>
      </w:r>
      <w:r>
        <w:rPr>
          <w:rFonts w:hint="eastAsia" w:ascii="仿宋" w:hAnsi="仿宋" w:eastAsia="仿宋" w:cs="仿宋"/>
          <w:b w:val="0"/>
          <w:bCs w:val="0"/>
          <w:w w:val="95"/>
          <w:sz w:val="30"/>
          <w:szCs w:val="30"/>
          <w:shd w:val="clear" w:color="auto" w:fill="FFFF00"/>
        </w:rPr>
        <w:t>财政局无政府性基金收入，也没有使用政府性基金安排支出，本表无数据</w:t>
      </w:r>
      <w:r>
        <w:rPr>
          <w:rFonts w:hint="eastAsia" w:ascii="仿宋" w:hAnsi="仿宋" w:eastAsia="仿宋" w:cs="仿宋"/>
          <w:b w:val="0"/>
          <w:bCs w:val="0"/>
          <w:w w:val="95"/>
          <w:sz w:val="30"/>
          <w:szCs w:val="30"/>
          <w:shd w:val="clear" w:color="auto" w:fill="FFFF00"/>
          <w:lang w:eastAsia="zh-CN"/>
        </w:rPr>
        <w:t>。</w:t>
      </w: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jc w:val="center"/>
        <w:outlineLvl w:val="9"/>
        <w:rPr>
          <w:rFonts w:hint="eastAsia" w:ascii="仿宋" w:hAnsi="仿宋" w:eastAsia="仿宋" w:cs="仿宋"/>
          <w:b w:val="0"/>
          <w:bCs w:val="0"/>
          <w:w w:val="95"/>
          <w:sz w:val="20"/>
          <w:shd w:val="clear" w:color="auto" w:fill="FFFF00"/>
          <w:lang w:eastAsia="zh-CN"/>
        </w:rPr>
        <w:sectPr>
          <w:type w:val="continuous"/>
          <w:pgSz w:w="16838" w:h="11906" w:orient="landscape"/>
          <w:pgMar w:top="1800" w:right="1440" w:bottom="1800" w:left="1440" w:header="851" w:footer="992" w:gutter="0"/>
          <w:cols w:space="720" w:num="1"/>
          <w:docGrid w:type="lines" w:linePitch="312" w:charSpace="0"/>
        </w:sect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w w:val="95"/>
          <w:sz w:val="20"/>
          <w:shd w:val="clear" w:color="auto" w:fill="FFFF00"/>
          <w:lang w:eastAsia="zh-CN"/>
        </w:r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w w:val="95"/>
          <w:sz w:val="20"/>
          <w:shd w:val="clear" w:color="auto" w:fill="FFFF00"/>
          <w:lang w:eastAsia="zh-CN"/>
        </w:r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w w:val="95"/>
          <w:sz w:val="20"/>
          <w:shd w:val="clear" w:color="auto" w:fill="FFFF00"/>
          <w:lang w:eastAsia="zh-CN"/>
        </w:r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w w:val="95"/>
          <w:sz w:val="20"/>
          <w:shd w:val="clear" w:color="auto" w:fill="FFFF00"/>
          <w:lang w:eastAsia="zh-CN"/>
        </w:r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w w:val="95"/>
          <w:sz w:val="20"/>
          <w:shd w:val="clear" w:color="auto" w:fill="FFFF00"/>
          <w:lang w:eastAsia="zh-CN"/>
        </w:r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bCs/>
          <w:w w:val="95"/>
          <w:sz w:val="20"/>
          <w:shd w:val="clear" w:color="auto" w:fill="FFFF00"/>
          <w:lang w:eastAsia="zh-CN"/>
        </w:rPr>
      </w:pPr>
    </w:p>
    <w:p>
      <w:pPr>
        <w:pStyle w:val="2"/>
        <w:shd w:val="clear"/>
        <w:ind w:right="1735"/>
        <w:rPr>
          <w:rFonts w:hint="eastAsia" w:ascii="仿宋" w:hAnsi="仿宋" w:eastAsia="仿宋" w:cs="仿宋"/>
          <w:b/>
          <w:bCs/>
        </w:rPr>
      </w:pPr>
    </w:p>
    <w:p>
      <w:pPr>
        <w:pStyle w:val="2"/>
        <w:shd w:val="clear"/>
        <w:ind w:right="1735"/>
        <w:rPr>
          <w:rFonts w:hint="eastAsia" w:ascii="仿宋" w:hAnsi="仿宋" w:eastAsia="仿宋" w:cs="仿宋"/>
          <w:b/>
          <w:bCs/>
        </w:rPr>
      </w:pPr>
      <w:r>
        <w:rPr>
          <w:rFonts w:hint="eastAsia" w:ascii="仿宋" w:hAnsi="仿宋" w:eastAsia="仿宋" w:cs="仿宋"/>
          <w:b/>
          <w:bCs/>
        </w:rPr>
        <w:t>第三部分</w:t>
      </w:r>
    </w:p>
    <w:p>
      <w:pPr>
        <w:shd w:val="clear"/>
        <w:spacing w:before="9" w:beforeLines="0"/>
        <w:ind w:right="1735" w:firstLine="1446" w:firstLineChars="300"/>
        <w:jc w:val="both"/>
        <w:rPr>
          <w:rFonts w:hint="eastAsia" w:ascii="仿宋" w:hAnsi="仿宋" w:eastAsia="仿宋" w:cs="仿宋"/>
          <w:b/>
          <w:bCs/>
          <w:sz w:val="48"/>
        </w:rPr>
      </w:pPr>
      <w:r>
        <w:rPr>
          <w:rFonts w:hint="eastAsia" w:ascii="仿宋" w:hAnsi="仿宋" w:eastAsia="仿宋" w:cs="仿宋"/>
          <w:b/>
          <w:bCs/>
          <w:sz w:val="48"/>
        </w:rPr>
        <w:t>201</w:t>
      </w:r>
      <w:r>
        <w:rPr>
          <w:rFonts w:hint="eastAsia" w:ascii="仿宋" w:hAnsi="仿宋" w:eastAsia="仿宋" w:cs="仿宋"/>
          <w:b/>
          <w:bCs/>
          <w:sz w:val="48"/>
          <w:lang w:val="en-US" w:eastAsia="zh-CN"/>
        </w:rPr>
        <w:t>9</w:t>
      </w:r>
      <w:r>
        <w:rPr>
          <w:rFonts w:hint="eastAsia" w:ascii="仿宋" w:hAnsi="仿宋" w:eastAsia="仿宋" w:cs="仿宋"/>
          <w:b/>
          <w:bCs/>
          <w:sz w:val="48"/>
        </w:rPr>
        <w:t xml:space="preserve"> 年度部门决算情况说明</w:t>
      </w:r>
    </w:p>
    <w:p>
      <w:pPr>
        <w:shd w:val="clear"/>
        <w:spacing w:line="0" w:lineRule="atLeast"/>
        <w:rPr>
          <w:rFonts w:hint="eastAsia" w:ascii="仿宋" w:hAnsi="仿宋" w:eastAsia="仿宋" w:cs="仿宋"/>
          <w:b/>
          <w:bCs/>
          <w:sz w:val="47"/>
        </w:rPr>
        <w:sectPr>
          <w:pgSz w:w="11900" w:h="16838"/>
          <w:pgMar w:top="1440" w:right="1202" w:bottom="726" w:left="1480" w:header="0" w:footer="0" w:gutter="0"/>
          <w:cols w:space="720" w:num="1"/>
          <w:rtlGutter w:val="0"/>
          <w:docGrid w:linePitch="360" w:charSpace="0"/>
        </w:sectPr>
      </w:pPr>
    </w:p>
    <w:p>
      <w:pPr>
        <w:shd w:val="clear"/>
        <w:spacing w:line="200" w:lineRule="exact"/>
        <w:rPr>
          <w:rFonts w:hint="eastAsia" w:ascii="仿宋" w:hAnsi="仿宋" w:eastAsia="仿宋" w:cs="仿宋"/>
          <w:b w:val="0"/>
          <w:bCs w:val="0"/>
        </w:rPr>
      </w:pPr>
    </w:p>
    <w:p>
      <w:pPr>
        <w:pStyle w:val="4"/>
        <w:keepNext w:val="0"/>
        <w:keepLines w:val="0"/>
        <w:pageBreakBefore w:val="0"/>
        <w:shd w:val="clear"/>
        <w:kinsoku/>
        <w:wordWrap/>
        <w:overflowPunct/>
        <w:topLinePunct w:val="0"/>
        <w:autoSpaceDE/>
        <w:autoSpaceDN/>
        <w:bidi w:val="0"/>
        <w:spacing w:before="30" w:beforeLines="0" w:line="240" w:lineRule="auto"/>
        <w:ind w:left="210" w:leftChars="100" w:right="0"/>
        <w:textAlignment w:val="auto"/>
        <w:rPr>
          <w:rFonts w:hint="eastAsia" w:ascii="仿宋" w:hAnsi="仿宋" w:eastAsia="仿宋" w:cs="仿宋"/>
          <w:b/>
          <w:bCs/>
        </w:rPr>
      </w:pPr>
      <w:r>
        <w:rPr>
          <w:rFonts w:hint="eastAsia" w:ascii="仿宋" w:hAnsi="仿宋" w:eastAsia="仿宋" w:cs="仿宋"/>
          <w:b/>
          <w:bCs/>
        </w:rPr>
        <w:t>一、 收入支出决算总体情况说明</w:t>
      </w:r>
    </w:p>
    <w:p>
      <w:pPr>
        <w:pStyle w:val="4"/>
        <w:keepNext w:val="0"/>
        <w:keepLines w:val="0"/>
        <w:pageBreakBefore w:val="0"/>
        <w:shd w:val="clear"/>
        <w:kinsoku/>
        <w:wordWrap/>
        <w:overflowPunct/>
        <w:topLinePunct w:val="0"/>
        <w:autoSpaceDE/>
        <w:autoSpaceDN/>
        <w:bidi w:val="0"/>
        <w:spacing w:line="240" w:lineRule="auto"/>
        <w:ind w:left="210" w:leftChars="100" w:right="0" w:firstLine="640" w:firstLineChars="200"/>
        <w:textAlignment w:val="auto"/>
        <w:rPr>
          <w:rFonts w:hint="eastAsia" w:ascii="仿宋" w:hAnsi="仿宋" w:eastAsia="仿宋" w:cs="仿宋"/>
          <w:b w:val="0"/>
          <w:bCs w:val="0"/>
        </w:rPr>
      </w:pPr>
      <w:r>
        <w:rPr>
          <w:rFonts w:hint="eastAsia" w:ascii="仿宋" w:hAnsi="仿宋" w:eastAsia="仿宋" w:cs="仿宋"/>
          <w:b w:val="0"/>
          <w:bCs w:val="0"/>
        </w:rPr>
        <w:t>201</w:t>
      </w:r>
      <w:r>
        <w:rPr>
          <w:rFonts w:hint="eastAsia" w:ascii="仿宋" w:hAnsi="仿宋" w:eastAsia="仿宋" w:cs="仿宋"/>
          <w:b w:val="0"/>
          <w:bCs w:val="0"/>
          <w:lang w:val="en-US" w:eastAsia="zh-CN"/>
        </w:rPr>
        <w:t>9</w:t>
      </w:r>
      <w:r>
        <w:rPr>
          <w:rFonts w:hint="eastAsia" w:ascii="仿宋" w:hAnsi="仿宋" w:eastAsia="仿宋" w:cs="仿宋"/>
          <w:b w:val="0"/>
          <w:bCs w:val="0"/>
        </w:rPr>
        <w:t xml:space="preserve"> 年度收、支总计均为 </w:t>
      </w:r>
      <w:r>
        <w:rPr>
          <w:rFonts w:hint="eastAsia" w:ascii="仿宋" w:hAnsi="仿宋" w:eastAsia="仿宋" w:cs="仿宋"/>
          <w:b w:val="0"/>
          <w:bCs w:val="0"/>
          <w:lang w:val="en-US" w:eastAsia="zh-CN"/>
        </w:rPr>
        <w:t>5917.00</w:t>
      </w:r>
      <w:r>
        <w:rPr>
          <w:rFonts w:hint="eastAsia" w:ascii="仿宋" w:hAnsi="仿宋" w:eastAsia="仿宋" w:cs="仿宋"/>
          <w:b w:val="0"/>
          <w:bCs w:val="0"/>
        </w:rPr>
        <w:t xml:space="preserve"> 万元。与 201</w:t>
      </w:r>
      <w:r>
        <w:rPr>
          <w:rFonts w:hint="eastAsia" w:ascii="仿宋" w:hAnsi="仿宋" w:eastAsia="仿宋" w:cs="仿宋"/>
          <w:b w:val="0"/>
          <w:bCs w:val="0"/>
          <w:lang w:val="en-US" w:eastAsia="zh-CN"/>
        </w:rPr>
        <w:t>8</w:t>
      </w:r>
      <w:r>
        <w:rPr>
          <w:rFonts w:hint="eastAsia" w:ascii="仿宋" w:hAnsi="仿宋" w:eastAsia="仿宋" w:cs="仿宋"/>
          <w:b w:val="0"/>
          <w:bCs w:val="0"/>
        </w:rPr>
        <w:t>年相</w:t>
      </w:r>
      <w:r>
        <w:rPr>
          <w:rFonts w:hint="eastAsia" w:ascii="仿宋" w:hAnsi="仿宋" w:eastAsia="仿宋" w:cs="仿宋"/>
          <w:b w:val="0"/>
          <w:bCs w:val="0"/>
          <w:position w:val="1"/>
        </w:rPr>
        <w:t>比收</w:t>
      </w:r>
      <w:r>
        <w:rPr>
          <w:rFonts w:hint="eastAsia" w:ascii="仿宋" w:hAnsi="仿宋" w:eastAsia="仿宋" w:cs="仿宋"/>
          <w:b w:val="0"/>
          <w:bCs w:val="0"/>
          <w:spacing w:val="-22"/>
          <w:position w:val="1"/>
        </w:rPr>
        <w:t>、</w:t>
      </w:r>
      <w:r>
        <w:rPr>
          <w:rFonts w:hint="eastAsia" w:ascii="仿宋" w:hAnsi="仿宋" w:eastAsia="仿宋" w:cs="仿宋"/>
          <w:b w:val="0"/>
          <w:bCs w:val="0"/>
          <w:position w:val="1"/>
        </w:rPr>
        <w:t>支总计各</w:t>
      </w:r>
      <w:r>
        <w:rPr>
          <w:rFonts w:hint="eastAsia" w:ascii="仿宋" w:hAnsi="仿宋" w:eastAsia="仿宋" w:cs="仿宋"/>
          <w:b w:val="0"/>
          <w:bCs w:val="0"/>
          <w:position w:val="1"/>
          <w:lang w:eastAsia="zh-CN"/>
        </w:rPr>
        <w:t>增加</w:t>
      </w:r>
      <w:r>
        <w:rPr>
          <w:rFonts w:hint="eastAsia" w:ascii="仿宋" w:hAnsi="仿宋" w:eastAsia="仿宋" w:cs="仿宋"/>
          <w:b w:val="0"/>
          <w:bCs w:val="0"/>
          <w:position w:val="1"/>
          <w:lang w:val="en-US" w:eastAsia="zh-CN"/>
        </w:rPr>
        <w:t>542.86</w:t>
      </w:r>
      <w:r>
        <w:rPr>
          <w:rFonts w:hint="eastAsia" w:ascii="仿宋" w:hAnsi="仿宋" w:eastAsia="仿宋" w:cs="仿宋"/>
          <w:b w:val="0"/>
          <w:bCs w:val="0"/>
          <w:spacing w:val="-84"/>
          <w:position w:val="1"/>
        </w:rPr>
        <w:t xml:space="preserve"> </w:t>
      </w:r>
      <w:r>
        <w:rPr>
          <w:rFonts w:hint="eastAsia" w:ascii="仿宋" w:hAnsi="仿宋" w:eastAsia="仿宋" w:cs="仿宋"/>
          <w:b w:val="0"/>
          <w:bCs w:val="0"/>
          <w:position w:val="1"/>
        </w:rPr>
        <w:t>万元</w:t>
      </w:r>
      <w:r>
        <w:rPr>
          <w:rFonts w:hint="eastAsia" w:ascii="仿宋" w:hAnsi="仿宋" w:eastAsia="仿宋" w:cs="仿宋"/>
          <w:b w:val="0"/>
          <w:bCs w:val="0"/>
          <w:spacing w:val="-24"/>
          <w:position w:val="1"/>
        </w:rPr>
        <w:t>，</w:t>
      </w:r>
      <w:r>
        <w:rPr>
          <w:rFonts w:hint="eastAsia" w:ascii="仿宋" w:hAnsi="仿宋" w:eastAsia="仿宋" w:cs="仿宋"/>
          <w:b w:val="0"/>
          <w:bCs w:val="0"/>
          <w:spacing w:val="-24"/>
          <w:position w:val="1"/>
          <w:lang w:eastAsia="zh-CN"/>
        </w:rPr>
        <w:t>增加</w:t>
      </w:r>
      <w:r>
        <w:rPr>
          <w:rFonts w:hint="eastAsia" w:ascii="仿宋" w:hAnsi="仿宋" w:eastAsia="仿宋" w:cs="仿宋"/>
          <w:b w:val="0"/>
          <w:bCs w:val="0"/>
          <w:spacing w:val="-24"/>
          <w:position w:val="1"/>
          <w:lang w:val="en-US" w:eastAsia="zh-CN"/>
        </w:rPr>
        <w:t xml:space="preserve">10.1 </w:t>
      </w:r>
      <w:r>
        <w:rPr>
          <w:rFonts w:hint="eastAsia" w:ascii="仿宋" w:hAnsi="仿宋" w:eastAsia="仿宋" w:cs="仿宋"/>
          <w:b w:val="0"/>
          <w:bCs w:val="0"/>
          <w:spacing w:val="-160"/>
          <w:position w:val="1"/>
        </w:rPr>
        <w:t xml:space="preserve"> </w:t>
      </w:r>
      <w:r>
        <w:rPr>
          <w:rFonts w:hint="eastAsia" w:ascii="仿宋" w:hAnsi="仿宋" w:eastAsia="仿宋" w:cs="仿宋"/>
          <w:b w:val="0"/>
          <w:bCs w:val="0"/>
          <w:spacing w:val="11"/>
          <w:w w:val="99"/>
        </w:rPr>
        <w:drawing>
          <wp:inline distT="0" distB="0" distL="114300" distR="114300">
            <wp:extent cx="85090" cy="154940"/>
            <wp:effectExtent l="0" t="0" r="10160" b="16510"/>
            <wp:docPr id="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pic:cNvPicPr>
                      <a:picLocks noChangeAspect="1"/>
                    </pic:cNvPicPr>
                  </pic:nvPicPr>
                  <pic:blipFill>
                    <a:blip r:embed="rId4"/>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b w:val="0"/>
          <w:bCs w:val="0"/>
          <w:spacing w:val="-24"/>
          <w:position w:val="1"/>
        </w:rPr>
        <w:t>。</w:t>
      </w:r>
      <w:r>
        <w:rPr>
          <w:rFonts w:hint="eastAsia" w:ascii="仿宋" w:hAnsi="仿宋" w:eastAsia="仿宋" w:cs="仿宋"/>
          <w:b w:val="0"/>
          <w:bCs w:val="0"/>
          <w:position w:val="1"/>
        </w:rPr>
        <w:t>主要原</w:t>
      </w:r>
      <w:r>
        <w:rPr>
          <w:rFonts w:hint="eastAsia" w:ascii="仿宋" w:hAnsi="仿宋" w:eastAsia="仿宋" w:cs="仿宋"/>
          <w:b w:val="0"/>
          <w:bCs w:val="0"/>
        </w:rPr>
        <w:t>因是</w:t>
      </w:r>
      <w:r>
        <w:rPr>
          <w:rFonts w:hint="eastAsia" w:ascii="仿宋" w:hAnsi="仿宋" w:eastAsia="仿宋" w:cs="仿宋"/>
          <w:b w:val="0"/>
          <w:bCs w:val="0"/>
          <w:lang w:val="en-US" w:eastAsia="zh-CN"/>
        </w:rPr>
        <w:t>经费安排增加</w:t>
      </w:r>
      <w:r>
        <w:rPr>
          <w:rFonts w:hint="eastAsia" w:ascii="仿宋" w:hAnsi="仿宋" w:eastAsia="仿宋" w:cs="仿宋"/>
          <w:b w:val="0"/>
          <w:bCs w:val="0"/>
        </w:rPr>
        <w:t>。</w:t>
      </w:r>
    </w:p>
    <w:p>
      <w:pPr>
        <w:pStyle w:val="4"/>
        <w:keepNext w:val="0"/>
        <w:keepLines w:val="0"/>
        <w:pageBreakBefore w:val="0"/>
        <w:shd w:val="clear"/>
        <w:kinsoku/>
        <w:wordWrap/>
        <w:overflowPunct/>
        <w:topLinePunct w:val="0"/>
        <w:autoSpaceDE/>
        <w:autoSpaceDN/>
        <w:bidi w:val="0"/>
        <w:spacing w:line="240" w:lineRule="auto"/>
        <w:ind w:left="210" w:leftChars="100" w:right="0" w:firstLine="964" w:firstLineChars="300"/>
        <w:textAlignment w:val="auto"/>
        <w:rPr>
          <w:rFonts w:hint="eastAsia" w:ascii="仿宋" w:hAnsi="仿宋" w:eastAsia="仿宋" w:cs="仿宋"/>
          <w:b/>
          <w:bCs/>
        </w:rPr>
      </w:pPr>
      <w:r>
        <w:rPr>
          <w:rFonts w:hint="eastAsia" w:ascii="仿宋" w:hAnsi="仿宋" w:eastAsia="仿宋" w:cs="仿宋"/>
          <w:b/>
          <w:bCs/>
        </w:rPr>
        <w:t>二、收入决算情况说明</w:t>
      </w:r>
    </w:p>
    <w:p>
      <w:pPr>
        <w:pStyle w:val="4"/>
        <w:keepNext w:val="0"/>
        <w:keepLines w:val="0"/>
        <w:pageBreakBefore w:val="0"/>
        <w:widowControl w:val="0"/>
        <w:shd w:val="clear"/>
        <w:kinsoku/>
        <w:wordWrap/>
        <w:overflowPunct/>
        <w:topLinePunct w:val="0"/>
        <w:autoSpaceDE/>
        <w:autoSpaceDN/>
        <w:bidi w:val="0"/>
        <w:adjustRightInd/>
        <w:snapToGrid/>
        <w:spacing w:line="240" w:lineRule="auto"/>
        <w:ind w:left="210" w:leftChars="100" w:right="0" w:firstLine="640" w:firstLineChars="200"/>
        <w:textAlignment w:val="auto"/>
        <w:rPr>
          <w:rFonts w:hint="eastAsia" w:ascii="仿宋" w:hAnsi="仿宋" w:eastAsia="仿宋" w:cs="仿宋"/>
          <w:b w:val="0"/>
          <w:bCs w:val="0"/>
          <w:lang w:eastAsia="zh-CN"/>
        </w:rPr>
      </w:pPr>
      <w:r>
        <w:rPr>
          <w:rFonts w:hint="eastAsia" w:ascii="仿宋" w:hAnsi="仿宋" w:eastAsia="仿宋" w:cs="仿宋"/>
          <w:b w:val="0"/>
          <w:bCs w:val="0"/>
        </w:rPr>
        <w:t>201</w:t>
      </w:r>
      <w:r>
        <w:rPr>
          <w:rFonts w:hint="eastAsia" w:ascii="仿宋" w:hAnsi="仿宋" w:eastAsia="仿宋" w:cs="仿宋"/>
          <w:b w:val="0"/>
          <w:bCs w:val="0"/>
          <w:lang w:val="en-US" w:eastAsia="zh-CN"/>
        </w:rPr>
        <w:t>9</w:t>
      </w:r>
      <w:r>
        <w:rPr>
          <w:rFonts w:hint="eastAsia" w:ascii="仿宋" w:hAnsi="仿宋" w:eastAsia="仿宋" w:cs="仿宋"/>
          <w:b w:val="0"/>
          <w:bCs w:val="0"/>
        </w:rPr>
        <w:t xml:space="preserve"> 年度收入合计 </w:t>
      </w:r>
      <w:r>
        <w:rPr>
          <w:rFonts w:hint="eastAsia" w:ascii="仿宋" w:hAnsi="仿宋" w:eastAsia="仿宋" w:cs="仿宋"/>
          <w:b w:val="0"/>
          <w:bCs w:val="0"/>
          <w:lang w:val="en-US" w:eastAsia="zh-CN"/>
        </w:rPr>
        <w:t>5917.00</w:t>
      </w:r>
      <w:r>
        <w:rPr>
          <w:rFonts w:hint="eastAsia" w:ascii="仿宋" w:hAnsi="仿宋" w:eastAsia="仿宋" w:cs="仿宋"/>
          <w:b w:val="0"/>
          <w:bCs w:val="0"/>
        </w:rPr>
        <w:t xml:space="preserve"> 万元，其中：财政拨款收</w:t>
      </w:r>
      <w:r>
        <w:rPr>
          <w:rFonts w:hint="eastAsia" w:ascii="仿宋" w:hAnsi="仿宋" w:eastAsia="仿宋" w:cs="仿宋"/>
          <w:b w:val="0"/>
          <w:bCs w:val="0"/>
          <w:position w:val="1"/>
        </w:rPr>
        <w:t>入</w:t>
      </w:r>
      <w:r>
        <w:rPr>
          <w:rFonts w:hint="eastAsia" w:ascii="仿宋" w:hAnsi="仿宋" w:eastAsia="仿宋" w:cs="仿宋"/>
          <w:b w:val="0"/>
          <w:bCs w:val="0"/>
          <w:spacing w:val="1"/>
          <w:position w:val="1"/>
        </w:rPr>
        <w:t xml:space="preserve"> </w:t>
      </w:r>
      <w:r>
        <w:rPr>
          <w:rFonts w:hint="eastAsia" w:ascii="仿宋" w:hAnsi="仿宋" w:eastAsia="仿宋" w:cs="仿宋"/>
          <w:b w:val="0"/>
          <w:bCs w:val="0"/>
          <w:lang w:val="en-US" w:eastAsia="zh-CN"/>
        </w:rPr>
        <w:t>5917.00</w:t>
      </w:r>
      <w:r>
        <w:rPr>
          <w:rFonts w:hint="eastAsia" w:ascii="仿宋" w:hAnsi="仿宋" w:eastAsia="仿宋" w:cs="仿宋"/>
          <w:b w:val="0"/>
          <w:bCs w:val="0"/>
          <w:position w:val="1"/>
        </w:rPr>
        <w:t>万元，占</w:t>
      </w:r>
      <w:r>
        <w:rPr>
          <w:rFonts w:hint="eastAsia" w:ascii="仿宋" w:hAnsi="仿宋" w:eastAsia="仿宋" w:cs="仿宋"/>
          <w:b w:val="0"/>
          <w:bCs w:val="0"/>
          <w:spacing w:val="-80"/>
          <w:position w:val="1"/>
        </w:rPr>
        <w:t xml:space="preserve"> </w:t>
      </w:r>
      <w:r>
        <w:rPr>
          <w:rFonts w:hint="eastAsia" w:ascii="仿宋" w:hAnsi="仿宋" w:eastAsia="仿宋" w:cs="仿宋"/>
          <w:b w:val="0"/>
          <w:bCs w:val="0"/>
          <w:position w:val="1"/>
        </w:rPr>
        <w:t>100.00</w:t>
      </w:r>
      <w:r>
        <w:rPr>
          <w:rFonts w:hint="eastAsia" w:ascii="仿宋" w:hAnsi="仿宋" w:eastAsia="仿宋" w:cs="仿宋"/>
          <w:b w:val="0"/>
          <w:bCs w:val="0"/>
          <w:spacing w:val="8"/>
          <w:w w:val="99"/>
        </w:rPr>
        <w:drawing>
          <wp:inline distT="0" distB="0" distL="114300" distR="114300">
            <wp:extent cx="85090" cy="154940"/>
            <wp:effectExtent l="0" t="0" r="10160" b="1651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b w:val="0"/>
          <w:bCs w:val="0"/>
          <w:spacing w:val="8"/>
          <w:w w:val="99"/>
          <w:lang w:eastAsia="zh-CN"/>
        </w:rPr>
        <w:t>。</w:t>
      </w:r>
    </w:p>
    <w:p>
      <w:pPr>
        <w:pStyle w:val="4"/>
        <w:keepNext w:val="0"/>
        <w:keepLines w:val="0"/>
        <w:pageBreakBefore w:val="0"/>
        <w:shd w:val="clear"/>
        <w:kinsoku/>
        <w:wordWrap/>
        <w:overflowPunct/>
        <w:topLinePunct w:val="0"/>
        <w:autoSpaceDE/>
        <w:autoSpaceDN/>
        <w:bidi w:val="0"/>
        <w:spacing w:line="240" w:lineRule="auto"/>
        <w:ind w:left="210" w:leftChars="100" w:right="0" w:firstLine="964" w:firstLineChars="300"/>
        <w:textAlignment w:val="auto"/>
        <w:rPr>
          <w:rFonts w:hint="eastAsia" w:ascii="仿宋" w:hAnsi="仿宋" w:eastAsia="仿宋" w:cs="仿宋"/>
          <w:b/>
          <w:bCs/>
        </w:rPr>
      </w:pPr>
      <w:r>
        <w:rPr>
          <w:rFonts w:hint="eastAsia" w:ascii="仿宋" w:hAnsi="仿宋" w:eastAsia="仿宋" w:cs="仿宋"/>
          <w:b/>
          <w:bCs/>
        </w:rPr>
        <w:t>三、支出决算情况说明</w:t>
      </w:r>
    </w:p>
    <w:p>
      <w:pPr>
        <w:pStyle w:val="4"/>
        <w:keepNext w:val="0"/>
        <w:keepLines w:val="0"/>
        <w:pageBreakBefore w:val="0"/>
        <w:widowControl/>
        <w:shd w:val="clear"/>
        <w:kinsoku/>
        <w:wordWrap/>
        <w:overflowPunct/>
        <w:topLinePunct w:val="0"/>
        <w:autoSpaceDE/>
        <w:autoSpaceDN/>
        <w:bidi w:val="0"/>
        <w:adjustRightInd/>
        <w:snapToGrid/>
        <w:spacing w:line="240" w:lineRule="auto"/>
        <w:ind w:left="210" w:leftChars="100" w:right="0" w:firstLine="640" w:firstLineChars="200"/>
        <w:textAlignment w:val="auto"/>
        <w:outlineLvl w:val="9"/>
        <w:rPr>
          <w:rFonts w:hint="eastAsia" w:ascii="仿宋" w:hAnsi="仿宋" w:eastAsia="仿宋" w:cs="仿宋"/>
          <w:b w:val="0"/>
          <w:bCs w:val="0"/>
          <w:lang w:eastAsia="zh-CN"/>
        </w:rPr>
      </w:pPr>
      <w:r>
        <w:rPr>
          <w:rFonts w:hint="eastAsia" w:ascii="仿宋" w:hAnsi="仿宋" w:eastAsia="仿宋" w:cs="仿宋"/>
          <w:b w:val="0"/>
          <w:bCs w:val="0"/>
        </w:rPr>
        <w:t>201</w:t>
      </w:r>
      <w:r>
        <w:rPr>
          <w:rFonts w:hint="eastAsia" w:ascii="仿宋" w:hAnsi="仿宋" w:eastAsia="仿宋" w:cs="仿宋"/>
          <w:b w:val="0"/>
          <w:bCs w:val="0"/>
          <w:lang w:val="en-US" w:eastAsia="zh-CN"/>
        </w:rPr>
        <w:t>9</w:t>
      </w:r>
      <w:r>
        <w:rPr>
          <w:rFonts w:hint="eastAsia" w:ascii="仿宋" w:hAnsi="仿宋" w:eastAsia="仿宋" w:cs="仿宋"/>
          <w:b w:val="0"/>
          <w:bCs w:val="0"/>
        </w:rPr>
        <w:t xml:space="preserve">年度支出合计 </w:t>
      </w:r>
      <w:r>
        <w:rPr>
          <w:rFonts w:hint="eastAsia" w:ascii="仿宋" w:hAnsi="仿宋" w:eastAsia="仿宋" w:cs="仿宋"/>
          <w:b w:val="0"/>
          <w:bCs w:val="0"/>
          <w:lang w:val="en-US" w:eastAsia="zh-CN"/>
        </w:rPr>
        <w:t>5917.00</w:t>
      </w:r>
      <w:r>
        <w:rPr>
          <w:rFonts w:hint="eastAsia" w:ascii="仿宋" w:hAnsi="仿宋" w:eastAsia="仿宋" w:cs="仿宋"/>
          <w:b w:val="0"/>
          <w:bCs w:val="0"/>
        </w:rPr>
        <w:t>万元，其中：基本支</w:t>
      </w:r>
      <w:r>
        <w:rPr>
          <w:rFonts w:hint="eastAsia" w:ascii="仿宋" w:hAnsi="仿宋" w:eastAsia="仿宋" w:cs="仿宋"/>
          <w:b w:val="0"/>
          <w:bCs w:val="0"/>
          <w:lang w:val="en-US" w:eastAsia="zh-CN"/>
        </w:rPr>
        <w:t>出</w:t>
      </w:r>
      <w:r>
        <w:rPr>
          <w:rFonts w:hint="eastAsia" w:ascii="仿宋" w:hAnsi="仿宋" w:eastAsia="仿宋" w:cs="仿宋"/>
          <w:b w:val="0"/>
          <w:bCs w:val="0"/>
        </w:rPr>
        <w:t xml:space="preserve"> </w:t>
      </w:r>
      <w:r>
        <w:rPr>
          <w:rFonts w:hint="eastAsia" w:ascii="仿宋" w:hAnsi="仿宋" w:eastAsia="仿宋" w:cs="仿宋"/>
          <w:b w:val="0"/>
          <w:bCs w:val="0"/>
          <w:lang w:val="en-US" w:eastAsia="zh-CN"/>
        </w:rPr>
        <w:t>5917.00</w:t>
      </w:r>
      <w:r>
        <w:rPr>
          <w:rFonts w:hint="eastAsia" w:ascii="仿宋" w:hAnsi="仿宋" w:eastAsia="仿宋" w:cs="仿宋"/>
          <w:b w:val="0"/>
          <w:bCs w:val="0"/>
          <w:spacing w:val="21"/>
        </w:rPr>
        <w:t>万元</w:t>
      </w:r>
      <w:r>
        <w:rPr>
          <w:rFonts w:hint="eastAsia" w:ascii="仿宋" w:hAnsi="仿宋" w:eastAsia="仿宋" w:cs="仿宋"/>
          <w:b w:val="0"/>
          <w:bCs w:val="0"/>
          <w:spacing w:val="19"/>
        </w:rPr>
        <w:t>，</w:t>
      </w:r>
      <w:r>
        <w:rPr>
          <w:rFonts w:hint="eastAsia" w:ascii="仿宋" w:hAnsi="仿宋" w:eastAsia="仿宋" w:cs="仿宋"/>
          <w:b w:val="0"/>
          <w:bCs w:val="0"/>
        </w:rPr>
        <w:t>占</w:t>
      </w:r>
      <w:r>
        <w:rPr>
          <w:rFonts w:hint="eastAsia" w:ascii="仿宋" w:hAnsi="仿宋" w:eastAsia="仿宋" w:cs="仿宋"/>
          <w:b w:val="0"/>
          <w:bCs w:val="0"/>
          <w:position w:val="1"/>
        </w:rPr>
        <w:t>100.00</w:t>
      </w:r>
      <w:r>
        <w:rPr>
          <w:rFonts w:hint="eastAsia" w:ascii="仿宋" w:hAnsi="仿宋" w:eastAsia="仿宋" w:cs="仿宋"/>
          <w:b w:val="0"/>
          <w:bCs w:val="0"/>
          <w:spacing w:val="8"/>
          <w:w w:val="99"/>
        </w:rPr>
        <w:drawing>
          <wp:inline distT="0" distB="0" distL="114300" distR="114300">
            <wp:extent cx="85090" cy="154940"/>
            <wp:effectExtent l="0" t="0" r="10160" b="1651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4"/>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b w:val="0"/>
          <w:bCs w:val="0"/>
          <w:spacing w:val="8"/>
          <w:w w:val="99"/>
          <w:lang w:eastAsia="zh-CN"/>
        </w:rPr>
        <w:t>。</w:t>
      </w:r>
    </w:p>
    <w:p>
      <w:pPr>
        <w:pStyle w:val="4"/>
        <w:keepNext w:val="0"/>
        <w:keepLines w:val="0"/>
        <w:pageBreakBefore w:val="0"/>
        <w:shd w:val="clear"/>
        <w:kinsoku/>
        <w:wordWrap/>
        <w:overflowPunct/>
        <w:topLinePunct w:val="0"/>
        <w:autoSpaceDE/>
        <w:autoSpaceDN/>
        <w:bidi w:val="0"/>
        <w:spacing w:line="240" w:lineRule="auto"/>
        <w:ind w:left="210" w:leftChars="100" w:right="0" w:firstLine="964" w:firstLineChars="300"/>
        <w:textAlignment w:val="auto"/>
        <w:rPr>
          <w:rFonts w:hint="eastAsia" w:ascii="仿宋" w:hAnsi="仿宋" w:eastAsia="仿宋" w:cs="仿宋"/>
          <w:b/>
          <w:bCs/>
        </w:rPr>
      </w:pPr>
      <w:r>
        <w:rPr>
          <w:rFonts w:hint="eastAsia" w:ascii="仿宋" w:hAnsi="仿宋" w:eastAsia="仿宋" w:cs="仿宋"/>
          <w:b/>
          <w:bCs/>
        </w:rPr>
        <w:t>四、财政拨款收入支出决算总体情况说明</w:t>
      </w:r>
    </w:p>
    <w:p>
      <w:pPr>
        <w:pStyle w:val="4"/>
        <w:keepNext w:val="0"/>
        <w:keepLines w:val="0"/>
        <w:pageBreakBefore w:val="0"/>
        <w:shd w:val="clear"/>
        <w:kinsoku/>
        <w:wordWrap/>
        <w:overflowPunct/>
        <w:topLinePunct w:val="0"/>
        <w:autoSpaceDE/>
        <w:autoSpaceDN/>
        <w:bidi w:val="0"/>
        <w:spacing w:line="240" w:lineRule="auto"/>
        <w:ind w:left="210" w:leftChars="100" w:right="0" w:firstLine="640" w:firstLineChars="200"/>
        <w:textAlignment w:val="auto"/>
        <w:rPr>
          <w:rFonts w:hint="eastAsia" w:ascii="仿宋" w:hAnsi="仿宋" w:eastAsia="仿宋" w:cs="仿宋"/>
          <w:b w:val="0"/>
          <w:bCs w:val="0"/>
        </w:rPr>
      </w:pPr>
      <w:r>
        <w:rPr>
          <w:rFonts w:hint="eastAsia" w:ascii="仿宋" w:hAnsi="仿宋" w:eastAsia="仿宋" w:cs="仿宋"/>
          <w:b w:val="0"/>
          <w:bCs w:val="0"/>
        </w:rPr>
        <w:t>201</w:t>
      </w:r>
      <w:r>
        <w:rPr>
          <w:rFonts w:hint="eastAsia" w:ascii="仿宋" w:hAnsi="仿宋" w:eastAsia="仿宋" w:cs="仿宋"/>
          <w:b w:val="0"/>
          <w:bCs w:val="0"/>
          <w:lang w:val="en-US" w:eastAsia="zh-CN"/>
        </w:rPr>
        <w:t>9</w:t>
      </w:r>
      <w:r>
        <w:rPr>
          <w:rFonts w:hint="eastAsia" w:ascii="仿宋" w:hAnsi="仿宋" w:eastAsia="仿宋" w:cs="仿宋"/>
          <w:b w:val="0"/>
          <w:bCs w:val="0"/>
          <w:spacing w:val="-13"/>
        </w:rPr>
        <w:t>年财政拨款收、支总计均为</w:t>
      </w:r>
      <w:r>
        <w:rPr>
          <w:rFonts w:hint="eastAsia" w:ascii="仿宋" w:hAnsi="仿宋" w:eastAsia="仿宋" w:cs="仿宋"/>
          <w:b w:val="0"/>
          <w:bCs w:val="0"/>
        </w:rPr>
        <w:t xml:space="preserve"> </w:t>
      </w:r>
      <w:r>
        <w:rPr>
          <w:rFonts w:hint="eastAsia" w:ascii="仿宋" w:hAnsi="仿宋" w:eastAsia="仿宋" w:cs="仿宋"/>
          <w:b w:val="0"/>
          <w:bCs w:val="0"/>
          <w:lang w:val="en-US" w:eastAsia="zh-CN"/>
        </w:rPr>
        <w:t>5917.00</w:t>
      </w:r>
      <w:r>
        <w:rPr>
          <w:rFonts w:hint="eastAsia" w:ascii="仿宋" w:hAnsi="仿宋" w:eastAsia="仿宋" w:cs="仿宋"/>
          <w:b w:val="0"/>
          <w:bCs w:val="0"/>
        </w:rPr>
        <w:t xml:space="preserve"> 万元。与 201</w:t>
      </w:r>
      <w:r>
        <w:rPr>
          <w:rFonts w:hint="eastAsia" w:ascii="仿宋" w:hAnsi="仿宋" w:eastAsia="仿宋" w:cs="仿宋"/>
          <w:b w:val="0"/>
          <w:bCs w:val="0"/>
          <w:lang w:val="en-US" w:eastAsia="zh-CN"/>
        </w:rPr>
        <w:t>8</w:t>
      </w:r>
      <w:r>
        <w:rPr>
          <w:rFonts w:hint="eastAsia" w:ascii="仿宋" w:hAnsi="仿宋" w:eastAsia="仿宋" w:cs="仿宋"/>
          <w:b w:val="0"/>
          <w:bCs w:val="0"/>
        </w:rPr>
        <w:t>年相</w:t>
      </w:r>
      <w:r>
        <w:rPr>
          <w:rFonts w:hint="eastAsia" w:ascii="仿宋" w:hAnsi="仿宋" w:eastAsia="仿宋" w:cs="仿宋"/>
          <w:b w:val="0"/>
          <w:bCs w:val="0"/>
          <w:position w:val="1"/>
        </w:rPr>
        <w:t>比收</w:t>
      </w:r>
      <w:r>
        <w:rPr>
          <w:rFonts w:hint="eastAsia" w:ascii="仿宋" w:hAnsi="仿宋" w:eastAsia="仿宋" w:cs="仿宋"/>
          <w:b w:val="0"/>
          <w:bCs w:val="0"/>
          <w:spacing w:val="-22"/>
          <w:position w:val="1"/>
        </w:rPr>
        <w:t>、</w:t>
      </w:r>
      <w:r>
        <w:rPr>
          <w:rFonts w:hint="eastAsia" w:ascii="仿宋" w:hAnsi="仿宋" w:eastAsia="仿宋" w:cs="仿宋"/>
          <w:b w:val="0"/>
          <w:bCs w:val="0"/>
          <w:position w:val="1"/>
        </w:rPr>
        <w:t>支总计各</w:t>
      </w:r>
      <w:r>
        <w:rPr>
          <w:rFonts w:hint="eastAsia" w:ascii="仿宋" w:hAnsi="仿宋" w:eastAsia="仿宋" w:cs="仿宋"/>
          <w:b w:val="0"/>
          <w:bCs w:val="0"/>
          <w:position w:val="1"/>
          <w:lang w:eastAsia="zh-CN"/>
        </w:rPr>
        <w:t>增加</w:t>
      </w:r>
      <w:r>
        <w:rPr>
          <w:rFonts w:hint="eastAsia" w:ascii="仿宋" w:hAnsi="仿宋" w:eastAsia="仿宋" w:cs="仿宋"/>
          <w:b w:val="0"/>
          <w:bCs w:val="0"/>
          <w:position w:val="1"/>
          <w:lang w:val="en-US" w:eastAsia="zh-CN"/>
        </w:rPr>
        <w:t>542.86</w:t>
      </w:r>
      <w:r>
        <w:rPr>
          <w:rFonts w:hint="eastAsia" w:ascii="仿宋" w:hAnsi="仿宋" w:eastAsia="仿宋" w:cs="仿宋"/>
          <w:b w:val="0"/>
          <w:bCs w:val="0"/>
          <w:spacing w:val="-84"/>
          <w:position w:val="1"/>
        </w:rPr>
        <w:t xml:space="preserve"> </w:t>
      </w:r>
      <w:r>
        <w:rPr>
          <w:rFonts w:hint="eastAsia" w:ascii="仿宋" w:hAnsi="仿宋" w:eastAsia="仿宋" w:cs="仿宋"/>
          <w:b w:val="0"/>
          <w:bCs w:val="0"/>
          <w:position w:val="1"/>
        </w:rPr>
        <w:t>万元</w:t>
      </w:r>
      <w:r>
        <w:rPr>
          <w:rFonts w:hint="eastAsia" w:ascii="仿宋" w:hAnsi="仿宋" w:eastAsia="仿宋" w:cs="仿宋"/>
          <w:b w:val="0"/>
          <w:bCs w:val="0"/>
          <w:spacing w:val="-24"/>
          <w:position w:val="1"/>
        </w:rPr>
        <w:t>，</w:t>
      </w:r>
      <w:r>
        <w:rPr>
          <w:rFonts w:hint="eastAsia" w:ascii="仿宋" w:hAnsi="仿宋" w:eastAsia="仿宋" w:cs="仿宋"/>
          <w:b w:val="0"/>
          <w:bCs w:val="0"/>
          <w:spacing w:val="-24"/>
          <w:position w:val="1"/>
          <w:lang w:eastAsia="zh-CN"/>
        </w:rPr>
        <w:t>增加</w:t>
      </w:r>
      <w:r>
        <w:rPr>
          <w:rFonts w:hint="eastAsia" w:ascii="仿宋" w:hAnsi="仿宋" w:eastAsia="仿宋" w:cs="仿宋"/>
          <w:b w:val="0"/>
          <w:bCs w:val="0"/>
          <w:spacing w:val="-24"/>
          <w:position w:val="1"/>
          <w:lang w:val="en-US" w:eastAsia="zh-CN"/>
        </w:rPr>
        <w:t xml:space="preserve">10.1 </w:t>
      </w:r>
      <w:r>
        <w:rPr>
          <w:rFonts w:hint="eastAsia" w:ascii="仿宋" w:hAnsi="仿宋" w:eastAsia="仿宋" w:cs="仿宋"/>
          <w:b w:val="0"/>
          <w:bCs w:val="0"/>
          <w:spacing w:val="-160"/>
          <w:position w:val="1"/>
        </w:rPr>
        <w:t xml:space="preserve"> </w:t>
      </w:r>
      <w:r>
        <w:rPr>
          <w:rFonts w:hint="eastAsia" w:ascii="仿宋" w:hAnsi="仿宋" w:eastAsia="仿宋" w:cs="仿宋"/>
          <w:b w:val="0"/>
          <w:bCs w:val="0"/>
          <w:spacing w:val="11"/>
          <w:w w:val="99"/>
        </w:rPr>
        <w:drawing>
          <wp:inline distT="0" distB="0" distL="114300" distR="114300">
            <wp:extent cx="85090" cy="154940"/>
            <wp:effectExtent l="0" t="0" r="10160" b="16510"/>
            <wp:docPr id="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
                    <pic:cNvPicPr>
                      <a:picLocks noChangeAspect="1"/>
                    </pic:cNvPicPr>
                  </pic:nvPicPr>
                  <pic:blipFill>
                    <a:blip r:embed="rId4"/>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b w:val="0"/>
          <w:bCs w:val="0"/>
          <w:spacing w:val="-24"/>
          <w:position w:val="1"/>
        </w:rPr>
        <w:t>。</w:t>
      </w:r>
      <w:r>
        <w:rPr>
          <w:rFonts w:hint="eastAsia" w:ascii="仿宋" w:hAnsi="仿宋" w:eastAsia="仿宋" w:cs="仿宋"/>
          <w:b w:val="0"/>
          <w:bCs w:val="0"/>
          <w:position w:val="1"/>
        </w:rPr>
        <w:t>主要原</w:t>
      </w:r>
      <w:r>
        <w:rPr>
          <w:rFonts w:hint="eastAsia" w:ascii="仿宋" w:hAnsi="仿宋" w:eastAsia="仿宋" w:cs="仿宋"/>
          <w:b w:val="0"/>
          <w:bCs w:val="0"/>
        </w:rPr>
        <w:t>因是</w:t>
      </w:r>
      <w:r>
        <w:rPr>
          <w:rFonts w:hint="eastAsia" w:ascii="仿宋" w:hAnsi="仿宋" w:eastAsia="仿宋" w:cs="仿宋"/>
          <w:b w:val="0"/>
          <w:bCs w:val="0"/>
          <w:lang w:val="en-US" w:eastAsia="zh-CN"/>
        </w:rPr>
        <w:t>经费安排增加</w:t>
      </w:r>
      <w:r>
        <w:rPr>
          <w:rFonts w:hint="eastAsia" w:ascii="仿宋" w:hAnsi="仿宋" w:eastAsia="仿宋" w:cs="仿宋"/>
          <w:b w:val="0"/>
          <w:bCs w:val="0"/>
        </w:rPr>
        <w:t>。</w:t>
      </w:r>
    </w:p>
    <w:p>
      <w:pPr>
        <w:pStyle w:val="4"/>
        <w:keepNext w:val="0"/>
        <w:keepLines w:val="0"/>
        <w:pageBreakBefore w:val="0"/>
        <w:shd w:val="clear"/>
        <w:kinsoku/>
        <w:wordWrap/>
        <w:overflowPunct/>
        <w:topLinePunct w:val="0"/>
        <w:autoSpaceDE/>
        <w:autoSpaceDN/>
        <w:bidi w:val="0"/>
        <w:spacing w:line="240" w:lineRule="auto"/>
        <w:ind w:left="210" w:leftChars="100" w:right="0" w:firstLine="643" w:firstLineChars="200"/>
        <w:textAlignment w:val="auto"/>
        <w:rPr>
          <w:rFonts w:hint="eastAsia" w:ascii="仿宋" w:hAnsi="仿宋" w:eastAsia="仿宋" w:cs="仿宋"/>
          <w:b/>
          <w:bCs/>
        </w:rPr>
      </w:pPr>
      <w:r>
        <w:rPr>
          <w:rFonts w:hint="eastAsia" w:ascii="仿宋" w:hAnsi="仿宋" w:eastAsia="仿宋" w:cs="仿宋"/>
          <w:b/>
          <w:bCs/>
        </w:rPr>
        <w:t>五、关于一般公共预算财政拨款支出决算情况说明</w:t>
      </w:r>
    </w:p>
    <w:p>
      <w:pPr>
        <w:pStyle w:val="4"/>
        <w:keepNext w:val="0"/>
        <w:keepLines w:val="0"/>
        <w:pageBreakBefore w:val="0"/>
        <w:shd w:val="clear"/>
        <w:kinsoku/>
        <w:wordWrap/>
        <w:overflowPunct/>
        <w:topLinePunct w:val="0"/>
        <w:autoSpaceDE/>
        <w:autoSpaceDN/>
        <w:bidi w:val="0"/>
        <w:spacing w:line="240" w:lineRule="auto"/>
        <w:ind w:left="210" w:leftChars="100" w:right="0" w:firstLine="643" w:firstLineChars="200"/>
        <w:textAlignment w:val="auto"/>
        <w:rPr>
          <w:rFonts w:hint="eastAsia" w:ascii="仿宋" w:hAnsi="仿宋" w:eastAsia="仿宋" w:cs="仿宋"/>
          <w:b/>
          <w:bCs/>
        </w:rPr>
      </w:pPr>
      <w:r>
        <w:rPr>
          <w:rFonts w:hint="eastAsia" w:ascii="仿宋" w:hAnsi="仿宋" w:eastAsia="仿宋" w:cs="仿宋"/>
          <w:b/>
          <w:bCs/>
        </w:rPr>
        <w:t>（一）总体情况。</w:t>
      </w:r>
    </w:p>
    <w:p>
      <w:pPr>
        <w:pStyle w:val="4"/>
        <w:keepNext w:val="0"/>
        <w:keepLines w:val="0"/>
        <w:pageBreakBefore w:val="0"/>
        <w:shd w:val="clear"/>
        <w:kinsoku/>
        <w:wordWrap/>
        <w:overflowPunct/>
        <w:topLinePunct w:val="0"/>
        <w:autoSpaceDE/>
        <w:autoSpaceDN/>
        <w:bidi w:val="0"/>
        <w:spacing w:line="240" w:lineRule="auto"/>
        <w:ind w:left="210" w:leftChars="100" w:right="0" w:firstLine="640" w:firstLineChars="200"/>
        <w:textAlignment w:val="auto"/>
        <w:rPr>
          <w:rFonts w:hint="eastAsia" w:ascii="仿宋" w:hAnsi="仿宋" w:eastAsia="仿宋" w:cs="仿宋"/>
          <w:b w:val="0"/>
          <w:bCs w:val="0"/>
        </w:rPr>
      </w:pPr>
      <w:r>
        <w:rPr>
          <w:rFonts w:hint="eastAsia" w:ascii="仿宋" w:hAnsi="仿宋" w:eastAsia="仿宋" w:cs="仿宋"/>
          <w:b w:val="0"/>
          <w:bCs w:val="0"/>
        </w:rPr>
        <w:t>201</w:t>
      </w:r>
      <w:r>
        <w:rPr>
          <w:rFonts w:hint="eastAsia" w:ascii="仿宋" w:hAnsi="仿宋" w:eastAsia="仿宋" w:cs="仿宋"/>
          <w:b w:val="0"/>
          <w:bCs w:val="0"/>
          <w:lang w:val="en-US" w:eastAsia="zh-CN"/>
        </w:rPr>
        <w:t>9</w:t>
      </w:r>
      <w:r>
        <w:rPr>
          <w:rFonts w:hint="eastAsia" w:ascii="仿宋" w:hAnsi="仿宋" w:eastAsia="仿宋" w:cs="仿宋"/>
          <w:b w:val="0"/>
          <w:bCs w:val="0"/>
          <w:spacing w:val="-9"/>
        </w:rPr>
        <w:t xml:space="preserve"> 年一般公共预算财政拨款支出</w:t>
      </w:r>
      <w:r>
        <w:rPr>
          <w:rFonts w:hint="eastAsia" w:ascii="仿宋" w:hAnsi="仿宋" w:eastAsia="仿宋" w:cs="仿宋"/>
          <w:b w:val="0"/>
          <w:bCs w:val="0"/>
          <w:spacing w:val="-9"/>
          <w:lang w:val="en-US" w:eastAsia="zh-CN"/>
        </w:rPr>
        <w:t>5917.00</w:t>
      </w:r>
      <w:r>
        <w:rPr>
          <w:rFonts w:hint="eastAsia" w:ascii="仿宋" w:hAnsi="仿宋" w:eastAsia="仿宋" w:cs="仿宋"/>
          <w:b w:val="0"/>
          <w:bCs w:val="0"/>
          <w:spacing w:val="-20"/>
        </w:rPr>
        <w:t xml:space="preserve"> 万元，占</w:t>
      </w:r>
      <w:r>
        <w:rPr>
          <w:rFonts w:hint="eastAsia" w:ascii="仿宋" w:hAnsi="仿宋" w:eastAsia="仿宋" w:cs="仿宋"/>
          <w:b w:val="0"/>
          <w:bCs w:val="0"/>
          <w:spacing w:val="7"/>
        </w:rPr>
        <w:t>支出</w:t>
      </w:r>
      <w:r>
        <w:rPr>
          <w:rFonts w:hint="eastAsia" w:ascii="仿宋" w:hAnsi="仿宋" w:eastAsia="仿宋" w:cs="仿宋"/>
          <w:b w:val="0"/>
          <w:bCs w:val="0"/>
          <w:spacing w:val="9"/>
        </w:rPr>
        <w:t>合</w:t>
      </w:r>
      <w:r>
        <w:rPr>
          <w:rFonts w:hint="eastAsia" w:ascii="仿宋" w:hAnsi="仿宋" w:eastAsia="仿宋" w:cs="仿宋"/>
          <w:b w:val="0"/>
          <w:bCs w:val="0"/>
          <w:spacing w:val="7"/>
        </w:rPr>
        <w:t>计</w:t>
      </w:r>
      <w:r>
        <w:rPr>
          <w:rFonts w:hint="eastAsia" w:ascii="仿宋" w:hAnsi="仿宋" w:eastAsia="仿宋" w:cs="仿宋"/>
          <w:b w:val="0"/>
          <w:bCs w:val="0"/>
        </w:rPr>
        <w:t>的</w:t>
      </w:r>
      <w:r>
        <w:rPr>
          <w:rFonts w:hint="eastAsia" w:ascii="仿宋" w:hAnsi="仿宋" w:eastAsia="仿宋" w:cs="仿宋"/>
          <w:b w:val="0"/>
          <w:bCs w:val="0"/>
          <w:spacing w:val="15"/>
        </w:rPr>
        <w:t xml:space="preserve"> </w:t>
      </w:r>
      <w:r>
        <w:rPr>
          <w:rFonts w:hint="eastAsia" w:ascii="仿宋" w:hAnsi="仿宋" w:eastAsia="仿宋" w:cs="仿宋"/>
          <w:b w:val="0"/>
          <w:bCs w:val="0"/>
        </w:rPr>
        <w:t>100.00</w:t>
      </w:r>
      <w:r>
        <w:rPr>
          <w:rFonts w:hint="eastAsia" w:ascii="仿宋" w:hAnsi="仿宋" w:eastAsia="仿宋" w:cs="仿宋"/>
          <w:b w:val="0"/>
          <w:bCs w:val="0"/>
          <w:spacing w:val="8"/>
          <w:w w:val="99"/>
        </w:rPr>
        <w:drawing>
          <wp:inline distT="0" distB="0" distL="114300" distR="114300">
            <wp:extent cx="85090" cy="154940"/>
            <wp:effectExtent l="0" t="0" r="10160" b="16510"/>
            <wp:docPr id="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4"/>
                    <pic:cNvPicPr>
                      <a:picLocks noChangeAspect="1"/>
                    </pic:cNvPicPr>
                  </pic:nvPicPr>
                  <pic:blipFill>
                    <a:blip r:embed="rId4"/>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b w:val="0"/>
          <w:bCs w:val="0"/>
          <w:spacing w:val="7"/>
        </w:rPr>
        <w:t>。</w:t>
      </w:r>
      <w:r>
        <w:rPr>
          <w:rFonts w:hint="eastAsia" w:ascii="仿宋" w:hAnsi="仿宋" w:eastAsia="仿宋" w:cs="仿宋"/>
          <w:b w:val="0"/>
          <w:bCs w:val="0"/>
        </w:rPr>
        <w:t>与201</w:t>
      </w:r>
      <w:r>
        <w:rPr>
          <w:rFonts w:hint="eastAsia" w:ascii="仿宋" w:hAnsi="仿宋" w:eastAsia="仿宋" w:cs="仿宋"/>
          <w:b w:val="0"/>
          <w:bCs w:val="0"/>
          <w:lang w:val="en-US" w:eastAsia="zh-CN"/>
        </w:rPr>
        <w:t>8</w:t>
      </w:r>
      <w:r>
        <w:rPr>
          <w:rFonts w:hint="eastAsia" w:ascii="仿宋" w:hAnsi="仿宋" w:eastAsia="仿宋" w:cs="仿宋"/>
          <w:b w:val="0"/>
          <w:bCs w:val="0"/>
        </w:rPr>
        <w:t>年相</w:t>
      </w:r>
      <w:r>
        <w:rPr>
          <w:rFonts w:hint="eastAsia" w:ascii="仿宋" w:hAnsi="仿宋" w:eastAsia="仿宋" w:cs="仿宋"/>
          <w:b w:val="0"/>
          <w:bCs w:val="0"/>
          <w:position w:val="1"/>
        </w:rPr>
        <w:t>比收</w:t>
      </w:r>
      <w:r>
        <w:rPr>
          <w:rFonts w:hint="eastAsia" w:ascii="仿宋" w:hAnsi="仿宋" w:eastAsia="仿宋" w:cs="仿宋"/>
          <w:b w:val="0"/>
          <w:bCs w:val="0"/>
          <w:spacing w:val="-22"/>
          <w:position w:val="1"/>
        </w:rPr>
        <w:t>、</w:t>
      </w:r>
      <w:r>
        <w:rPr>
          <w:rFonts w:hint="eastAsia" w:ascii="仿宋" w:hAnsi="仿宋" w:eastAsia="仿宋" w:cs="仿宋"/>
          <w:b w:val="0"/>
          <w:bCs w:val="0"/>
          <w:position w:val="1"/>
        </w:rPr>
        <w:t>支总计各</w:t>
      </w:r>
      <w:r>
        <w:rPr>
          <w:rFonts w:hint="eastAsia" w:ascii="仿宋" w:hAnsi="仿宋" w:eastAsia="仿宋" w:cs="仿宋"/>
          <w:b w:val="0"/>
          <w:bCs w:val="0"/>
          <w:position w:val="1"/>
          <w:lang w:eastAsia="zh-CN"/>
        </w:rPr>
        <w:t>增加</w:t>
      </w:r>
      <w:r>
        <w:rPr>
          <w:rFonts w:hint="eastAsia" w:ascii="仿宋" w:hAnsi="仿宋" w:eastAsia="仿宋" w:cs="仿宋"/>
          <w:b w:val="0"/>
          <w:bCs w:val="0"/>
          <w:position w:val="1"/>
          <w:lang w:val="en-US" w:eastAsia="zh-CN"/>
        </w:rPr>
        <w:t>542.86</w:t>
      </w:r>
      <w:r>
        <w:rPr>
          <w:rFonts w:hint="eastAsia" w:ascii="仿宋" w:hAnsi="仿宋" w:eastAsia="仿宋" w:cs="仿宋"/>
          <w:b w:val="0"/>
          <w:bCs w:val="0"/>
          <w:spacing w:val="-84"/>
          <w:position w:val="1"/>
        </w:rPr>
        <w:t xml:space="preserve"> </w:t>
      </w:r>
      <w:r>
        <w:rPr>
          <w:rFonts w:hint="eastAsia" w:ascii="仿宋" w:hAnsi="仿宋" w:eastAsia="仿宋" w:cs="仿宋"/>
          <w:b w:val="0"/>
          <w:bCs w:val="0"/>
          <w:position w:val="1"/>
        </w:rPr>
        <w:t>万元</w:t>
      </w:r>
      <w:r>
        <w:rPr>
          <w:rFonts w:hint="eastAsia" w:ascii="仿宋" w:hAnsi="仿宋" w:eastAsia="仿宋" w:cs="仿宋"/>
          <w:b w:val="0"/>
          <w:bCs w:val="0"/>
          <w:spacing w:val="-24"/>
          <w:position w:val="1"/>
        </w:rPr>
        <w:t>，</w:t>
      </w:r>
      <w:r>
        <w:rPr>
          <w:rFonts w:hint="eastAsia" w:ascii="仿宋" w:hAnsi="仿宋" w:eastAsia="仿宋" w:cs="仿宋"/>
          <w:b w:val="0"/>
          <w:bCs w:val="0"/>
          <w:spacing w:val="-24"/>
          <w:position w:val="1"/>
          <w:lang w:eastAsia="zh-CN"/>
        </w:rPr>
        <w:t>增加</w:t>
      </w:r>
      <w:r>
        <w:rPr>
          <w:rFonts w:hint="eastAsia" w:ascii="仿宋" w:hAnsi="仿宋" w:eastAsia="仿宋" w:cs="仿宋"/>
          <w:b w:val="0"/>
          <w:bCs w:val="0"/>
          <w:spacing w:val="-24"/>
          <w:position w:val="1"/>
          <w:lang w:val="en-US" w:eastAsia="zh-CN"/>
        </w:rPr>
        <w:t xml:space="preserve">10.1 </w:t>
      </w:r>
      <w:r>
        <w:rPr>
          <w:rFonts w:hint="eastAsia" w:ascii="仿宋" w:hAnsi="仿宋" w:eastAsia="仿宋" w:cs="仿宋"/>
          <w:b w:val="0"/>
          <w:bCs w:val="0"/>
          <w:spacing w:val="-160"/>
          <w:position w:val="1"/>
        </w:rPr>
        <w:t xml:space="preserve"> </w:t>
      </w:r>
      <w:r>
        <w:rPr>
          <w:rFonts w:hint="eastAsia" w:ascii="仿宋" w:hAnsi="仿宋" w:eastAsia="仿宋" w:cs="仿宋"/>
          <w:b w:val="0"/>
          <w:bCs w:val="0"/>
          <w:spacing w:val="11"/>
          <w:w w:val="99"/>
        </w:rPr>
        <w:drawing>
          <wp:inline distT="0" distB="0" distL="114300" distR="114300">
            <wp:extent cx="85090" cy="154940"/>
            <wp:effectExtent l="0" t="0" r="10160" b="16510"/>
            <wp:docPr id="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
                    <pic:cNvPicPr>
                      <a:picLocks noChangeAspect="1"/>
                    </pic:cNvPicPr>
                  </pic:nvPicPr>
                  <pic:blipFill>
                    <a:blip r:embed="rId4"/>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b w:val="0"/>
          <w:bCs w:val="0"/>
          <w:spacing w:val="-24"/>
          <w:position w:val="1"/>
        </w:rPr>
        <w:t>。</w:t>
      </w:r>
      <w:r>
        <w:rPr>
          <w:rFonts w:hint="eastAsia" w:ascii="仿宋" w:hAnsi="仿宋" w:eastAsia="仿宋" w:cs="仿宋"/>
          <w:b w:val="0"/>
          <w:bCs w:val="0"/>
          <w:position w:val="1"/>
        </w:rPr>
        <w:t>主要原</w:t>
      </w:r>
      <w:r>
        <w:rPr>
          <w:rFonts w:hint="eastAsia" w:ascii="仿宋" w:hAnsi="仿宋" w:eastAsia="仿宋" w:cs="仿宋"/>
          <w:b w:val="0"/>
          <w:bCs w:val="0"/>
        </w:rPr>
        <w:t>因是</w:t>
      </w:r>
      <w:r>
        <w:rPr>
          <w:rFonts w:hint="eastAsia" w:ascii="仿宋" w:hAnsi="仿宋" w:eastAsia="仿宋" w:cs="仿宋"/>
          <w:b w:val="0"/>
          <w:bCs w:val="0"/>
          <w:lang w:val="en-US" w:eastAsia="zh-CN"/>
        </w:rPr>
        <w:t>经费安排增加</w:t>
      </w:r>
      <w:r>
        <w:rPr>
          <w:rFonts w:hint="eastAsia" w:ascii="仿宋" w:hAnsi="仿宋" w:eastAsia="仿宋" w:cs="仿宋"/>
          <w:b w:val="0"/>
          <w:bCs w:val="0"/>
        </w:rPr>
        <w:t>。</w:t>
      </w:r>
    </w:p>
    <w:p>
      <w:pPr>
        <w:pStyle w:val="4"/>
        <w:keepNext w:val="0"/>
        <w:keepLines w:val="0"/>
        <w:pageBreakBefore w:val="0"/>
        <w:shd w:val="clear"/>
        <w:kinsoku/>
        <w:wordWrap/>
        <w:overflowPunct/>
        <w:topLinePunct w:val="0"/>
        <w:autoSpaceDE/>
        <w:autoSpaceDN/>
        <w:bidi w:val="0"/>
        <w:spacing w:line="240" w:lineRule="auto"/>
        <w:ind w:right="0" w:firstLine="643" w:firstLineChars="200"/>
        <w:textAlignment w:val="auto"/>
        <w:rPr>
          <w:rFonts w:hint="eastAsia" w:ascii="仿宋" w:hAnsi="仿宋" w:eastAsia="仿宋" w:cs="仿宋"/>
          <w:b w:val="0"/>
          <w:bCs w:val="0"/>
        </w:rPr>
      </w:pPr>
      <w:r>
        <w:rPr>
          <w:rFonts w:hint="eastAsia" w:ascii="仿宋" w:hAnsi="仿宋" w:eastAsia="仿宋" w:cs="仿宋"/>
          <w:b/>
          <w:bCs/>
          <w:lang w:eastAsia="zh-CN"/>
        </w:rPr>
        <w:t>（</w:t>
      </w:r>
      <w:r>
        <w:rPr>
          <w:rFonts w:hint="eastAsia" w:ascii="仿宋" w:hAnsi="仿宋" w:eastAsia="仿宋" w:cs="仿宋"/>
          <w:b/>
          <w:bCs/>
          <w:lang w:val="en-US" w:eastAsia="zh-CN"/>
        </w:rPr>
        <w:t>二</w:t>
      </w:r>
      <w:r>
        <w:rPr>
          <w:rFonts w:hint="eastAsia" w:ascii="仿宋" w:hAnsi="仿宋" w:eastAsia="仿宋" w:cs="仿宋"/>
          <w:b/>
          <w:bCs/>
          <w:lang w:eastAsia="zh-CN"/>
        </w:rPr>
        <w:t>）</w:t>
      </w:r>
      <w:r>
        <w:rPr>
          <w:rFonts w:hint="eastAsia" w:ascii="仿宋" w:hAnsi="仿宋" w:eastAsia="仿宋" w:cs="仿宋"/>
          <w:b/>
          <w:bCs/>
        </w:rPr>
        <w:t>结构情况</w:t>
      </w:r>
      <w:r>
        <w:rPr>
          <w:rFonts w:hint="eastAsia" w:ascii="仿宋" w:hAnsi="仿宋" w:eastAsia="仿宋" w:cs="仿宋"/>
          <w:b w:val="0"/>
          <w:bCs w:val="0"/>
        </w:rPr>
        <w:t>。</w:t>
      </w:r>
    </w:p>
    <w:p>
      <w:pPr>
        <w:pStyle w:val="4"/>
        <w:keepNext w:val="0"/>
        <w:keepLines w:val="0"/>
        <w:pageBreakBefore w:val="0"/>
        <w:shd w:val="clear"/>
        <w:kinsoku/>
        <w:wordWrap/>
        <w:overflowPunct/>
        <w:topLinePunct w:val="0"/>
        <w:autoSpaceDE/>
        <w:autoSpaceDN/>
        <w:bidi w:val="0"/>
        <w:spacing w:line="240" w:lineRule="auto"/>
        <w:ind w:left="210" w:leftChars="100" w:right="0" w:firstLine="640" w:firstLineChars="200"/>
        <w:jc w:val="both"/>
        <w:textAlignment w:val="auto"/>
        <w:rPr>
          <w:rFonts w:hint="eastAsia" w:ascii="仿宋" w:hAnsi="仿宋" w:eastAsia="仿宋" w:cs="仿宋"/>
          <w:b w:val="0"/>
          <w:bCs w:val="0"/>
          <w:lang w:val="en-US" w:eastAsia="zh-CN"/>
        </w:rPr>
      </w:pPr>
      <w:r>
        <w:rPr>
          <w:rFonts w:hint="eastAsia" w:ascii="仿宋" w:hAnsi="仿宋" w:eastAsia="仿宋" w:cs="仿宋"/>
          <w:b w:val="0"/>
          <w:bCs w:val="0"/>
        </w:rPr>
        <w:t>201</w:t>
      </w:r>
      <w:r>
        <w:rPr>
          <w:rFonts w:hint="eastAsia" w:ascii="仿宋" w:hAnsi="仿宋" w:eastAsia="仿宋" w:cs="仿宋"/>
          <w:b w:val="0"/>
          <w:bCs w:val="0"/>
          <w:lang w:val="en-US" w:eastAsia="zh-CN"/>
        </w:rPr>
        <w:t>9</w:t>
      </w:r>
      <w:r>
        <w:rPr>
          <w:rFonts w:hint="eastAsia" w:ascii="仿宋" w:hAnsi="仿宋" w:eastAsia="仿宋" w:cs="仿宋"/>
          <w:b w:val="0"/>
          <w:bCs w:val="0"/>
          <w:spacing w:val="-8"/>
        </w:rPr>
        <w:t>年度一般公共预算财政拨款支出</w:t>
      </w:r>
      <w:r>
        <w:rPr>
          <w:rFonts w:hint="eastAsia" w:ascii="仿宋" w:hAnsi="仿宋" w:eastAsia="仿宋" w:cs="仿宋"/>
          <w:b w:val="0"/>
          <w:bCs w:val="0"/>
          <w:spacing w:val="-9"/>
          <w:lang w:val="en-US" w:eastAsia="zh-CN"/>
        </w:rPr>
        <w:t>5917.00</w:t>
      </w:r>
      <w:r>
        <w:rPr>
          <w:rFonts w:hint="eastAsia" w:ascii="仿宋" w:hAnsi="仿宋" w:eastAsia="仿宋" w:cs="仿宋"/>
          <w:b w:val="0"/>
          <w:bCs w:val="0"/>
          <w:spacing w:val="-20"/>
        </w:rPr>
        <w:t xml:space="preserve"> </w:t>
      </w:r>
      <w:r>
        <w:rPr>
          <w:rFonts w:hint="eastAsia" w:ascii="仿宋" w:hAnsi="仿宋" w:eastAsia="仿宋" w:cs="仿宋"/>
          <w:b w:val="0"/>
          <w:bCs w:val="0"/>
          <w:spacing w:val="-21"/>
        </w:rPr>
        <w:t xml:space="preserve">万元， </w:t>
      </w:r>
      <w:r>
        <w:rPr>
          <w:rFonts w:hint="eastAsia" w:ascii="仿宋" w:hAnsi="仿宋" w:eastAsia="仿宋" w:cs="仿宋"/>
          <w:b w:val="0"/>
          <w:bCs w:val="0"/>
          <w:spacing w:val="-14"/>
        </w:rPr>
        <w:t xml:space="preserve">主要用于以下方面：一般公共服务 </w:t>
      </w:r>
      <w:r>
        <w:rPr>
          <w:rFonts w:hint="eastAsia" w:ascii="仿宋" w:hAnsi="仿宋" w:eastAsia="仿宋" w:cs="仿宋"/>
          <w:b w:val="0"/>
          <w:bCs w:val="0"/>
        </w:rPr>
        <w:t>（类</w:t>
      </w:r>
      <w:r>
        <w:rPr>
          <w:rFonts w:hint="eastAsia" w:ascii="仿宋" w:hAnsi="仿宋" w:eastAsia="仿宋" w:cs="仿宋"/>
          <w:b w:val="0"/>
          <w:bCs w:val="0"/>
          <w:spacing w:val="-5"/>
        </w:rPr>
        <w:t>）</w:t>
      </w:r>
      <w:r>
        <w:rPr>
          <w:rFonts w:hint="eastAsia" w:ascii="仿宋" w:hAnsi="仿宋" w:eastAsia="仿宋" w:cs="仿宋"/>
          <w:b w:val="0"/>
          <w:bCs w:val="0"/>
          <w:spacing w:val="-28"/>
        </w:rPr>
        <w:t>支</w:t>
      </w:r>
      <w:r>
        <w:rPr>
          <w:rFonts w:hint="eastAsia" w:ascii="仿宋" w:hAnsi="仿宋" w:eastAsia="仿宋" w:cs="仿宋"/>
          <w:b w:val="0"/>
          <w:bCs w:val="0"/>
          <w:spacing w:val="-28"/>
          <w:lang w:val="en-US" w:eastAsia="zh-CN"/>
        </w:rPr>
        <w:t xml:space="preserve"> </w:t>
      </w:r>
      <w:r>
        <w:rPr>
          <w:rFonts w:hint="eastAsia" w:ascii="仿宋" w:hAnsi="仿宋" w:eastAsia="仿宋" w:cs="仿宋"/>
          <w:b w:val="0"/>
          <w:bCs w:val="0"/>
          <w:spacing w:val="-28"/>
        </w:rPr>
        <w:t>出</w:t>
      </w:r>
      <w:r>
        <w:rPr>
          <w:rFonts w:hint="eastAsia" w:ascii="仿宋" w:hAnsi="仿宋" w:eastAsia="仿宋" w:cs="仿宋"/>
          <w:b w:val="0"/>
          <w:bCs w:val="0"/>
          <w:spacing w:val="-28"/>
          <w:lang w:val="en-US" w:eastAsia="zh-CN"/>
        </w:rPr>
        <w:t xml:space="preserve"> </w:t>
      </w:r>
      <w:r>
        <w:rPr>
          <w:rFonts w:hint="eastAsia" w:ascii="仿宋" w:hAnsi="仿宋" w:eastAsia="仿宋" w:cs="仿宋"/>
          <w:b w:val="0"/>
          <w:bCs w:val="0"/>
          <w:spacing w:val="-28"/>
        </w:rPr>
        <w:t xml:space="preserve"> </w:t>
      </w:r>
      <w:r>
        <w:rPr>
          <w:rFonts w:hint="eastAsia" w:ascii="仿宋" w:hAnsi="仿宋" w:eastAsia="仿宋" w:cs="仿宋"/>
          <w:b w:val="0"/>
          <w:bCs w:val="0"/>
          <w:spacing w:val="-28"/>
          <w:lang w:val="en-US" w:eastAsia="zh-CN"/>
        </w:rPr>
        <w:t xml:space="preserve"> 54 27 </w:t>
      </w:r>
      <w:r>
        <w:rPr>
          <w:rFonts w:hint="eastAsia" w:ascii="仿宋" w:hAnsi="仿宋" w:eastAsia="仿宋" w:cs="仿宋"/>
          <w:b w:val="0"/>
          <w:bCs w:val="0"/>
          <w:spacing w:val="-41"/>
        </w:rPr>
        <w:t>万</w:t>
      </w:r>
      <w:r>
        <w:rPr>
          <w:rFonts w:hint="eastAsia" w:ascii="仿宋" w:hAnsi="仿宋" w:eastAsia="仿宋" w:cs="仿宋"/>
          <w:b w:val="0"/>
          <w:bCs w:val="0"/>
          <w:spacing w:val="-41"/>
          <w:lang w:val="en-US" w:eastAsia="zh-CN"/>
        </w:rPr>
        <w:t xml:space="preserve"> </w:t>
      </w:r>
      <w:r>
        <w:rPr>
          <w:rFonts w:hint="eastAsia" w:ascii="仿宋" w:hAnsi="仿宋" w:eastAsia="仿宋" w:cs="仿宋"/>
          <w:b w:val="0"/>
          <w:bCs w:val="0"/>
          <w:spacing w:val="-41"/>
          <w:position w:val="1"/>
        </w:rPr>
        <w:t>元</w:t>
      </w:r>
      <w:r>
        <w:rPr>
          <w:rFonts w:hint="eastAsia" w:ascii="仿宋" w:hAnsi="仿宋" w:eastAsia="仿宋" w:cs="仿宋"/>
          <w:b w:val="0"/>
          <w:bCs w:val="0"/>
          <w:spacing w:val="-41"/>
          <w:position w:val="1"/>
          <w:lang w:val="en-US" w:eastAsia="zh-CN"/>
        </w:rPr>
        <w:t xml:space="preserve"> </w:t>
      </w:r>
      <w:r>
        <w:rPr>
          <w:rFonts w:hint="eastAsia" w:ascii="仿宋" w:hAnsi="仿宋" w:eastAsia="仿宋" w:cs="仿宋"/>
          <w:b w:val="0"/>
          <w:bCs w:val="0"/>
          <w:spacing w:val="-41"/>
          <w:position w:val="1"/>
        </w:rPr>
        <w:t>，占</w:t>
      </w:r>
      <w:r>
        <w:rPr>
          <w:rFonts w:hint="eastAsia" w:ascii="仿宋" w:hAnsi="仿宋" w:eastAsia="仿宋" w:cs="仿宋"/>
          <w:b w:val="0"/>
          <w:bCs w:val="0"/>
          <w:spacing w:val="-41"/>
          <w:position w:val="1"/>
          <w:lang w:val="en-US" w:eastAsia="zh-CN"/>
        </w:rPr>
        <w:t xml:space="preserve">  </w:t>
      </w:r>
      <w:r>
        <w:rPr>
          <w:rFonts w:hint="eastAsia" w:ascii="仿宋" w:hAnsi="仿宋" w:eastAsia="仿宋" w:cs="仿宋"/>
          <w:b w:val="0"/>
          <w:bCs w:val="0"/>
          <w:spacing w:val="-83"/>
          <w:position w:val="1"/>
        </w:rPr>
        <w:t xml:space="preserve"> </w:t>
      </w:r>
      <w:r>
        <w:rPr>
          <w:rFonts w:hint="eastAsia" w:ascii="仿宋" w:hAnsi="仿宋" w:eastAsia="仿宋" w:cs="仿宋"/>
          <w:b w:val="0"/>
          <w:bCs w:val="0"/>
          <w:spacing w:val="2"/>
          <w:position w:val="1"/>
          <w:lang w:val="en-US" w:eastAsia="zh-CN"/>
        </w:rPr>
        <w:t>91</w:t>
      </w:r>
      <w:r>
        <w:rPr>
          <w:rFonts w:hint="eastAsia" w:ascii="仿宋" w:hAnsi="仿宋" w:eastAsia="仿宋" w:cs="仿宋"/>
          <w:b w:val="0"/>
          <w:bCs w:val="0"/>
          <w:spacing w:val="11"/>
          <w:w w:val="99"/>
        </w:rPr>
        <w:drawing>
          <wp:inline distT="0" distB="0" distL="114300" distR="114300">
            <wp:extent cx="85090" cy="154940"/>
            <wp:effectExtent l="0" t="0" r="10160" b="16510"/>
            <wp:docPr id="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6"/>
                    <pic:cNvPicPr>
                      <a:picLocks noChangeAspect="1"/>
                    </pic:cNvPicPr>
                  </pic:nvPicPr>
                  <pic:blipFill>
                    <a:blip r:embed="rId4"/>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b w:val="0"/>
          <w:bCs w:val="0"/>
          <w:position w:val="1"/>
        </w:rPr>
        <w:t>；社会保障和就业（类）支出</w:t>
      </w:r>
      <w:r>
        <w:rPr>
          <w:rFonts w:hint="eastAsia" w:ascii="仿宋" w:hAnsi="仿宋" w:eastAsia="仿宋" w:cs="仿宋"/>
          <w:b w:val="0"/>
          <w:bCs w:val="0"/>
          <w:spacing w:val="-5"/>
          <w:position w:val="1"/>
          <w:lang w:val="en-US" w:eastAsia="zh-CN"/>
        </w:rPr>
        <w:t>490</w:t>
      </w:r>
      <w:r>
        <w:rPr>
          <w:rFonts w:hint="eastAsia" w:ascii="仿宋" w:hAnsi="仿宋" w:eastAsia="仿宋" w:cs="仿宋"/>
          <w:b w:val="0"/>
          <w:bCs w:val="0"/>
          <w:position w:val="1"/>
        </w:rPr>
        <w:t>万元，</w:t>
      </w:r>
      <w:r>
        <w:rPr>
          <w:rFonts w:hint="eastAsia" w:ascii="仿宋" w:hAnsi="仿宋" w:eastAsia="仿宋" w:cs="仿宋"/>
          <w:b w:val="0"/>
          <w:bCs w:val="0"/>
          <w:lang w:val="en-US" w:eastAsia="zh-CN"/>
        </w:rPr>
        <w:t>占8.2%；</w:t>
      </w:r>
      <w:r>
        <w:rPr>
          <w:rFonts w:hint="eastAsia" w:ascii="仿宋" w:hAnsi="仿宋" w:eastAsia="仿宋" w:cs="仿宋"/>
          <w:b w:val="0"/>
          <w:bCs w:val="0"/>
        </w:rPr>
        <w:t>医疗卫生和计划生</w:t>
      </w:r>
      <w:r>
        <w:rPr>
          <w:rFonts w:hint="eastAsia" w:ascii="仿宋" w:hAnsi="仿宋" w:eastAsia="仿宋" w:cs="仿宋"/>
          <w:b w:val="0"/>
          <w:bCs w:val="0"/>
          <w:spacing w:val="-3"/>
        </w:rPr>
        <w:t>育</w:t>
      </w:r>
      <w:r>
        <w:rPr>
          <w:rFonts w:hint="eastAsia" w:ascii="仿宋" w:hAnsi="仿宋" w:eastAsia="仿宋" w:cs="仿宋"/>
          <w:b w:val="0"/>
          <w:bCs w:val="0"/>
        </w:rPr>
        <w:t>（类</w:t>
      </w:r>
      <w:r>
        <w:rPr>
          <w:rFonts w:hint="eastAsia" w:ascii="仿宋" w:hAnsi="仿宋" w:eastAsia="仿宋" w:cs="仿宋"/>
          <w:b w:val="0"/>
          <w:bCs w:val="0"/>
          <w:spacing w:val="-3"/>
        </w:rPr>
        <w:t>）</w:t>
      </w:r>
      <w:r>
        <w:rPr>
          <w:rFonts w:hint="eastAsia" w:ascii="仿宋" w:hAnsi="仿宋" w:eastAsia="仿宋" w:cs="仿宋"/>
          <w:b w:val="0"/>
          <w:bCs w:val="0"/>
        </w:rPr>
        <w:t>支出</w:t>
      </w:r>
      <w:r>
        <w:rPr>
          <w:rFonts w:hint="eastAsia" w:ascii="仿宋" w:hAnsi="仿宋" w:eastAsia="仿宋" w:cs="仿宋"/>
          <w:b w:val="0"/>
          <w:bCs w:val="0"/>
          <w:spacing w:val="-7"/>
          <w:lang w:val="en-US" w:eastAsia="zh-CN"/>
        </w:rPr>
        <w:t>0</w:t>
      </w:r>
      <w:r>
        <w:rPr>
          <w:rFonts w:hint="eastAsia" w:ascii="仿宋" w:hAnsi="仿宋" w:eastAsia="仿宋" w:cs="仿宋"/>
          <w:b w:val="0"/>
          <w:bCs w:val="0"/>
        </w:rPr>
        <w:t>万元</w:t>
      </w:r>
      <w:r>
        <w:rPr>
          <w:rFonts w:hint="eastAsia" w:ascii="仿宋" w:hAnsi="仿宋" w:eastAsia="仿宋" w:cs="仿宋"/>
          <w:b w:val="0"/>
          <w:bCs w:val="0"/>
          <w:spacing w:val="-3"/>
        </w:rPr>
        <w:t>，</w:t>
      </w:r>
      <w:r>
        <w:rPr>
          <w:rFonts w:hint="eastAsia" w:ascii="仿宋" w:hAnsi="仿宋" w:eastAsia="仿宋" w:cs="仿宋"/>
          <w:b w:val="0"/>
          <w:bCs w:val="0"/>
        </w:rPr>
        <w:t>占</w:t>
      </w:r>
      <w:r>
        <w:rPr>
          <w:rFonts w:hint="eastAsia" w:ascii="仿宋" w:hAnsi="仿宋" w:eastAsia="仿宋" w:cs="仿宋"/>
          <w:b w:val="0"/>
          <w:bCs w:val="0"/>
          <w:spacing w:val="2"/>
          <w:lang w:val="en-US" w:eastAsia="zh-CN"/>
        </w:rPr>
        <w:t xml:space="preserve">0 </w:t>
      </w:r>
      <w:r>
        <w:rPr>
          <w:rFonts w:hint="eastAsia" w:ascii="仿宋" w:hAnsi="仿宋" w:eastAsia="仿宋" w:cs="仿宋"/>
          <w:b w:val="0"/>
          <w:bCs w:val="0"/>
          <w:spacing w:val="11"/>
          <w:w w:val="99"/>
        </w:rPr>
        <w:drawing>
          <wp:inline distT="0" distB="0" distL="114300" distR="114300">
            <wp:extent cx="85090" cy="154940"/>
            <wp:effectExtent l="0" t="0" r="10160" b="16510"/>
            <wp:docPr id="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7"/>
                    <pic:cNvPicPr>
                      <a:picLocks noChangeAspect="1"/>
                    </pic:cNvPicPr>
                  </pic:nvPicPr>
                  <pic:blipFill>
                    <a:blip r:embed="rId4"/>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b w:val="0"/>
          <w:bCs w:val="0"/>
          <w:spacing w:val="-3"/>
        </w:rPr>
        <w:t>；</w:t>
      </w:r>
      <w:r>
        <w:rPr>
          <w:rFonts w:hint="eastAsia" w:ascii="仿宋" w:hAnsi="仿宋" w:eastAsia="仿宋" w:cs="仿宋"/>
          <w:b w:val="0"/>
          <w:bCs w:val="0"/>
        </w:rPr>
        <w:t>节能环保（类）支出</w:t>
      </w:r>
      <w:r>
        <w:rPr>
          <w:rFonts w:hint="eastAsia" w:ascii="仿宋" w:hAnsi="仿宋" w:eastAsia="仿宋" w:cs="仿宋"/>
          <w:b w:val="0"/>
          <w:bCs w:val="0"/>
          <w:spacing w:val="-5"/>
          <w:lang w:val="en-US" w:eastAsia="zh-CN"/>
        </w:rPr>
        <w:t>0</w:t>
      </w:r>
      <w:r>
        <w:rPr>
          <w:rFonts w:hint="eastAsia" w:ascii="仿宋" w:hAnsi="仿宋" w:eastAsia="仿宋" w:cs="仿宋"/>
          <w:b w:val="0"/>
          <w:bCs w:val="0"/>
          <w:spacing w:val="-83"/>
        </w:rPr>
        <w:t xml:space="preserve"> </w:t>
      </w:r>
      <w:r>
        <w:rPr>
          <w:rFonts w:hint="eastAsia" w:ascii="仿宋" w:hAnsi="仿宋" w:eastAsia="仿宋" w:cs="仿宋"/>
          <w:b w:val="0"/>
          <w:bCs w:val="0"/>
        </w:rPr>
        <w:t>万元</w:t>
      </w:r>
      <w:r>
        <w:rPr>
          <w:rFonts w:hint="eastAsia" w:ascii="仿宋" w:hAnsi="仿宋" w:eastAsia="仿宋" w:cs="仿宋"/>
          <w:b w:val="0"/>
          <w:bCs w:val="0"/>
          <w:spacing w:val="-3"/>
        </w:rPr>
        <w:t>，</w:t>
      </w:r>
      <w:r>
        <w:rPr>
          <w:rFonts w:hint="eastAsia" w:ascii="仿宋" w:hAnsi="仿宋" w:eastAsia="仿宋" w:cs="仿宋"/>
          <w:b w:val="0"/>
          <w:bCs w:val="0"/>
        </w:rPr>
        <w:t>占</w:t>
      </w:r>
      <w:r>
        <w:rPr>
          <w:rFonts w:hint="eastAsia" w:ascii="仿宋" w:hAnsi="仿宋" w:eastAsia="仿宋" w:cs="仿宋"/>
          <w:b w:val="0"/>
          <w:bCs w:val="0"/>
          <w:spacing w:val="-83"/>
        </w:rPr>
        <w:t xml:space="preserve"> </w:t>
      </w:r>
      <w:r>
        <w:rPr>
          <w:rFonts w:hint="eastAsia" w:ascii="仿宋" w:hAnsi="仿宋" w:eastAsia="仿宋" w:cs="仿宋"/>
          <w:b w:val="0"/>
          <w:bCs w:val="0"/>
          <w:spacing w:val="2"/>
          <w:lang w:val="en-US" w:eastAsia="zh-CN"/>
        </w:rPr>
        <w:t>0.00</w:t>
      </w:r>
      <w:r>
        <w:rPr>
          <w:rFonts w:hint="eastAsia" w:ascii="仿宋" w:hAnsi="仿宋" w:eastAsia="仿宋" w:cs="仿宋"/>
          <w:b w:val="0"/>
          <w:bCs w:val="0"/>
          <w:spacing w:val="11"/>
          <w:w w:val="99"/>
        </w:rPr>
        <w:drawing>
          <wp:inline distT="0" distB="0" distL="114300" distR="114300">
            <wp:extent cx="85090" cy="154940"/>
            <wp:effectExtent l="0" t="0" r="10160" b="16510"/>
            <wp:docPr id="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8"/>
                    <pic:cNvPicPr>
                      <a:picLocks noChangeAspect="1"/>
                    </pic:cNvPicPr>
                  </pic:nvPicPr>
                  <pic:blipFill>
                    <a:blip r:embed="rId4"/>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b w:val="0"/>
          <w:bCs w:val="0"/>
          <w:spacing w:val="-3"/>
        </w:rPr>
        <w:t>；</w:t>
      </w:r>
      <w:r>
        <w:rPr>
          <w:rFonts w:hint="eastAsia" w:ascii="仿宋" w:hAnsi="仿宋" w:eastAsia="仿宋" w:cs="仿宋"/>
          <w:b w:val="0"/>
          <w:bCs w:val="0"/>
        </w:rPr>
        <w:t>城乡社</w:t>
      </w:r>
      <w:r>
        <w:rPr>
          <w:rFonts w:hint="eastAsia" w:ascii="仿宋" w:hAnsi="仿宋" w:eastAsia="仿宋" w:cs="仿宋"/>
          <w:b w:val="0"/>
          <w:bCs w:val="0"/>
          <w:spacing w:val="-79"/>
          <w:position w:val="1"/>
        </w:rPr>
        <w:t>区</w:t>
      </w:r>
      <w:r>
        <w:rPr>
          <w:rFonts w:hint="eastAsia" w:ascii="仿宋" w:hAnsi="仿宋" w:eastAsia="仿宋" w:cs="仿宋"/>
          <w:b w:val="0"/>
          <w:bCs w:val="0"/>
          <w:spacing w:val="-3"/>
          <w:position w:val="1"/>
        </w:rPr>
        <w:t>（</w:t>
      </w:r>
      <w:r>
        <w:rPr>
          <w:rFonts w:hint="eastAsia" w:ascii="仿宋" w:hAnsi="仿宋" w:eastAsia="仿宋" w:cs="仿宋"/>
          <w:b w:val="0"/>
          <w:bCs w:val="0"/>
          <w:position w:val="1"/>
        </w:rPr>
        <w:t>类</w:t>
      </w:r>
      <w:r>
        <w:rPr>
          <w:rFonts w:hint="eastAsia" w:ascii="仿宋" w:hAnsi="仿宋" w:eastAsia="仿宋" w:cs="仿宋"/>
          <w:b w:val="0"/>
          <w:bCs w:val="0"/>
          <w:spacing w:val="-82"/>
          <w:position w:val="1"/>
        </w:rPr>
        <w:t>）</w:t>
      </w:r>
      <w:r>
        <w:rPr>
          <w:rFonts w:hint="eastAsia" w:ascii="仿宋" w:hAnsi="仿宋" w:eastAsia="仿宋" w:cs="仿宋"/>
          <w:b w:val="0"/>
          <w:bCs w:val="0"/>
          <w:position w:val="1"/>
        </w:rPr>
        <w:t>支出</w:t>
      </w:r>
      <w:r>
        <w:rPr>
          <w:rFonts w:hint="eastAsia" w:ascii="仿宋" w:hAnsi="仿宋" w:eastAsia="仿宋" w:cs="仿宋"/>
          <w:b w:val="0"/>
          <w:bCs w:val="0"/>
          <w:spacing w:val="-3"/>
          <w:position w:val="1"/>
        </w:rPr>
        <w:t xml:space="preserve"> </w:t>
      </w:r>
      <w:r>
        <w:rPr>
          <w:rFonts w:hint="eastAsia" w:ascii="仿宋" w:hAnsi="仿宋" w:eastAsia="仿宋" w:cs="仿宋"/>
          <w:b w:val="0"/>
          <w:bCs w:val="0"/>
          <w:position w:val="1"/>
        </w:rPr>
        <w:t>0万元</w:t>
      </w:r>
      <w:r>
        <w:rPr>
          <w:rFonts w:hint="eastAsia" w:ascii="仿宋" w:hAnsi="仿宋" w:eastAsia="仿宋" w:cs="仿宋"/>
          <w:b w:val="0"/>
          <w:bCs w:val="0"/>
          <w:spacing w:val="-82"/>
          <w:position w:val="1"/>
        </w:rPr>
        <w:t>，</w:t>
      </w:r>
      <w:r>
        <w:rPr>
          <w:rFonts w:hint="eastAsia" w:ascii="仿宋" w:hAnsi="仿宋" w:eastAsia="仿宋" w:cs="仿宋"/>
          <w:b w:val="0"/>
          <w:bCs w:val="0"/>
          <w:position w:val="1"/>
        </w:rPr>
        <w:t>占</w:t>
      </w:r>
      <w:r>
        <w:rPr>
          <w:rFonts w:hint="eastAsia" w:ascii="仿宋" w:hAnsi="仿宋" w:eastAsia="仿宋" w:cs="仿宋"/>
          <w:b w:val="0"/>
          <w:bCs w:val="0"/>
          <w:spacing w:val="-80"/>
          <w:position w:val="1"/>
        </w:rPr>
        <w:t xml:space="preserve"> </w:t>
      </w:r>
      <w:r>
        <w:rPr>
          <w:rFonts w:hint="eastAsia" w:ascii="仿宋" w:hAnsi="仿宋" w:eastAsia="仿宋" w:cs="仿宋"/>
          <w:b w:val="0"/>
          <w:bCs w:val="0"/>
          <w:spacing w:val="2"/>
          <w:position w:val="1"/>
        </w:rPr>
        <w:t>0.00</w:t>
      </w:r>
      <w:r>
        <w:rPr>
          <w:rFonts w:hint="eastAsia" w:ascii="仿宋" w:hAnsi="仿宋" w:eastAsia="仿宋" w:cs="仿宋"/>
          <w:b w:val="0"/>
          <w:bCs w:val="0"/>
          <w:spacing w:val="11"/>
          <w:w w:val="99"/>
        </w:rPr>
        <w:drawing>
          <wp:inline distT="0" distB="0" distL="114300" distR="114300">
            <wp:extent cx="85090" cy="154940"/>
            <wp:effectExtent l="0" t="0" r="10160" b="16510"/>
            <wp:docPr id="2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9"/>
                    <pic:cNvPicPr>
                      <a:picLocks noChangeAspect="1"/>
                    </pic:cNvPicPr>
                  </pic:nvPicPr>
                  <pic:blipFill>
                    <a:blip r:embed="rId4"/>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b w:val="0"/>
          <w:bCs w:val="0"/>
          <w:spacing w:val="-82"/>
          <w:position w:val="1"/>
        </w:rPr>
        <w:t>；</w:t>
      </w:r>
      <w:r>
        <w:rPr>
          <w:rFonts w:hint="eastAsia" w:ascii="仿宋" w:hAnsi="仿宋" w:eastAsia="仿宋" w:cs="仿宋"/>
          <w:b w:val="0"/>
          <w:bCs w:val="0"/>
          <w:position w:val="1"/>
        </w:rPr>
        <w:t>农林</w:t>
      </w:r>
      <w:r>
        <w:rPr>
          <w:rFonts w:hint="eastAsia" w:ascii="仿宋" w:hAnsi="仿宋" w:eastAsia="仿宋" w:cs="仿宋"/>
          <w:b w:val="0"/>
          <w:bCs w:val="0"/>
          <w:spacing w:val="-82"/>
          <w:position w:val="1"/>
        </w:rPr>
        <w:t>水</w:t>
      </w:r>
      <w:r>
        <w:rPr>
          <w:rFonts w:hint="eastAsia" w:ascii="仿宋" w:hAnsi="仿宋" w:eastAsia="仿宋" w:cs="仿宋"/>
          <w:b w:val="0"/>
          <w:bCs w:val="0"/>
          <w:position w:val="1"/>
        </w:rPr>
        <w:t>（类</w:t>
      </w:r>
      <w:r>
        <w:rPr>
          <w:rFonts w:hint="eastAsia" w:ascii="仿宋" w:hAnsi="仿宋" w:eastAsia="仿宋" w:cs="仿宋"/>
          <w:b w:val="0"/>
          <w:bCs w:val="0"/>
          <w:spacing w:val="-82"/>
          <w:position w:val="1"/>
        </w:rPr>
        <w:t>）</w:t>
      </w:r>
      <w:r>
        <w:rPr>
          <w:rFonts w:hint="eastAsia" w:ascii="仿宋" w:hAnsi="仿宋" w:eastAsia="仿宋" w:cs="仿宋"/>
          <w:b w:val="0"/>
          <w:bCs w:val="0"/>
          <w:position w:val="1"/>
        </w:rPr>
        <w:t>支出</w:t>
      </w:r>
      <w:r>
        <w:rPr>
          <w:rFonts w:hint="eastAsia" w:ascii="仿宋" w:hAnsi="仿宋" w:eastAsia="仿宋" w:cs="仿宋"/>
          <w:b w:val="0"/>
          <w:bCs w:val="0"/>
          <w:spacing w:val="-7"/>
          <w:position w:val="1"/>
        </w:rPr>
        <w:t xml:space="preserve"> </w:t>
      </w:r>
      <w:r>
        <w:rPr>
          <w:rFonts w:hint="eastAsia" w:ascii="仿宋" w:hAnsi="仿宋" w:eastAsia="仿宋" w:cs="仿宋"/>
          <w:b w:val="0"/>
          <w:bCs w:val="0"/>
          <w:position w:val="1"/>
          <w:lang w:val="en-US" w:eastAsia="zh-CN"/>
        </w:rPr>
        <w:t>0</w:t>
      </w:r>
      <w:r>
        <w:rPr>
          <w:rFonts w:hint="eastAsia" w:ascii="仿宋" w:hAnsi="仿宋" w:eastAsia="仿宋" w:cs="仿宋"/>
          <w:b w:val="0"/>
          <w:bCs w:val="0"/>
        </w:rPr>
        <w:t>万元，占</w:t>
      </w:r>
      <w:r>
        <w:rPr>
          <w:rFonts w:hint="eastAsia" w:ascii="仿宋" w:hAnsi="仿宋" w:eastAsia="仿宋" w:cs="仿宋"/>
          <w:b w:val="0"/>
          <w:bCs w:val="0"/>
          <w:spacing w:val="-80"/>
        </w:rPr>
        <w:t xml:space="preserve"> </w:t>
      </w:r>
      <w:r>
        <w:rPr>
          <w:rFonts w:hint="eastAsia" w:ascii="仿宋" w:hAnsi="仿宋" w:eastAsia="仿宋" w:cs="仿宋"/>
          <w:b w:val="0"/>
          <w:bCs w:val="0"/>
          <w:spacing w:val="2"/>
          <w:lang w:val="en-US" w:eastAsia="zh-CN"/>
        </w:rPr>
        <w:t>0.00</w:t>
      </w:r>
      <w:r>
        <w:rPr>
          <w:rFonts w:hint="eastAsia" w:ascii="仿宋" w:hAnsi="仿宋" w:eastAsia="仿宋" w:cs="仿宋"/>
          <w:b w:val="0"/>
          <w:bCs w:val="0"/>
          <w:spacing w:val="11"/>
          <w:w w:val="99"/>
        </w:rPr>
        <w:drawing>
          <wp:inline distT="0" distB="0" distL="114300" distR="114300">
            <wp:extent cx="85090" cy="154940"/>
            <wp:effectExtent l="0" t="0" r="10160" b="16510"/>
            <wp:docPr id="2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0"/>
                    <pic:cNvPicPr>
                      <a:picLocks noChangeAspect="1"/>
                    </pic:cNvPicPr>
                  </pic:nvPicPr>
                  <pic:blipFill>
                    <a:blip r:embed="rId4"/>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b w:val="0"/>
          <w:bCs w:val="0"/>
        </w:rPr>
        <w:t>；其他（类）支出</w:t>
      </w:r>
      <w:r>
        <w:rPr>
          <w:rFonts w:hint="eastAsia" w:ascii="仿宋" w:hAnsi="仿宋" w:eastAsia="仿宋" w:cs="仿宋"/>
          <w:b w:val="0"/>
          <w:bCs w:val="0"/>
          <w:spacing w:val="-3"/>
          <w:lang w:val="en-US" w:eastAsia="zh-CN"/>
        </w:rPr>
        <w:t>0</w:t>
      </w:r>
      <w:r>
        <w:rPr>
          <w:rFonts w:hint="eastAsia" w:ascii="仿宋" w:hAnsi="仿宋" w:eastAsia="仿宋" w:cs="仿宋"/>
          <w:b w:val="0"/>
          <w:bCs w:val="0"/>
          <w:spacing w:val="-81"/>
        </w:rPr>
        <w:t xml:space="preserve"> </w:t>
      </w:r>
      <w:r>
        <w:rPr>
          <w:rFonts w:hint="eastAsia" w:ascii="仿宋" w:hAnsi="仿宋" w:eastAsia="仿宋" w:cs="仿宋"/>
          <w:b w:val="0"/>
          <w:bCs w:val="0"/>
        </w:rPr>
        <w:t>万元，占</w:t>
      </w:r>
      <w:r>
        <w:rPr>
          <w:rFonts w:hint="eastAsia" w:ascii="仿宋" w:hAnsi="仿宋" w:eastAsia="仿宋" w:cs="仿宋"/>
          <w:b w:val="0"/>
          <w:bCs w:val="0"/>
          <w:lang w:val="en-US" w:eastAsia="zh-CN"/>
        </w:rPr>
        <w:t>0.00%。</w:t>
      </w:r>
    </w:p>
    <w:p>
      <w:pPr>
        <w:pStyle w:val="4"/>
        <w:keepNext w:val="0"/>
        <w:keepLines w:val="0"/>
        <w:pageBreakBefore w:val="0"/>
        <w:numPr>
          <w:ilvl w:val="0"/>
          <w:numId w:val="3"/>
        </w:numPr>
        <w:shd w:val="clear"/>
        <w:kinsoku/>
        <w:wordWrap/>
        <w:overflowPunct/>
        <w:topLinePunct w:val="0"/>
        <w:autoSpaceDE/>
        <w:autoSpaceDN/>
        <w:bidi w:val="0"/>
        <w:spacing w:line="240" w:lineRule="auto"/>
        <w:ind w:right="0" w:firstLine="643" w:firstLineChars="200"/>
        <w:textAlignment w:val="auto"/>
        <w:rPr>
          <w:rFonts w:hint="eastAsia" w:ascii="仿宋" w:hAnsi="仿宋" w:eastAsia="仿宋" w:cs="仿宋"/>
          <w:b/>
          <w:bCs/>
        </w:rPr>
      </w:pPr>
      <w:r>
        <w:rPr>
          <w:rFonts w:hint="eastAsia" w:ascii="仿宋" w:hAnsi="仿宋" w:eastAsia="仿宋" w:cs="仿宋"/>
          <w:b/>
          <w:bCs/>
        </w:rPr>
        <w:t>具体情况。</w:t>
      </w:r>
    </w:p>
    <w:p>
      <w:pPr>
        <w:pStyle w:val="4"/>
        <w:keepNext w:val="0"/>
        <w:keepLines w:val="0"/>
        <w:pageBreakBefore w:val="0"/>
        <w:numPr>
          <w:ilvl w:val="0"/>
          <w:numId w:val="0"/>
        </w:numPr>
        <w:shd w:val="clear"/>
        <w:kinsoku/>
        <w:wordWrap/>
        <w:overflowPunct/>
        <w:topLinePunct w:val="0"/>
        <w:autoSpaceDE/>
        <w:autoSpaceDN/>
        <w:bidi w:val="0"/>
        <w:spacing w:line="240" w:lineRule="auto"/>
        <w:ind w:right="0" w:rightChars="0" w:firstLine="640" w:firstLineChars="200"/>
        <w:textAlignment w:val="auto"/>
        <w:rPr>
          <w:rFonts w:hint="eastAsia" w:ascii="仿宋" w:hAnsi="仿宋" w:eastAsia="仿宋" w:cs="仿宋"/>
          <w:b w:val="0"/>
          <w:bCs w:val="0"/>
        </w:rPr>
      </w:pPr>
      <w:r>
        <w:rPr>
          <w:rFonts w:hint="eastAsia" w:ascii="仿宋" w:hAnsi="仿宋" w:eastAsia="仿宋" w:cs="仿宋"/>
          <w:b w:val="0"/>
          <w:bCs w:val="0"/>
          <w:lang w:val="en-US" w:eastAsia="zh-CN"/>
        </w:rPr>
        <w:t xml:space="preserve"> </w:t>
      </w:r>
      <w:r>
        <w:rPr>
          <w:rFonts w:hint="eastAsia" w:ascii="仿宋" w:hAnsi="仿宋" w:eastAsia="仿宋" w:cs="仿宋"/>
          <w:b w:val="0"/>
          <w:bCs w:val="0"/>
        </w:rPr>
        <w:t>201</w:t>
      </w:r>
      <w:r>
        <w:rPr>
          <w:rFonts w:hint="eastAsia" w:ascii="仿宋" w:hAnsi="仿宋" w:eastAsia="仿宋" w:cs="仿宋"/>
          <w:b w:val="0"/>
          <w:bCs w:val="0"/>
          <w:lang w:val="en-US" w:eastAsia="zh-CN"/>
        </w:rPr>
        <w:t>9</w:t>
      </w:r>
      <w:r>
        <w:rPr>
          <w:rFonts w:hint="eastAsia" w:ascii="仿宋" w:hAnsi="仿宋" w:eastAsia="仿宋" w:cs="仿宋"/>
          <w:b w:val="0"/>
          <w:bCs w:val="0"/>
          <w:spacing w:val="35"/>
        </w:rPr>
        <w:t xml:space="preserve"> 年度一般公共预算财政拨款支出年初预算为</w:t>
      </w:r>
      <w:r>
        <w:rPr>
          <w:rFonts w:hint="eastAsia" w:ascii="仿宋" w:hAnsi="仿宋" w:eastAsia="仿宋" w:cs="仿宋"/>
          <w:b w:val="0"/>
          <w:bCs w:val="0"/>
          <w:lang w:val="en-US" w:eastAsia="zh-CN"/>
        </w:rPr>
        <w:t>5917.00</w:t>
      </w:r>
      <w:r>
        <w:rPr>
          <w:rFonts w:hint="eastAsia" w:ascii="仿宋" w:hAnsi="仿宋" w:eastAsia="仿宋" w:cs="仿宋"/>
          <w:b w:val="0"/>
          <w:bCs w:val="0"/>
          <w:spacing w:val="-13"/>
        </w:rPr>
        <w:t xml:space="preserve">万元，支出决算为 </w:t>
      </w:r>
      <w:r>
        <w:rPr>
          <w:rFonts w:hint="eastAsia" w:ascii="仿宋" w:hAnsi="仿宋" w:eastAsia="仿宋" w:cs="仿宋"/>
          <w:b w:val="0"/>
          <w:bCs w:val="0"/>
          <w:lang w:val="en-US" w:eastAsia="zh-CN"/>
        </w:rPr>
        <w:t>5917.00</w:t>
      </w:r>
      <w:r>
        <w:rPr>
          <w:rFonts w:hint="eastAsia" w:ascii="仿宋" w:hAnsi="仿宋" w:eastAsia="仿宋" w:cs="仿宋"/>
          <w:b w:val="0"/>
          <w:bCs w:val="0"/>
          <w:spacing w:val="-10"/>
        </w:rPr>
        <w:t>万元，完成年初预算的</w:t>
      </w:r>
      <w:r>
        <w:rPr>
          <w:rFonts w:hint="eastAsia" w:ascii="仿宋" w:hAnsi="仿宋" w:eastAsia="仿宋" w:cs="仿宋"/>
          <w:b w:val="0"/>
          <w:bCs w:val="0"/>
          <w:position w:val="1"/>
          <w:lang w:val="en-US" w:eastAsia="zh-CN"/>
        </w:rPr>
        <w:t>100</w:t>
      </w:r>
      <w:r>
        <w:rPr>
          <w:rFonts w:hint="eastAsia" w:ascii="仿宋" w:hAnsi="仿宋" w:eastAsia="仿宋" w:cs="仿宋"/>
          <w:b w:val="0"/>
          <w:bCs w:val="0"/>
          <w:spacing w:val="8"/>
          <w:w w:val="99"/>
        </w:rPr>
        <w:drawing>
          <wp:inline distT="0" distB="0" distL="114300" distR="114300">
            <wp:extent cx="85090" cy="154940"/>
            <wp:effectExtent l="0" t="0" r="10160" b="1651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4"/>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b w:val="0"/>
          <w:bCs w:val="0"/>
          <w:spacing w:val="7"/>
          <w:position w:val="1"/>
        </w:rPr>
        <w:t>。</w:t>
      </w:r>
      <w:r>
        <w:rPr>
          <w:rFonts w:hint="eastAsia" w:ascii="仿宋" w:hAnsi="仿宋" w:eastAsia="仿宋" w:cs="仿宋"/>
          <w:b w:val="0"/>
          <w:bCs w:val="0"/>
        </w:rPr>
        <w:t>其中：</w:t>
      </w:r>
    </w:p>
    <w:p>
      <w:pPr>
        <w:keepNext w:val="0"/>
        <w:keepLines w:val="0"/>
        <w:pageBreakBefore w:val="0"/>
        <w:widowControl w:val="0"/>
        <w:numPr>
          <w:ilvl w:val="0"/>
          <w:numId w:val="4"/>
        </w:numPr>
        <w:shd w:val="clear"/>
        <w:kinsoku/>
        <w:wordWrap/>
        <w:overflowPunct/>
        <w:topLinePunct w:val="0"/>
        <w:autoSpaceDE/>
        <w:autoSpaceDN/>
        <w:bidi w:val="0"/>
        <w:adjustRightInd w:val="0"/>
        <w:snapToGrid w:val="0"/>
        <w:spacing w:line="360" w:lineRule="auto"/>
        <w:ind w:left="210" w:leftChars="100" w:right="0"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一般公共服务（类）政府办公厅（室）及相关机构事务（款）一般行政管理事务（项）。</w:t>
      </w:r>
      <w:r>
        <w:rPr>
          <w:rFonts w:hint="eastAsia" w:ascii="仿宋" w:hAnsi="仿宋" w:eastAsia="仿宋" w:cs="仿宋"/>
          <w:b w:val="0"/>
          <w:bCs w:val="0"/>
          <w:sz w:val="32"/>
          <w:szCs w:val="32"/>
        </w:rPr>
        <w:t>年初预算为</w:t>
      </w:r>
      <w:r>
        <w:rPr>
          <w:rFonts w:hint="eastAsia" w:ascii="仿宋" w:hAnsi="仿宋" w:eastAsia="仿宋" w:cs="仿宋"/>
          <w:b w:val="0"/>
          <w:bCs w:val="0"/>
          <w:sz w:val="32"/>
          <w:szCs w:val="32"/>
          <w:lang w:val="en-US" w:eastAsia="zh-CN"/>
        </w:rPr>
        <w:t>481</w:t>
      </w:r>
      <w:r>
        <w:rPr>
          <w:rFonts w:hint="eastAsia" w:ascii="仿宋" w:hAnsi="仿宋" w:eastAsia="仿宋" w:cs="仿宋"/>
          <w:b w:val="0"/>
          <w:bCs w:val="0"/>
          <w:sz w:val="32"/>
          <w:szCs w:val="32"/>
        </w:rPr>
        <w:t>万元，支出决算为</w:t>
      </w:r>
      <w:r>
        <w:rPr>
          <w:rFonts w:hint="eastAsia" w:ascii="仿宋" w:hAnsi="仿宋" w:eastAsia="仿宋" w:cs="仿宋"/>
          <w:b w:val="0"/>
          <w:bCs w:val="0"/>
          <w:sz w:val="32"/>
          <w:szCs w:val="32"/>
          <w:lang w:val="en-US" w:eastAsia="zh-CN"/>
        </w:rPr>
        <w:t>481</w:t>
      </w:r>
      <w:r>
        <w:rPr>
          <w:rFonts w:hint="eastAsia" w:ascii="仿宋" w:hAnsi="仿宋" w:eastAsia="仿宋" w:cs="仿宋"/>
          <w:b w:val="0"/>
          <w:bCs w:val="0"/>
          <w:sz w:val="32"/>
          <w:szCs w:val="32"/>
        </w:rPr>
        <w:t>万元，完成年初预算的</w:t>
      </w:r>
      <w:r>
        <w:rPr>
          <w:rFonts w:hint="eastAsia" w:ascii="仿宋" w:hAnsi="仿宋" w:eastAsia="仿宋" w:cs="仿宋"/>
          <w:b w:val="0"/>
          <w:bCs w:val="0"/>
          <w:sz w:val="32"/>
          <w:szCs w:val="32"/>
          <w:lang w:val="en-US" w:eastAsia="zh-CN"/>
        </w:rPr>
        <w:t>100</w:t>
      </w:r>
      <w:r>
        <w:rPr>
          <w:rFonts w:hint="eastAsia" w:ascii="仿宋" w:hAnsi="仿宋" w:eastAsia="仿宋" w:cs="仿宋"/>
          <w:b w:val="0"/>
          <w:bCs w:val="0"/>
          <w:sz w:val="32"/>
          <w:szCs w:val="32"/>
        </w:rPr>
        <w:t>%。</w:t>
      </w:r>
    </w:p>
    <w:p>
      <w:pPr>
        <w:keepNext w:val="0"/>
        <w:keepLines w:val="0"/>
        <w:pageBreakBefore w:val="0"/>
        <w:widowControl w:val="0"/>
        <w:numPr>
          <w:ilvl w:val="0"/>
          <w:numId w:val="4"/>
        </w:numPr>
        <w:shd w:val="clear"/>
        <w:kinsoku/>
        <w:wordWrap/>
        <w:overflowPunct/>
        <w:topLinePunct w:val="0"/>
        <w:autoSpaceDE/>
        <w:autoSpaceDN/>
        <w:bidi w:val="0"/>
        <w:adjustRightInd w:val="0"/>
        <w:snapToGrid w:val="0"/>
        <w:spacing w:line="360" w:lineRule="auto"/>
        <w:ind w:left="210" w:leftChars="100" w:right="0"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一般公共服务（类）财政事务（款）</w:t>
      </w:r>
      <w:r>
        <w:rPr>
          <w:rFonts w:hint="eastAsia" w:ascii="仿宋" w:hAnsi="仿宋" w:eastAsia="仿宋" w:cs="仿宋"/>
          <w:b/>
          <w:bCs/>
          <w:sz w:val="32"/>
          <w:szCs w:val="32"/>
          <w:lang w:val="en-US" w:eastAsia="zh-CN"/>
        </w:rPr>
        <w:t>行政运行</w:t>
      </w:r>
      <w:r>
        <w:rPr>
          <w:rFonts w:hint="eastAsia" w:ascii="仿宋" w:hAnsi="仿宋" w:eastAsia="仿宋" w:cs="仿宋"/>
          <w:b/>
          <w:bCs/>
          <w:sz w:val="32"/>
          <w:szCs w:val="32"/>
        </w:rPr>
        <w:t>（项）</w:t>
      </w:r>
      <w:r>
        <w:rPr>
          <w:rFonts w:hint="eastAsia" w:ascii="仿宋" w:hAnsi="仿宋" w:eastAsia="仿宋" w:cs="仿宋"/>
          <w:b w:val="0"/>
          <w:bCs w:val="0"/>
          <w:sz w:val="32"/>
          <w:szCs w:val="32"/>
        </w:rPr>
        <w:t>。年初预算为</w:t>
      </w:r>
      <w:r>
        <w:rPr>
          <w:rFonts w:hint="eastAsia" w:ascii="仿宋" w:hAnsi="仿宋" w:eastAsia="仿宋" w:cs="仿宋"/>
          <w:b w:val="0"/>
          <w:bCs w:val="0"/>
          <w:sz w:val="32"/>
          <w:szCs w:val="32"/>
          <w:lang w:val="en-US" w:eastAsia="zh-CN"/>
        </w:rPr>
        <w:t>354</w:t>
      </w:r>
      <w:r>
        <w:rPr>
          <w:rFonts w:hint="eastAsia" w:ascii="仿宋" w:hAnsi="仿宋" w:eastAsia="仿宋" w:cs="仿宋"/>
          <w:b w:val="0"/>
          <w:bCs w:val="0"/>
          <w:sz w:val="32"/>
          <w:szCs w:val="32"/>
        </w:rPr>
        <w:t>万元，支出决算为</w:t>
      </w:r>
      <w:r>
        <w:rPr>
          <w:rFonts w:hint="eastAsia" w:ascii="仿宋" w:hAnsi="仿宋" w:eastAsia="仿宋" w:cs="仿宋"/>
          <w:b w:val="0"/>
          <w:bCs w:val="0"/>
          <w:sz w:val="32"/>
          <w:szCs w:val="32"/>
          <w:lang w:val="en-US" w:eastAsia="zh-CN"/>
        </w:rPr>
        <w:t>354</w:t>
      </w:r>
      <w:r>
        <w:rPr>
          <w:rFonts w:hint="eastAsia" w:ascii="仿宋" w:hAnsi="仿宋" w:eastAsia="仿宋" w:cs="仿宋"/>
          <w:b w:val="0"/>
          <w:bCs w:val="0"/>
          <w:sz w:val="32"/>
          <w:szCs w:val="32"/>
        </w:rPr>
        <w:t>万元，完成年初预算的</w:t>
      </w:r>
      <w:r>
        <w:rPr>
          <w:rFonts w:hint="eastAsia" w:ascii="仿宋" w:hAnsi="仿宋" w:eastAsia="仿宋" w:cs="仿宋"/>
          <w:b w:val="0"/>
          <w:bCs w:val="0"/>
          <w:sz w:val="32"/>
          <w:szCs w:val="32"/>
          <w:lang w:val="en-US" w:eastAsia="zh-CN"/>
        </w:rPr>
        <w:t>100</w:t>
      </w:r>
      <w:r>
        <w:rPr>
          <w:rFonts w:hint="eastAsia" w:ascii="仿宋" w:hAnsi="仿宋" w:eastAsia="仿宋" w:cs="仿宋"/>
          <w:b w:val="0"/>
          <w:bCs w:val="0"/>
          <w:sz w:val="32"/>
          <w:szCs w:val="32"/>
        </w:rPr>
        <w:t>%。</w:t>
      </w:r>
    </w:p>
    <w:p>
      <w:pPr>
        <w:keepNext w:val="0"/>
        <w:keepLines w:val="0"/>
        <w:pageBreakBefore w:val="0"/>
        <w:widowControl w:val="0"/>
        <w:numPr>
          <w:ilvl w:val="0"/>
          <w:numId w:val="4"/>
        </w:numPr>
        <w:shd w:val="clear"/>
        <w:kinsoku/>
        <w:wordWrap/>
        <w:overflowPunct/>
        <w:topLinePunct w:val="0"/>
        <w:autoSpaceDE/>
        <w:autoSpaceDN/>
        <w:bidi w:val="0"/>
        <w:adjustRightInd w:val="0"/>
        <w:snapToGrid w:val="0"/>
        <w:spacing w:line="360" w:lineRule="auto"/>
        <w:ind w:left="210" w:leftChars="100" w:right="0"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一般公共服务（类）财政事务（款）</w:t>
      </w:r>
      <w:r>
        <w:rPr>
          <w:rFonts w:hint="eastAsia" w:ascii="仿宋" w:hAnsi="仿宋" w:eastAsia="仿宋" w:cs="仿宋"/>
          <w:b/>
          <w:bCs/>
          <w:sz w:val="32"/>
          <w:szCs w:val="32"/>
          <w:lang w:eastAsia="zh-CN"/>
        </w:rPr>
        <w:t>事业运行</w:t>
      </w:r>
      <w:r>
        <w:rPr>
          <w:rFonts w:hint="eastAsia" w:ascii="仿宋" w:hAnsi="仿宋" w:eastAsia="仿宋" w:cs="仿宋"/>
          <w:b/>
          <w:bCs/>
          <w:sz w:val="32"/>
          <w:szCs w:val="32"/>
        </w:rPr>
        <w:t>（项）</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年初预算数为</w:t>
      </w:r>
      <w:r>
        <w:rPr>
          <w:rFonts w:hint="eastAsia" w:ascii="仿宋" w:hAnsi="仿宋" w:eastAsia="仿宋" w:cs="仿宋"/>
          <w:b w:val="0"/>
          <w:bCs w:val="0"/>
          <w:sz w:val="32"/>
          <w:szCs w:val="32"/>
          <w:lang w:val="en-US" w:eastAsia="zh-CN"/>
        </w:rPr>
        <w:t>4592万元，支出决算数为4592万元，完成年初预算的100%。</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360" w:lineRule="auto"/>
        <w:ind w:left="210" w:leftChars="100" w:right="0"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lang w:eastAsia="zh-CN"/>
        </w:rPr>
        <w:t>社会保障和就业支出</w:t>
      </w:r>
      <w:r>
        <w:rPr>
          <w:rFonts w:hint="eastAsia" w:ascii="仿宋" w:hAnsi="仿宋" w:eastAsia="仿宋" w:cs="仿宋"/>
          <w:b/>
          <w:bCs/>
          <w:sz w:val="32"/>
          <w:szCs w:val="32"/>
        </w:rPr>
        <w:t>（类）行政事业单位离退休（款）</w:t>
      </w:r>
      <w:r>
        <w:rPr>
          <w:rFonts w:hint="eastAsia" w:ascii="仿宋" w:hAnsi="仿宋" w:eastAsia="仿宋" w:cs="仿宋"/>
          <w:b/>
          <w:bCs/>
          <w:sz w:val="32"/>
          <w:szCs w:val="32"/>
          <w:lang w:eastAsia="zh-CN"/>
        </w:rPr>
        <w:t>机关事业单位基本养老保险缴费支出</w:t>
      </w:r>
      <w:r>
        <w:rPr>
          <w:rFonts w:hint="eastAsia" w:ascii="仿宋" w:hAnsi="仿宋" w:eastAsia="仿宋" w:cs="仿宋"/>
          <w:b/>
          <w:bCs/>
          <w:sz w:val="32"/>
          <w:szCs w:val="32"/>
        </w:rPr>
        <w:t>（项）</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年初预算数为</w:t>
      </w:r>
      <w:r>
        <w:rPr>
          <w:rFonts w:hint="eastAsia" w:ascii="仿宋" w:hAnsi="仿宋" w:eastAsia="仿宋" w:cs="仿宋"/>
          <w:b w:val="0"/>
          <w:bCs w:val="0"/>
          <w:sz w:val="32"/>
          <w:szCs w:val="32"/>
          <w:lang w:val="en-US" w:eastAsia="zh-CN"/>
        </w:rPr>
        <w:t>490万元，支出决算数为490万元，完成年初预算的100%。</w:t>
      </w:r>
    </w:p>
    <w:p>
      <w:pPr>
        <w:pStyle w:val="4"/>
        <w:keepNext w:val="0"/>
        <w:keepLines w:val="0"/>
        <w:pageBreakBefore w:val="0"/>
        <w:shd w:val="clear"/>
        <w:kinsoku/>
        <w:wordWrap/>
        <w:overflowPunct/>
        <w:topLinePunct w:val="0"/>
        <w:autoSpaceDE/>
        <w:autoSpaceDN/>
        <w:bidi w:val="0"/>
        <w:spacing w:line="240" w:lineRule="auto"/>
        <w:ind w:left="210" w:leftChars="100" w:right="0"/>
        <w:textAlignment w:val="auto"/>
        <w:rPr>
          <w:rFonts w:hint="eastAsia" w:ascii="仿宋" w:hAnsi="仿宋" w:eastAsia="仿宋" w:cs="仿宋"/>
          <w:b/>
          <w:bCs/>
        </w:rPr>
      </w:pPr>
      <w:bookmarkStart w:id="4" w:name="page19"/>
      <w:bookmarkEnd w:id="4"/>
      <w:r>
        <w:rPr>
          <w:rFonts w:hint="eastAsia" w:ascii="仿宋" w:hAnsi="仿宋" w:eastAsia="仿宋" w:cs="仿宋"/>
          <w:b/>
          <w:bCs/>
        </w:rPr>
        <w:t>六、一般公共预算财政拨款基本支出决算情况说明</w:t>
      </w:r>
    </w:p>
    <w:p>
      <w:pPr>
        <w:pStyle w:val="4"/>
        <w:keepNext w:val="0"/>
        <w:keepLines w:val="0"/>
        <w:pageBreakBefore w:val="0"/>
        <w:shd w:val="clear"/>
        <w:kinsoku/>
        <w:wordWrap/>
        <w:overflowPunct/>
        <w:topLinePunct w:val="0"/>
        <w:autoSpaceDE/>
        <w:autoSpaceDN/>
        <w:bidi w:val="0"/>
        <w:spacing w:line="240" w:lineRule="auto"/>
        <w:ind w:left="210" w:leftChars="100" w:right="0" w:firstLine="0" w:firstLineChars="0"/>
        <w:textAlignment w:val="auto"/>
        <w:rPr>
          <w:rFonts w:hint="eastAsia" w:ascii="仿宋" w:hAnsi="仿宋" w:eastAsia="仿宋" w:cs="仿宋"/>
          <w:b w:val="0"/>
          <w:bCs w:val="0"/>
        </w:rPr>
      </w:pPr>
      <w:r>
        <w:rPr>
          <w:rFonts w:hint="eastAsia" w:ascii="仿宋" w:hAnsi="仿宋" w:eastAsia="仿宋" w:cs="仿宋"/>
          <w:b w:val="0"/>
          <w:bCs w:val="0"/>
          <w:lang w:val="en-US" w:eastAsia="zh-CN"/>
        </w:rPr>
        <w:t xml:space="preserve">    </w:t>
      </w:r>
      <w:r>
        <w:rPr>
          <w:rFonts w:hint="eastAsia" w:ascii="仿宋" w:hAnsi="仿宋" w:eastAsia="仿宋" w:cs="仿宋"/>
          <w:b w:val="0"/>
          <w:bCs w:val="0"/>
        </w:rPr>
        <w:t>201</w:t>
      </w:r>
      <w:r>
        <w:rPr>
          <w:rFonts w:hint="eastAsia" w:ascii="仿宋" w:hAnsi="仿宋" w:eastAsia="仿宋" w:cs="仿宋"/>
          <w:b w:val="0"/>
          <w:bCs w:val="0"/>
          <w:lang w:val="en-US" w:eastAsia="zh-CN"/>
        </w:rPr>
        <w:t>9</w:t>
      </w:r>
      <w:r>
        <w:rPr>
          <w:rFonts w:hint="eastAsia" w:ascii="仿宋" w:hAnsi="仿宋" w:eastAsia="仿宋" w:cs="仿宋"/>
          <w:b w:val="0"/>
          <w:bCs w:val="0"/>
          <w:spacing w:val="-3"/>
        </w:rPr>
        <w:t xml:space="preserve"> 年度一般公共预算财政拨款基本支出</w:t>
      </w:r>
      <w:r>
        <w:rPr>
          <w:rFonts w:hint="eastAsia" w:ascii="仿宋" w:hAnsi="仿宋" w:eastAsia="仿宋" w:cs="仿宋"/>
          <w:b w:val="0"/>
          <w:bCs w:val="0"/>
          <w:spacing w:val="-3"/>
          <w:lang w:val="en-US" w:eastAsia="zh-CN"/>
        </w:rPr>
        <w:t>5436.00</w:t>
      </w:r>
      <w:r>
        <w:rPr>
          <w:rFonts w:hint="eastAsia" w:ascii="仿宋" w:hAnsi="仿宋" w:eastAsia="仿宋" w:cs="仿宋"/>
          <w:b w:val="0"/>
          <w:bCs w:val="0"/>
          <w:spacing w:val="-38"/>
        </w:rPr>
        <w:t>万</w:t>
      </w:r>
      <w:r>
        <w:rPr>
          <w:rFonts w:hint="eastAsia" w:ascii="仿宋" w:hAnsi="仿宋" w:eastAsia="仿宋" w:cs="仿宋"/>
          <w:b w:val="0"/>
          <w:bCs w:val="0"/>
          <w:spacing w:val="-38"/>
          <w:lang w:val="en-US" w:eastAsia="zh-CN"/>
        </w:rPr>
        <w:t xml:space="preserve">  </w:t>
      </w:r>
      <w:r>
        <w:rPr>
          <w:rFonts w:hint="eastAsia" w:ascii="仿宋" w:hAnsi="仿宋" w:eastAsia="仿宋" w:cs="仿宋"/>
          <w:b w:val="0"/>
          <w:bCs w:val="0"/>
          <w:position w:val="1"/>
        </w:rPr>
        <w:t>元</w:t>
      </w:r>
      <w:r>
        <w:rPr>
          <w:rFonts w:hint="eastAsia" w:ascii="仿宋" w:hAnsi="仿宋" w:eastAsia="仿宋" w:cs="仿宋"/>
          <w:b w:val="0"/>
          <w:bCs w:val="0"/>
          <w:spacing w:val="-63"/>
          <w:position w:val="1"/>
        </w:rPr>
        <w:t>。</w:t>
      </w:r>
      <w:r>
        <w:rPr>
          <w:rFonts w:hint="eastAsia" w:ascii="仿宋" w:hAnsi="仿宋" w:eastAsia="仿宋" w:cs="仿宋"/>
          <w:b w:val="0"/>
          <w:bCs w:val="0"/>
          <w:position w:val="1"/>
        </w:rPr>
        <w:t>与</w:t>
      </w:r>
      <w:r>
        <w:rPr>
          <w:rFonts w:hint="eastAsia" w:ascii="仿宋" w:hAnsi="仿宋" w:eastAsia="仿宋" w:cs="仿宋"/>
          <w:b w:val="0"/>
          <w:bCs w:val="0"/>
          <w:spacing w:val="-81"/>
          <w:position w:val="1"/>
        </w:rPr>
        <w:t xml:space="preserve"> </w:t>
      </w:r>
      <w:r>
        <w:rPr>
          <w:rFonts w:hint="eastAsia" w:ascii="仿宋" w:hAnsi="仿宋" w:eastAsia="仿宋" w:cs="仿宋"/>
          <w:b w:val="0"/>
          <w:bCs w:val="0"/>
          <w:position w:val="1"/>
        </w:rPr>
        <w:t>201</w:t>
      </w:r>
      <w:r>
        <w:rPr>
          <w:rFonts w:hint="eastAsia" w:ascii="仿宋" w:hAnsi="仿宋" w:eastAsia="仿宋" w:cs="仿宋"/>
          <w:b w:val="0"/>
          <w:bCs w:val="0"/>
          <w:position w:val="1"/>
          <w:lang w:val="en-US" w:eastAsia="zh-CN"/>
        </w:rPr>
        <w:t>8</w:t>
      </w:r>
      <w:r>
        <w:rPr>
          <w:rFonts w:hint="eastAsia" w:ascii="仿宋" w:hAnsi="仿宋" w:eastAsia="仿宋" w:cs="仿宋"/>
          <w:b w:val="0"/>
          <w:bCs w:val="0"/>
          <w:position w:val="1"/>
        </w:rPr>
        <w:t>年度相比</w:t>
      </w:r>
      <w:r>
        <w:rPr>
          <w:rFonts w:hint="eastAsia" w:ascii="仿宋" w:hAnsi="仿宋" w:eastAsia="仿宋" w:cs="仿宋"/>
          <w:b w:val="0"/>
          <w:bCs w:val="0"/>
          <w:spacing w:val="-63"/>
          <w:position w:val="1"/>
        </w:rPr>
        <w:t>，</w:t>
      </w:r>
      <w:r>
        <w:rPr>
          <w:rFonts w:hint="eastAsia" w:ascii="仿宋" w:hAnsi="仿宋" w:eastAsia="仿宋" w:cs="仿宋"/>
          <w:b w:val="0"/>
          <w:bCs w:val="0"/>
          <w:position w:val="1"/>
          <w:lang w:eastAsia="zh-CN"/>
        </w:rPr>
        <w:t>增加</w:t>
      </w:r>
      <w:r>
        <w:rPr>
          <w:rFonts w:hint="eastAsia" w:ascii="仿宋" w:hAnsi="仿宋" w:eastAsia="仿宋" w:cs="仿宋"/>
          <w:b w:val="0"/>
          <w:bCs w:val="0"/>
          <w:position w:val="1"/>
          <w:lang w:val="en-US" w:eastAsia="zh-CN"/>
        </w:rPr>
        <w:t>61.85</w:t>
      </w:r>
      <w:r>
        <w:rPr>
          <w:rFonts w:hint="eastAsia" w:ascii="仿宋" w:hAnsi="仿宋" w:eastAsia="仿宋" w:cs="仿宋"/>
          <w:b w:val="0"/>
          <w:bCs w:val="0"/>
          <w:spacing w:val="-84"/>
          <w:position w:val="1"/>
        </w:rPr>
        <w:t xml:space="preserve"> </w:t>
      </w:r>
      <w:r>
        <w:rPr>
          <w:rFonts w:hint="eastAsia" w:ascii="仿宋" w:hAnsi="仿宋" w:eastAsia="仿宋" w:cs="仿宋"/>
          <w:b w:val="0"/>
          <w:bCs w:val="0"/>
          <w:position w:val="1"/>
        </w:rPr>
        <w:t>万元</w:t>
      </w:r>
      <w:r>
        <w:rPr>
          <w:rFonts w:hint="eastAsia" w:ascii="仿宋" w:hAnsi="仿宋" w:eastAsia="仿宋" w:cs="仿宋"/>
          <w:b w:val="0"/>
          <w:bCs w:val="0"/>
          <w:spacing w:val="-60"/>
          <w:position w:val="1"/>
        </w:rPr>
        <w:t>，</w:t>
      </w:r>
      <w:r>
        <w:rPr>
          <w:rFonts w:hint="eastAsia" w:ascii="仿宋" w:hAnsi="仿宋" w:eastAsia="仿宋" w:cs="仿宋"/>
          <w:b w:val="0"/>
          <w:bCs w:val="0"/>
          <w:spacing w:val="-24"/>
          <w:position w:val="1"/>
          <w:lang w:eastAsia="zh-CN"/>
        </w:rPr>
        <w:t>增加</w:t>
      </w:r>
      <w:r>
        <w:rPr>
          <w:rFonts w:hint="eastAsia" w:ascii="仿宋" w:hAnsi="仿宋" w:eastAsia="仿宋" w:cs="仿宋"/>
          <w:b w:val="0"/>
          <w:bCs w:val="0"/>
          <w:spacing w:val="-24"/>
          <w:position w:val="1"/>
          <w:lang w:val="en-US" w:eastAsia="zh-CN"/>
        </w:rPr>
        <w:t xml:space="preserve">1.1 </w:t>
      </w:r>
      <w:r>
        <w:rPr>
          <w:rFonts w:hint="eastAsia" w:ascii="仿宋" w:hAnsi="仿宋" w:eastAsia="仿宋" w:cs="仿宋"/>
          <w:b w:val="0"/>
          <w:bCs w:val="0"/>
          <w:spacing w:val="-160"/>
          <w:position w:val="1"/>
        </w:rPr>
        <w:t xml:space="preserve"> </w:t>
      </w:r>
      <w:r>
        <w:rPr>
          <w:rFonts w:hint="eastAsia" w:ascii="仿宋" w:hAnsi="仿宋" w:eastAsia="仿宋" w:cs="仿宋"/>
          <w:b w:val="0"/>
          <w:bCs w:val="0"/>
          <w:position w:val="1"/>
          <w:lang w:val="en-US" w:eastAsia="zh-CN"/>
        </w:rPr>
        <w:t>%</w:t>
      </w:r>
      <w:r>
        <w:rPr>
          <w:rFonts w:hint="eastAsia" w:ascii="仿宋" w:hAnsi="仿宋" w:eastAsia="仿宋" w:cs="仿宋"/>
          <w:b w:val="0"/>
          <w:bCs w:val="0"/>
          <w:position w:val="1"/>
        </w:rPr>
        <w:t>。</w:t>
      </w:r>
      <w:r>
        <w:rPr>
          <w:rFonts w:hint="eastAsia" w:ascii="仿宋" w:hAnsi="仿宋" w:eastAsia="仿宋" w:cs="仿宋"/>
          <w:b w:val="0"/>
          <w:bCs w:val="0"/>
          <w:spacing w:val="-65"/>
          <w:position w:val="1"/>
        </w:rPr>
        <w:t xml:space="preserve"> </w:t>
      </w:r>
      <w:r>
        <w:rPr>
          <w:rFonts w:hint="eastAsia" w:ascii="仿宋" w:hAnsi="仿宋" w:eastAsia="仿宋" w:cs="仿宋"/>
          <w:b w:val="0"/>
          <w:bCs w:val="0"/>
          <w:position w:val="1"/>
        </w:rPr>
        <w:t>变</w:t>
      </w:r>
      <w:r>
        <w:rPr>
          <w:rFonts w:hint="eastAsia" w:ascii="仿宋" w:hAnsi="仿宋" w:eastAsia="仿宋" w:cs="仿宋"/>
          <w:b w:val="0"/>
          <w:bCs w:val="0"/>
          <w:spacing w:val="-2"/>
        </w:rPr>
        <w:t>动的主要原因是</w:t>
      </w:r>
      <w:r>
        <w:rPr>
          <w:rFonts w:hint="eastAsia" w:ascii="仿宋" w:hAnsi="仿宋" w:eastAsia="仿宋" w:cs="仿宋"/>
          <w:b w:val="0"/>
          <w:bCs w:val="0"/>
          <w:lang w:val="en-US" w:eastAsia="zh-CN"/>
        </w:rPr>
        <w:t>经费安排增加</w:t>
      </w:r>
      <w:r>
        <w:rPr>
          <w:rFonts w:hint="eastAsia" w:ascii="仿宋" w:hAnsi="仿宋" w:eastAsia="仿宋" w:cs="仿宋"/>
          <w:b w:val="0"/>
          <w:bCs w:val="0"/>
          <w:spacing w:val="-11"/>
        </w:rPr>
        <w:t>。其中：人员经费</w:t>
      </w:r>
      <w:r>
        <w:rPr>
          <w:rFonts w:hint="eastAsia" w:ascii="仿宋" w:hAnsi="仿宋" w:eastAsia="仿宋" w:cs="仿宋"/>
          <w:b w:val="0"/>
          <w:bCs w:val="0"/>
          <w:spacing w:val="-11"/>
          <w:lang w:val="en-US" w:eastAsia="zh-CN"/>
        </w:rPr>
        <w:t>5252.00</w:t>
      </w:r>
      <w:r>
        <w:rPr>
          <w:rFonts w:hint="eastAsia" w:ascii="仿宋" w:hAnsi="仿宋" w:eastAsia="仿宋" w:cs="仿宋"/>
          <w:b w:val="0"/>
          <w:bCs w:val="0"/>
          <w:spacing w:val="-10"/>
        </w:rPr>
        <w:t>万元，主要包括：基本工</w:t>
      </w:r>
      <w:r>
        <w:rPr>
          <w:rFonts w:hint="eastAsia" w:ascii="仿宋" w:hAnsi="仿宋" w:eastAsia="仿宋" w:cs="仿宋"/>
          <w:b w:val="0"/>
          <w:bCs w:val="0"/>
          <w:spacing w:val="-4"/>
        </w:rPr>
        <w:t>资、津贴补贴、绩效工资、机关事业单位基本</w:t>
      </w:r>
      <w:r>
        <w:rPr>
          <w:rFonts w:hint="eastAsia" w:ascii="仿宋" w:hAnsi="仿宋" w:eastAsia="仿宋" w:cs="仿宋"/>
          <w:b w:val="0"/>
          <w:bCs w:val="0"/>
          <w:spacing w:val="-5"/>
        </w:rPr>
        <w:t>养老保险缴费</w:t>
      </w:r>
      <w:r>
        <w:rPr>
          <w:rFonts w:hint="eastAsia" w:ascii="仿宋" w:hAnsi="仿宋" w:eastAsia="仿宋" w:cs="仿宋"/>
          <w:b w:val="0"/>
          <w:bCs w:val="0"/>
          <w:spacing w:val="-5"/>
          <w:lang w:eastAsia="zh-CN"/>
        </w:rPr>
        <w:t>；</w:t>
      </w:r>
      <w:r>
        <w:rPr>
          <w:rFonts w:hint="eastAsia" w:ascii="仿宋" w:hAnsi="仿宋" w:eastAsia="仿宋" w:cs="仿宋"/>
          <w:b w:val="0"/>
          <w:bCs w:val="0"/>
          <w:spacing w:val="-13"/>
        </w:rPr>
        <w:t>公用经费</w:t>
      </w:r>
      <w:r>
        <w:rPr>
          <w:rFonts w:hint="eastAsia" w:ascii="仿宋" w:hAnsi="仿宋" w:eastAsia="仿宋" w:cs="仿宋"/>
          <w:b w:val="0"/>
          <w:bCs w:val="0"/>
          <w:spacing w:val="-13"/>
          <w:lang w:val="en-US" w:eastAsia="zh-CN"/>
        </w:rPr>
        <w:t>184</w:t>
      </w:r>
      <w:r>
        <w:rPr>
          <w:rFonts w:hint="eastAsia" w:ascii="仿宋" w:hAnsi="仿宋" w:eastAsia="仿宋" w:cs="仿宋"/>
          <w:b w:val="0"/>
          <w:bCs w:val="0"/>
          <w:spacing w:val="-12"/>
        </w:rPr>
        <w:t>万元，主要包括： 办公费、印刷费、水费、电费、邮电费、</w:t>
      </w:r>
      <w:r>
        <w:rPr>
          <w:rFonts w:hint="eastAsia" w:ascii="仿宋" w:hAnsi="仿宋" w:eastAsia="仿宋" w:cs="仿宋"/>
          <w:b w:val="0"/>
          <w:bCs w:val="0"/>
          <w:spacing w:val="-6"/>
        </w:rPr>
        <w:t>取暖费、</w:t>
      </w:r>
      <w:r>
        <w:rPr>
          <w:rFonts w:hint="eastAsia" w:ascii="仿宋" w:hAnsi="仿宋" w:eastAsia="仿宋" w:cs="仿宋"/>
          <w:b w:val="0"/>
          <w:bCs w:val="0"/>
          <w:spacing w:val="-1"/>
        </w:rPr>
        <w:t>维修</w:t>
      </w:r>
      <w:r>
        <w:rPr>
          <w:rFonts w:hint="eastAsia" w:ascii="仿宋" w:hAnsi="仿宋" w:eastAsia="仿宋" w:cs="仿宋"/>
          <w:b w:val="0"/>
          <w:bCs w:val="0"/>
          <w:w w:val="95"/>
        </w:rPr>
        <w:t>（护</w:t>
      </w:r>
      <w:r>
        <w:rPr>
          <w:rFonts w:hint="eastAsia" w:ascii="仿宋" w:hAnsi="仿宋" w:eastAsia="仿宋" w:cs="仿宋"/>
          <w:b w:val="0"/>
          <w:bCs w:val="0"/>
          <w:spacing w:val="-3"/>
          <w:w w:val="95"/>
        </w:rPr>
        <w:t>）</w:t>
      </w:r>
      <w:r>
        <w:rPr>
          <w:rFonts w:hint="eastAsia" w:ascii="仿宋" w:hAnsi="仿宋" w:eastAsia="仿宋" w:cs="仿宋"/>
          <w:b w:val="0"/>
          <w:bCs w:val="0"/>
          <w:spacing w:val="-2"/>
          <w:w w:val="95"/>
        </w:rPr>
        <w:t>费、会议费、培训费、</w:t>
      </w:r>
      <w:r>
        <w:rPr>
          <w:rFonts w:hint="eastAsia" w:ascii="仿宋" w:hAnsi="仿宋" w:eastAsia="仿宋" w:cs="仿宋"/>
          <w:b w:val="0"/>
          <w:bCs w:val="0"/>
          <w:spacing w:val="-3"/>
        </w:rPr>
        <w:t>公务用车</w:t>
      </w:r>
      <w:r>
        <w:rPr>
          <w:rFonts w:hint="eastAsia" w:ascii="仿宋" w:hAnsi="仿宋" w:eastAsia="仿宋" w:cs="仿宋"/>
          <w:b w:val="0"/>
          <w:bCs w:val="0"/>
          <w:spacing w:val="-5"/>
        </w:rPr>
        <w:t>运行维护费</w:t>
      </w:r>
      <w:r>
        <w:rPr>
          <w:rFonts w:hint="eastAsia" w:ascii="仿宋" w:hAnsi="仿宋" w:eastAsia="仿宋" w:cs="仿宋"/>
          <w:b w:val="0"/>
          <w:bCs w:val="0"/>
          <w:spacing w:val="-5"/>
          <w:lang w:val="en-US" w:eastAsia="zh-CN"/>
        </w:rPr>
        <w:t>等</w:t>
      </w:r>
      <w:r>
        <w:rPr>
          <w:rFonts w:hint="eastAsia" w:ascii="仿宋" w:hAnsi="仿宋" w:eastAsia="仿宋" w:cs="仿宋"/>
          <w:b w:val="0"/>
          <w:bCs w:val="0"/>
          <w:spacing w:val="-5"/>
        </w:rPr>
        <w:t>。</w:t>
      </w:r>
    </w:p>
    <w:p>
      <w:pPr>
        <w:keepNext w:val="0"/>
        <w:keepLines w:val="0"/>
        <w:pageBreakBefore w:val="0"/>
        <w:shd w:val="clear"/>
        <w:kinsoku/>
        <w:wordWrap/>
        <w:overflowPunct/>
        <w:topLinePunct w:val="0"/>
        <w:autoSpaceDE/>
        <w:autoSpaceDN/>
        <w:bidi w:val="0"/>
        <w:spacing w:line="240" w:lineRule="auto"/>
        <w:ind w:left="210" w:leftChars="100" w:right="0"/>
        <w:textAlignment w:val="auto"/>
        <w:rPr>
          <w:rFonts w:hint="eastAsia" w:ascii="仿宋" w:hAnsi="仿宋" w:eastAsia="仿宋" w:cs="仿宋"/>
          <w:b w:val="0"/>
          <w:bCs w:val="0"/>
        </w:rPr>
      </w:pPr>
    </w:p>
    <w:p>
      <w:pPr>
        <w:pStyle w:val="4"/>
        <w:keepNext w:val="0"/>
        <w:keepLines w:val="0"/>
        <w:pageBreakBefore w:val="0"/>
        <w:shd w:val="clear"/>
        <w:kinsoku/>
        <w:wordWrap/>
        <w:overflowPunct/>
        <w:topLinePunct w:val="0"/>
        <w:autoSpaceDE/>
        <w:autoSpaceDN/>
        <w:bidi w:val="0"/>
        <w:spacing w:line="240" w:lineRule="auto"/>
        <w:ind w:left="210" w:leftChars="100" w:right="0"/>
        <w:textAlignment w:val="auto"/>
        <w:rPr>
          <w:rFonts w:hint="eastAsia" w:ascii="仿宋" w:hAnsi="仿宋" w:eastAsia="仿宋" w:cs="仿宋"/>
          <w:b/>
          <w:bCs/>
        </w:rPr>
      </w:pPr>
      <w:r>
        <w:rPr>
          <w:rFonts w:hint="eastAsia" w:ascii="仿宋" w:hAnsi="仿宋" w:eastAsia="仿宋" w:cs="仿宋"/>
          <w:b/>
          <w:bCs/>
          <w:lang w:val="en-US" w:eastAsia="zh-CN"/>
        </w:rPr>
        <w:t xml:space="preserve">  </w:t>
      </w:r>
      <w:r>
        <w:rPr>
          <w:rFonts w:hint="eastAsia" w:ascii="仿宋" w:hAnsi="仿宋" w:eastAsia="仿宋" w:cs="仿宋"/>
          <w:b/>
          <w:bCs/>
        </w:rPr>
        <w:t>七、一般公共预算财政拨款“三公”经费支出决算情况说明</w:t>
      </w:r>
    </w:p>
    <w:p>
      <w:pPr>
        <w:pStyle w:val="4"/>
        <w:keepNext w:val="0"/>
        <w:keepLines w:val="0"/>
        <w:pageBreakBefore w:val="0"/>
        <w:shd w:val="clear"/>
        <w:kinsoku/>
        <w:wordWrap/>
        <w:overflowPunct/>
        <w:topLinePunct w:val="0"/>
        <w:autoSpaceDE/>
        <w:autoSpaceDN/>
        <w:bidi w:val="0"/>
        <w:spacing w:line="240" w:lineRule="auto"/>
        <w:ind w:left="210" w:leftChars="100" w:right="0"/>
        <w:textAlignment w:val="auto"/>
        <w:rPr>
          <w:rFonts w:hint="eastAsia" w:ascii="仿宋" w:hAnsi="仿宋" w:eastAsia="仿宋" w:cs="仿宋"/>
          <w:b w:val="0"/>
          <w:bCs w:val="0"/>
        </w:rPr>
      </w:pPr>
      <w:r>
        <w:rPr>
          <w:rFonts w:hint="eastAsia" w:ascii="仿宋" w:hAnsi="仿宋" w:eastAsia="仿宋" w:cs="仿宋"/>
          <w:b w:val="0"/>
          <w:bCs w:val="0"/>
          <w:lang w:val="en-US" w:eastAsia="zh-CN"/>
        </w:rPr>
        <w:t xml:space="preserve">  </w:t>
      </w:r>
      <w:r>
        <w:rPr>
          <w:rFonts w:hint="eastAsia" w:ascii="仿宋" w:hAnsi="仿宋" w:eastAsia="仿宋" w:cs="仿宋"/>
          <w:b/>
          <w:bCs/>
        </w:rPr>
        <w:t>（一）“三公”经费财政拨款支出决算总体情况说明。</w:t>
      </w:r>
    </w:p>
    <w:p>
      <w:pPr>
        <w:pStyle w:val="4"/>
        <w:keepNext w:val="0"/>
        <w:keepLines w:val="0"/>
        <w:pageBreakBefore w:val="0"/>
        <w:shd w:val="clear"/>
        <w:kinsoku/>
        <w:wordWrap/>
        <w:overflowPunct/>
        <w:topLinePunct w:val="0"/>
        <w:autoSpaceDE/>
        <w:autoSpaceDN/>
        <w:bidi w:val="0"/>
        <w:spacing w:line="240" w:lineRule="auto"/>
        <w:ind w:left="210" w:leftChars="100" w:right="0"/>
        <w:textAlignment w:val="auto"/>
        <w:rPr>
          <w:rFonts w:hint="eastAsia" w:ascii="仿宋" w:hAnsi="仿宋" w:eastAsia="仿宋" w:cs="仿宋"/>
          <w:b w:val="0"/>
          <w:bCs w:val="0"/>
          <w:sz w:val="12"/>
        </w:rPr>
      </w:pPr>
    </w:p>
    <w:p>
      <w:pPr>
        <w:pStyle w:val="4"/>
        <w:keepNext w:val="0"/>
        <w:keepLines w:val="0"/>
        <w:pageBreakBefore w:val="0"/>
        <w:shd w:val="clear"/>
        <w:kinsoku/>
        <w:wordWrap/>
        <w:overflowPunct/>
        <w:topLinePunct w:val="0"/>
        <w:autoSpaceDE/>
        <w:autoSpaceDN/>
        <w:bidi w:val="0"/>
        <w:spacing w:line="240" w:lineRule="auto"/>
        <w:ind w:left="210" w:leftChars="100" w:right="0"/>
        <w:textAlignment w:val="auto"/>
        <w:rPr>
          <w:rFonts w:hint="eastAsia" w:ascii="仿宋" w:hAnsi="仿宋" w:eastAsia="仿宋" w:cs="仿宋"/>
          <w:b w:val="0"/>
          <w:bCs w:val="0"/>
          <w:spacing w:val="0"/>
          <w:kern w:val="6"/>
        </w:rPr>
      </w:pPr>
      <w:r>
        <w:rPr>
          <w:rFonts w:hint="eastAsia" w:ascii="仿宋" w:hAnsi="仿宋" w:eastAsia="仿宋" w:cs="仿宋"/>
          <w:b w:val="0"/>
          <w:bCs w:val="0"/>
          <w:sz w:val="30"/>
          <w:lang w:val="en-US" w:eastAsia="zh-CN"/>
        </w:rPr>
        <w:t xml:space="preserve">  </w:t>
      </w:r>
      <w:r>
        <w:rPr>
          <w:rFonts w:hint="eastAsia" w:ascii="仿宋" w:hAnsi="仿宋" w:eastAsia="仿宋" w:cs="仿宋"/>
          <w:b w:val="0"/>
          <w:bCs w:val="0"/>
          <w:kern w:val="6"/>
          <w:sz w:val="30"/>
          <w:lang w:val="en-US" w:eastAsia="zh-CN"/>
        </w:rPr>
        <w:t xml:space="preserve"> </w:t>
      </w:r>
      <w:r>
        <w:rPr>
          <w:rFonts w:hint="eastAsia" w:ascii="仿宋" w:hAnsi="仿宋" w:eastAsia="仿宋" w:cs="仿宋"/>
          <w:b w:val="0"/>
          <w:bCs w:val="0"/>
          <w:spacing w:val="0"/>
          <w:kern w:val="6"/>
          <w:sz w:val="30"/>
        </w:rPr>
        <w:t>2</w:t>
      </w:r>
      <w:r>
        <w:rPr>
          <w:rFonts w:hint="eastAsia" w:ascii="仿宋" w:hAnsi="仿宋" w:eastAsia="仿宋" w:cs="仿宋"/>
          <w:b w:val="0"/>
          <w:bCs w:val="0"/>
          <w:spacing w:val="0"/>
          <w:kern w:val="6"/>
        </w:rPr>
        <w:t>01</w:t>
      </w:r>
      <w:r>
        <w:rPr>
          <w:rFonts w:hint="eastAsia" w:ascii="仿宋" w:hAnsi="仿宋" w:eastAsia="仿宋" w:cs="仿宋"/>
          <w:b w:val="0"/>
          <w:bCs w:val="0"/>
          <w:spacing w:val="0"/>
          <w:kern w:val="6"/>
          <w:lang w:val="en-US" w:eastAsia="zh-CN"/>
        </w:rPr>
        <w:t>9</w:t>
      </w:r>
      <w:r>
        <w:rPr>
          <w:rFonts w:hint="eastAsia" w:ascii="仿宋" w:hAnsi="仿宋" w:eastAsia="仿宋" w:cs="仿宋"/>
          <w:b w:val="0"/>
          <w:bCs w:val="0"/>
          <w:spacing w:val="0"/>
          <w:kern w:val="6"/>
        </w:rPr>
        <w:t xml:space="preserve"> 年度“三公”经费财政拨款支出预算为</w:t>
      </w:r>
      <w:r>
        <w:rPr>
          <w:rFonts w:hint="eastAsia" w:ascii="仿宋" w:hAnsi="仿宋" w:eastAsia="仿宋" w:cs="仿宋"/>
          <w:b w:val="0"/>
          <w:bCs w:val="0"/>
          <w:spacing w:val="0"/>
          <w:kern w:val="6"/>
          <w:lang w:val="en-US" w:eastAsia="zh-CN"/>
        </w:rPr>
        <w:t>1.2</w:t>
      </w:r>
      <w:r>
        <w:rPr>
          <w:rFonts w:hint="eastAsia" w:ascii="仿宋" w:hAnsi="仿宋" w:eastAsia="仿宋" w:cs="仿宋"/>
          <w:b w:val="0"/>
          <w:bCs w:val="0"/>
          <w:spacing w:val="0"/>
          <w:kern w:val="6"/>
        </w:rPr>
        <w:t>万元，支出决算为</w:t>
      </w:r>
      <w:r>
        <w:rPr>
          <w:rFonts w:hint="eastAsia" w:ascii="仿宋" w:hAnsi="仿宋" w:eastAsia="仿宋" w:cs="仿宋"/>
          <w:b w:val="0"/>
          <w:bCs w:val="0"/>
          <w:spacing w:val="0"/>
          <w:kern w:val="6"/>
          <w:lang w:val="en-US" w:eastAsia="zh-CN"/>
        </w:rPr>
        <w:t>1.2</w:t>
      </w:r>
      <w:r>
        <w:rPr>
          <w:rFonts w:hint="eastAsia" w:ascii="仿宋" w:hAnsi="仿宋" w:eastAsia="仿宋" w:cs="仿宋"/>
          <w:b w:val="0"/>
          <w:bCs w:val="0"/>
          <w:spacing w:val="0"/>
          <w:kern w:val="6"/>
        </w:rPr>
        <w:t xml:space="preserve">万元，完成预算的 </w:t>
      </w:r>
      <w:r>
        <w:rPr>
          <w:rFonts w:hint="eastAsia" w:ascii="仿宋" w:hAnsi="仿宋" w:eastAsia="仿宋" w:cs="仿宋"/>
          <w:b w:val="0"/>
          <w:bCs w:val="0"/>
          <w:spacing w:val="0"/>
          <w:kern w:val="6"/>
          <w:lang w:val="en-US" w:eastAsia="zh-CN"/>
        </w:rPr>
        <w:t>100</w:t>
      </w:r>
      <w:r>
        <w:rPr>
          <w:rFonts w:hint="eastAsia" w:ascii="仿宋" w:hAnsi="仿宋" w:eastAsia="仿宋" w:cs="仿宋"/>
          <w:b w:val="0"/>
          <w:bCs w:val="0"/>
          <w:spacing w:val="0"/>
          <w:w w:val="99"/>
          <w:kern w:val="6"/>
        </w:rPr>
        <w:drawing>
          <wp:inline distT="0" distB="0" distL="114300" distR="114300">
            <wp:extent cx="85090" cy="154940"/>
            <wp:effectExtent l="0" t="0" r="10160" b="16510"/>
            <wp:docPr id="2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pic:cNvPicPr>
                      <a:picLocks noChangeAspect="1"/>
                    </pic:cNvPicPr>
                  </pic:nvPicPr>
                  <pic:blipFill>
                    <a:blip r:embed="rId4"/>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b w:val="0"/>
          <w:bCs w:val="0"/>
          <w:spacing w:val="0"/>
          <w:kern w:val="6"/>
        </w:rPr>
        <w:t>。</w:t>
      </w:r>
    </w:p>
    <w:p>
      <w:pPr>
        <w:pStyle w:val="4"/>
        <w:keepNext w:val="0"/>
        <w:keepLines w:val="0"/>
        <w:pageBreakBefore w:val="0"/>
        <w:shd w:val="clear"/>
        <w:kinsoku/>
        <w:wordWrap/>
        <w:overflowPunct/>
        <w:topLinePunct w:val="0"/>
        <w:autoSpaceDE/>
        <w:autoSpaceDN/>
        <w:bidi w:val="0"/>
        <w:spacing w:line="240" w:lineRule="auto"/>
        <w:ind w:right="0"/>
        <w:textAlignment w:val="auto"/>
        <w:rPr>
          <w:rFonts w:hint="eastAsia" w:ascii="仿宋" w:hAnsi="仿宋" w:eastAsia="仿宋" w:cs="仿宋"/>
          <w:b/>
          <w:bCs/>
        </w:rPr>
      </w:pPr>
      <w:r>
        <w:rPr>
          <w:rFonts w:hint="eastAsia" w:ascii="仿宋" w:hAnsi="仿宋" w:eastAsia="仿宋" w:cs="仿宋"/>
          <w:b w:val="0"/>
          <w:bCs w:val="0"/>
          <w:w w:val="95"/>
          <w:kern w:val="6"/>
          <w:lang w:val="en-US" w:eastAsia="zh-CN"/>
        </w:rPr>
        <w:t xml:space="preserve">   </w:t>
      </w:r>
      <w:r>
        <w:rPr>
          <w:rFonts w:hint="eastAsia" w:ascii="仿宋" w:hAnsi="仿宋" w:eastAsia="仿宋" w:cs="仿宋"/>
          <w:b/>
          <w:bCs/>
          <w:w w:val="95"/>
          <w:kern w:val="6"/>
        </w:rPr>
        <w:t>（二）“三公”经费财政拨款支出决算具体情况说明。</w:t>
      </w:r>
    </w:p>
    <w:p>
      <w:pPr>
        <w:pStyle w:val="4"/>
        <w:keepNext w:val="0"/>
        <w:keepLines w:val="0"/>
        <w:pageBreakBefore w:val="0"/>
        <w:shd w:val="clear"/>
        <w:kinsoku/>
        <w:wordWrap/>
        <w:overflowPunct/>
        <w:topLinePunct w:val="0"/>
        <w:autoSpaceDE/>
        <w:autoSpaceDN/>
        <w:bidi w:val="0"/>
        <w:spacing w:line="240" w:lineRule="auto"/>
        <w:ind w:left="210" w:leftChars="100" w:right="0"/>
        <w:textAlignment w:val="auto"/>
        <w:rPr>
          <w:rFonts w:hint="eastAsia" w:ascii="仿宋" w:hAnsi="仿宋" w:eastAsia="仿宋" w:cs="仿宋"/>
          <w:b w:val="0"/>
          <w:bCs w:val="0"/>
          <w:position w:val="1"/>
        </w:rPr>
      </w:pPr>
      <w:r>
        <w:rPr>
          <w:rFonts w:hint="eastAsia" w:ascii="仿宋" w:hAnsi="仿宋" w:eastAsia="仿宋" w:cs="仿宋"/>
          <w:b w:val="0"/>
          <w:bCs w:val="0"/>
          <w:lang w:val="en-US" w:eastAsia="zh-CN"/>
        </w:rPr>
        <w:t xml:space="preserve">   </w:t>
      </w:r>
      <w:r>
        <w:rPr>
          <w:rFonts w:hint="eastAsia" w:ascii="仿宋" w:hAnsi="仿宋" w:eastAsia="仿宋" w:cs="仿宋"/>
          <w:b w:val="0"/>
          <w:bCs w:val="0"/>
        </w:rPr>
        <w:t>201</w:t>
      </w:r>
      <w:r>
        <w:rPr>
          <w:rFonts w:hint="eastAsia" w:ascii="仿宋" w:hAnsi="仿宋" w:eastAsia="仿宋" w:cs="仿宋"/>
          <w:b w:val="0"/>
          <w:bCs w:val="0"/>
          <w:lang w:val="en-US" w:eastAsia="zh-CN"/>
        </w:rPr>
        <w:t>9</w:t>
      </w:r>
      <w:r>
        <w:rPr>
          <w:rFonts w:hint="eastAsia" w:ascii="仿宋" w:hAnsi="仿宋" w:eastAsia="仿宋" w:cs="仿宋"/>
          <w:b w:val="0"/>
          <w:bCs w:val="0"/>
          <w:spacing w:val="-5"/>
        </w:rPr>
        <w:t xml:space="preserve"> 年度“三公”经费财政拨款支出决算中，因公出</w:t>
      </w:r>
      <w:r>
        <w:rPr>
          <w:rFonts w:hint="eastAsia" w:ascii="仿宋" w:hAnsi="仿宋" w:eastAsia="仿宋" w:cs="仿宋"/>
          <w:b w:val="0"/>
          <w:bCs w:val="0"/>
          <w:spacing w:val="-5"/>
          <w:lang w:val="en-US" w:eastAsia="zh-CN"/>
        </w:rPr>
        <w:t>国</w:t>
      </w:r>
      <w:r>
        <w:rPr>
          <w:rFonts w:hint="eastAsia" w:ascii="仿宋" w:hAnsi="仿宋" w:eastAsia="仿宋" w:cs="仿宋"/>
          <w:b w:val="0"/>
          <w:bCs w:val="0"/>
        </w:rPr>
        <w:t>（境</w:t>
      </w:r>
      <w:r>
        <w:rPr>
          <w:rFonts w:hint="eastAsia" w:ascii="仿宋" w:hAnsi="仿宋" w:eastAsia="仿宋" w:cs="仿宋"/>
          <w:b w:val="0"/>
          <w:bCs w:val="0"/>
          <w:spacing w:val="-159"/>
        </w:rPr>
        <w:t>）</w:t>
      </w:r>
      <w:r>
        <w:rPr>
          <w:rFonts w:hint="eastAsia" w:ascii="仿宋" w:hAnsi="仿宋" w:eastAsia="仿宋" w:cs="仿宋"/>
          <w:b w:val="0"/>
          <w:bCs w:val="0"/>
        </w:rPr>
        <w:t>费支出决算</w:t>
      </w:r>
      <w:r>
        <w:rPr>
          <w:rFonts w:hint="eastAsia" w:ascii="仿宋" w:hAnsi="仿宋" w:eastAsia="仿宋" w:cs="仿宋"/>
          <w:b w:val="0"/>
          <w:bCs w:val="0"/>
          <w:spacing w:val="-85"/>
        </w:rPr>
        <w:t xml:space="preserve"> </w:t>
      </w:r>
      <w:r>
        <w:rPr>
          <w:rFonts w:hint="eastAsia" w:ascii="仿宋" w:hAnsi="仿宋" w:eastAsia="仿宋" w:cs="仿宋"/>
          <w:b w:val="0"/>
          <w:bCs w:val="0"/>
        </w:rPr>
        <w:t>0.00</w:t>
      </w:r>
      <w:r>
        <w:rPr>
          <w:rFonts w:hint="eastAsia" w:ascii="仿宋" w:hAnsi="仿宋" w:eastAsia="仿宋" w:cs="仿宋"/>
          <w:b w:val="0"/>
          <w:bCs w:val="0"/>
          <w:spacing w:val="-88"/>
        </w:rPr>
        <w:t xml:space="preserve"> </w:t>
      </w:r>
      <w:r>
        <w:rPr>
          <w:rFonts w:hint="eastAsia" w:ascii="仿宋" w:hAnsi="仿宋" w:eastAsia="仿宋" w:cs="仿宋"/>
          <w:b w:val="0"/>
          <w:bCs w:val="0"/>
        </w:rPr>
        <w:t>万元</w:t>
      </w:r>
      <w:r>
        <w:rPr>
          <w:rFonts w:hint="eastAsia" w:ascii="仿宋" w:hAnsi="仿宋" w:eastAsia="仿宋" w:cs="仿宋"/>
          <w:b w:val="0"/>
          <w:bCs w:val="0"/>
          <w:spacing w:val="-159"/>
        </w:rPr>
        <w:t>，</w:t>
      </w:r>
      <w:r>
        <w:rPr>
          <w:rFonts w:hint="eastAsia" w:ascii="仿宋" w:hAnsi="仿宋" w:eastAsia="仿宋" w:cs="仿宋"/>
          <w:b w:val="0"/>
          <w:bCs w:val="0"/>
        </w:rPr>
        <w:t>占</w:t>
      </w:r>
      <w:r>
        <w:rPr>
          <w:rFonts w:hint="eastAsia" w:ascii="仿宋" w:hAnsi="仿宋" w:eastAsia="仿宋" w:cs="仿宋"/>
          <w:b w:val="0"/>
          <w:bCs w:val="0"/>
          <w:spacing w:val="-86"/>
        </w:rPr>
        <w:t xml:space="preserve"> </w:t>
      </w:r>
      <w:r>
        <w:rPr>
          <w:rFonts w:hint="eastAsia" w:ascii="仿宋" w:hAnsi="仿宋" w:eastAsia="仿宋" w:cs="仿宋"/>
          <w:b w:val="0"/>
          <w:bCs w:val="0"/>
          <w:spacing w:val="2"/>
        </w:rPr>
        <w:t>0.00</w:t>
      </w:r>
      <w:r>
        <w:rPr>
          <w:rFonts w:hint="eastAsia" w:ascii="仿宋" w:hAnsi="仿宋" w:eastAsia="仿宋" w:cs="仿宋"/>
          <w:b w:val="0"/>
          <w:bCs w:val="0"/>
          <w:spacing w:val="11"/>
          <w:w w:val="99"/>
        </w:rPr>
        <w:drawing>
          <wp:inline distT="0" distB="0" distL="114300" distR="114300">
            <wp:extent cx="85090" cy="154940"/>
            <wp:effectExtent l="0" t="0" r="10160" b="16510"/>
            <wp:docPr id="2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3"/>
                    <pic:cNvPicPr>
                      <a:picLocks noChangeAspect="1"/>
                    </pic:cNvPicPr>
                  </pic:nvPicPr>
                  <pic:blipFill>
                    <a:blip r:embed="rId4"/>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b w:val="0"/>
          <w:bCs w:val="0"/>
          <w:spacing w:val="-159"/>
        </w:rPr>
        <w:t>，</w:t>
      </w:r>
      <w:r>
        <w:rPr>
          <w:rFonts w:hint="eastAsia" w:ascii="仿宋" w:hAnsi="仿宋" w:eastAsia="仿宋" w:cs="仿宋"/>
          <w:b w:val="0"/>
          <w:bCs w:val="0"/>
        </w:rPr>
        <w:t>完成预算的</w:t>
      </w:r>
      <w:r>
        <w:rPr>
          <w:rFonts w:hint="eastAsia" w:ascii="仿宋" w:hAnsi="仿宋" w:eastAsia="仿宋" w:cs="仿宋"/>
          <w:b w:val="0"/>
          <w:bCs w:val="0"/>
          <w:spacing w:val="-84"/>
        </w:rPr>
        <w:t xml:space="preserve"> </w:t>
      </w:r>
      <w:r>
        <w:rPr>
          <w:rFonts w:hint="eastAsia" w:ascii="仿宋" w:hAnsi="仿宋" w:eastAsia="仿宋" w:cs="仿宋"/>
          <w:b w:val="0"/>
          <w:bCs w:val="0"/>
          <w:spacing w:val="2"/>
        </w:rPr>
        <w:t>0.00</w:t>
      </w:r>
      <w:r>
        <w:rPr>
          <w:rFonts w:hint="eastAsia" w:ascii="仿宋" w:hAnsi="仿宋" w:eastAsia="仿宋" w:cs="仿宋"/>
          <w:b w:val="0"/>
          <w:bCs w:val="0"/>
          <w:spacing w:val="11"/>
          <w:w w:val="99"/>
        </w:rPr>
        <w:drawing>
          <wp:inline distT="0" distB="0" distL="114300" distR="114300">
            <wp:extent cx="85090" cy="154940"/>
            <wp:effectExtent l="0" t="0" r="10160" b="16510"/>
            <wp:docPr id="20"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4"/>
                    <pic:cNvPicPr>
                      <a:picLocks noChangeAspect="1"/>
                    </pic:cNvPicPr>
                  </pic:nvPicPr>
                  <pic:blipFill>
                    <a:blip r:embed="rId4"/>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b w:val="0"/>
          <w:bCs w:val="0"/>
        </w:rPr>
        <w:t>；</w:t>
      </w:r>
      <w:r>
        <w:rPr>
          <w:rFonts w:hint="eastAsia" w:ascii="仿宋" w:hAnsi="仿宋" w:eastAsia="仿宋" w:cs="仿宋"/>
          <w:b w:val="0"/>
          <w:bCs w:val="0"/>
          <w:position w:val="1"/>
        </w:rPr>
        <w:t>公务用车购置及运行费支出决算</w:t>
      </w:r>
      <w:r>
        <w:rPr>
          <w:rFonts w:hint="eastAsia" w:ascii="仿宋" w:hAnsi="仿宋" w:eastAsia="仿宋" w:cs="仿宋"/>
          <w:b w:val="0"/>
          <w:bCs w:val="0"/>
          <w:position w:val="1"/>
          <w:lang w:val="en-US" w:eastAsia="zh-CN"/>
        </w:rPr>
        <w:t>1.2</w:t>
      </w:r>
      <w:r>
        <w:rPr>
          <w:rFonts w:hint="eastAsia" w:ascii="仿宋" w:hAnsi="仿宋" w:eastAsia="仿宋" w:cs="仿宋"/>
          <w:b w:val="0"/>
          <w:bCs w:val="0"/>
          <w:position w:val="1"/>
        </w:rPr>
        <w:t>万元</w:t>
      </w:r>
      <w:r>
        <w:rPr>
          <w:rFonts w:hint="eastAsia" w:ascii="仿宋" w:hAnsi="仿宋" w:eastAsia="仿宋" w:cs="仿宋"/>
          <w:b w:val="0"/>
          <w:bCs w:val="0"/>
          <w:spacing w:val="-46"/>
          <w:position w:val="1"/>
        </w:rPr>
        <w:t>，</w:t>
      </w:r>
      <w:r>
        <w:rPr>
          <w:rFonts w:hint="eastAsia" w:ascii="仿宋" w:hAnsi="仿宋" w:eastAsia="仿宋" w:cs="仿宋"/>
          <w:b w:val="0"/>
          <w:bCs w:val="0"/>
          <w:position w:val="1"/>
        </w:rPr>
        <w:t>占</w:t>
      </w:r>
      <w:r>
        <w:rPr>
          <w:rFonts w:hint="eastAsia" w:ascii="仿宋" w:hAnsi="仿宋" w:eastAsia="仿宋" w:cs="仿宋"/>
          <w:b w:val="0"/>
          <w:bCs w:val="0"/>
          <w:position w:val="1"/>
          <w:lang w:val="en-US" w:eastAsia="zh-CN"/>
        </w:rPr>
        <w:t>100%</w:t>
      </w:r>
      <w:r>
        <w:rPr>
          <w:rFonts w:hint="eastAsia" w:ascii="仿宋" w:hAnsi="仿宋" w:eastAsia="仿宋" w:cs="仿宋"/>
          <w:b w:val="0"/>
          <w:bCs w:val="0"/>
          <w:spacing w:val="-48"/>
          <w:position w:val="1"/>
        </w:rPr>
        <w:t>，</w:t>
      </w:r>
      <w:r>
        <w:rPr>
          <w:rFonts w:hint="eastAsia" w:ascii="仿宋" w:hAnsi="仿宋" w:eastAsia="仿宋" w:cs="仿宋"/>
          <w:b w:val="0"/>
          <w:bCs w:val="0"/>
          <w:position w:val="1"/>
        </w:rPr>
        <w:t>完</w:t>
      </w:r>
      <w:r>
        <w:rPr>
          <w:rFonts w:hint="eastAsia" w:ascii="仿宋" w:hAnsi="仿宋" w:eastAsia="仿宋" w:cs="仿宋"/>
          <w:b w:val="0"/>
          <w:bCs w:val="0"/>
          <w:spacing w:val="24"/>
        </w:rPr>
        <w:t>成预算</w:t>
      </w:r>
      <w:r>
        <w:rPr>
          <w:rFonts w:hint="eastAsia" w:ascii="仿宋" w:hAnsi="仿宋" w:eastAsia="仿宋" w:cs="仿宋"/>
          <w:b w:val="0"/>
          <w:bCs w:val="0"/>
        </w:rPr>
        <w:t>的</w:t>
      </w:r>
      <w:r>
        <w:rPr>
          <w:rFonts w:hint="eastAsia" w:ascii="仿宋" w:hAnsi="仿宋" w:eastAsia="仿宋" w:cs="仿宋"/>
          <w:b w:val="0"/>
          <w:bCs w:val="0"/>
          <w:lang w:val="en-US" w:eastAsia="zh-CN"/>
        </w:rPr>
        <w:t>100%；</w:t>
      </w:r>
      <w:r>
        <w:rPr>
          <w:rFonts w:hint="eastAsia" w:ascii="仿宋" w:hAnsi="仿宋" w:eastAsia="仿宋" w:cs="仿宋"/>
          <w:b w:val="0"/>
          <w:bCs w:val="0"/>
          <w:spacing w:val="24"/>
        </w:rPr>
        <w:t>公务接待费支出决</w:t>
      </w:r>
      <w:r>
        <w:rPr>
          <w:rFonts w:hint="eastAsia" w:ascii="仿宋" w:hAnsi="仿宋" w:eastAsia="仿宋" w:cs="仿宋"/>
          <w:b w:val="0"/>
          <w:bCs w:val="0"/>
        </w:rPr>
        <w:t>算</w:t>
      </w:r>
      <w:r>
        <w:rPr>
          <w:rFonts w:hint="eastAsia" w:ascii="仿宋" w:hAnsi="仿宋" w:eastAsia="仿宋" w:cs="仿宋"/>
          <w:b w:val="0"/>
          <w:bCs w:val="0"/>
          <w:spacing w:val="35"/>
          <w:lang w:val="en-US" w:eastAsia="zh-CN"/>
        </w:rPr>
        <w:t>0</w:t>
      </w:r>
      <w:r>
        <w:rPr>
          <w:rFonts w:hint="eastAsia" w:ascii="仿宋" w:hAnsi="仿宋" w:eastAsia="仿宋" w:cs="仿宋"/>
          <w:b w:val="0"/>
          <w:bCs w:val="0"/>
          <w:spacing w:val="24"/>
        </w:rPr>
        <w:t>万元，</w:t>
      </w:r>
      <w:r>
        <w:rPr>
          <w:rFonts w:hint="eastAsia" w:ascii="仿宋" w:hAnsi="仿宋" w:eastAsia="仿宋" w:cs="仿宋"/>
          <w:b w:val="0"/>
          <w:bCs w:val="0"/>
        </w:rPr>
        <w:t>占</w:t>
      </w:r>
      <w:r>
        <w:rPr>
          <w:rFonts w:hint="eastAsia" w:ascii="仿宋" w:hAnsi="仿宋" w:eastAsia="仿宋" w:cs="仿宋"/>
          <w:b w:val="0"/>
          <w:bCs w:val="0"/>
          <w:spacing w:val="2"/>
          <w:position w:val="1"/>
          <w:lang w:val="en-US" w:eastAsia="zh-CN"/>
        </w:rPr>
        <w:t>0</w:t>
      </w:r>
      <w:r>
        <w:rPr>
          <w:rFonts w:hint="eastAsia" w:ascii="仿宋" w:hAnsi="仿宋" w:eastAsia="仿宋" w:cs="仿宋"/>
          <w:b w:val="0"/>
          <w:bCs w:val="0"/>
          <w:spacing w:val="11"/>
          <w:w w:val="99"/>
        </w:rPr>
        <w:drawing>
          <wp:inline distT="0" distB="0" distL="114300" distR="114300">
            <wp:extent cx="85090" cy="154940"/>
            <wp:effectExtent l="0" t="0" r="10160" b="16510"/>
            <wp:docPr id="1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5"/>
                    <pic:cNvPicPr>
                      <a:picLocks noChangeAspect="1"/>
                    </pic:cNvPicPr>
                  </pic:nvPicPr>
                  <pic:blipFill>
                    <a:blip r:embed="rId4"/>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b w:val="0"/>
          <w:bCs w:val="0"/>
          <w:position w:val="1"/>
        </w:rPr>
        <w:t>，完成预算的</w:t>
      </w:r>
      <w:r>
        <w:rPr>
          <w:rFonts w:hint="eastAsia" w:ascii="仿宋" w:hAnsi="仿宋" w:eastAsia="仿宋" w:cs="仿宋"/>
          <w:b w:val="0"/>
          <w:bCs w:val="0"/>
          <w:position w:val="1"/>
          <w:lang w:val="en-US" w:eastAsia="zh-CN"/>
        </w:rPr>
        <w:t>0%</w:t>
      </w:r>
      <w:r>
        <w:rPr>
          <w:rFonts w:hint="eastAsia" w:ascii="仿宋" w:hAnsi="仿宋" w:eastAsia="仿宋" w:cs="仿宋"/>
          <w:b w:val="0"/>
          <w:bCs w:val="0"/>
          <w:position w:val="1"/>
        </w:rPr>
        <w:t>。 具体情况如下：</w:t>
      </w:r>
    </w:p>
    <w:p>
      <w:pPr>
        <w:keepNext w:val="0"/>
        <w:keepLines w:val="0"/>
        <w:pageBreakBefore w:val="0"/>
        <w:widowControl/>
        <w:numPr>
          <w:ilvl w:val="0"/>
          <w:numId w:val="5"/>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因公出国（境）费</w:t>
      </w:r>
      <w:r>
        <w:rPr>
          <w:rFonts w:hint="eastAsia" w:ascii="仿宋_GB2312" w:hAnsi="仿宋_GB2312" w:eastAsia="仿宋_GB2312" w:cs="仿宋_GB2312"/>
          <w:color w:val="auto"/>
          <w:sz w:val="32"/>
          <w:szCs w:val="32"/>
          <w:highlight w:val="none"/>
          <w:lang w:val="en-US" w:eastAsia="zh-CN"/>
        </w:rPr>
        <w:t>年初预算为0万元，支出决算为0万元，完成年初预算的0%。</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初预算为1.20万元，支出决算为1.20万元，完成年初预算的100%。其中：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b w:val="0"/>
          <w:bCs w:val="0"/>
          <w:color w:val="auto"/>
          <w:sz w:val="32"/>
          <w:szCs w:val="32"/>
          <w:highlight w:val="none"/>
          <w:lang w:val="en-US" w:eastAsia="zh-CN"/>
        </w:rPr>
        <w:t>1.2</w:t>
      </w:r>
      <w:r>
        <w:rPr>
          <w:rFonts w:hint="eastAsia" w:ascii="仿宋_GB2312" w:hAnsi="仿宋_GB2312" w:eastAsia="仿宋_GB2312" w:cs="仿宋_GB2312"/>
          <w:color w:val="auto"/>
          <w:sz w:val="32"/>
          <w:szCs w:val="32"/>
          <w:highlight w:val="none"/>
          <w:lang w:val="en-US" w:eastAsia="zh-CN"/>
        </w:rPr>
        <w:t>万元。</w:t>
      </w:r>
      <w:r>
        <w:rPr>
          <w:rFonts w:hint="eastAsia" w:ascii="仿宋" w:hAnsi="仿宋" w:eastAsia="仿宋" w:cs="仿宋"/>
          <w:b w:val="0"/>
          <w:bCs w:val="0"/>
          <w:w w:val="95"/>
          <w:sz w:val="32"/>
          <w:szCs w:val="32"/>
        </w:rPr>
        <w:t>主要用于公车燃油、公车过路费、公车维修维护费</w:t>
      </w:r>
      <w:r>
        <w:rPr>
          <w:rFonts w:hint="eastAsia" w:ascii="仿宋" w:hAnsi="仿宋" w:eastAsia="仿宋" w:cs="仿宋"/>
          <w:b w:val="0"/>
          <w:bCs w:val="0"/>
          <w:w w:val="95"/>
          <w:sz w:val="30"/>
          <w:szCs w:val="30"/>
        </w:rPr>
        <w:t>等</w:t>
      </w:r>
      <w:r>
        <w:rPr>
          <w:rFonts w:hint="eastAsia" w:ascii="仿宋" w:hAnsi="仿宋" w:eastAsia="仿宋" w:cs="仿宋"/>
          <w:b w:val="0"/>
          <w:bCs w:val="0"/>
          <w:w w:val="95"/>
          <w:sz w:val="30"/>
          <w:szCs w:val="30"/>
          <w:lang w:val="en-US" w:eastAsia="zh-CN"/>
        </w:rPr>
        <w:t>。</w:t>
      </w:r>
      <w:r>
        <w:rPr>
          <w:rFonts w:hint="eastAsia" w:ascii="仿宋_GB2312" w:hAnsi="仿宋_GB2312" w:eastAsia="仿宋_GB2312" w:cs="仿宋_GB2312"/>
          <w:color w:val="auto"/>
          <w:sz w:val="32"/>
          <w:szCs w:val="32"/>
          <w:highlight w:val="none"/>
          <w:lang w:val="en-US" w:eastAsia="zh-CN"/>
        </w:rPr>
        <w:t>2019年期末，部门开支财政拨款的公务用车保有量为2辆。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0万元。2019年共接待国（境）外来访团组0个、来访外宾0人次（不包括陪同人员）。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0万元。2019年共接待国内来访团组0个、来宾0人次（不包括陪同人员）。</w:t>
      </w:r>
    </w:p>
    <w:p>
      <w:pPr>
        <w:pStyle w:val="4"/>
        <w:keepNext w:val="0"/>
        <w:keepLines w:val="0"/>
        <w:pageBreakBefore w:val="0"/>
        <w:shd w:val="clear"/>
        <w:kinsoku/>
        <w:wordWrap/>
        <w:overflowPunct/>
        <w:topLinePunct w:val="0"/>
        <w:autoSpaceDE/>
        <w:autoSpaceDN/>
        <w:bidi w:val="0"/>
        <w:spacing w:line="240" w:lineRule="auto"/>
        <w:ind w:left="210" w:leftChars="100" w:right="0"/>
        <w:textAlignment w:val="auto"/>
        <w:rPr>
          <w:rFonts w:hint="eastAsia" w:ascii="仿宋" w:hAnsi="仿宋" w:eastAsia="仿宋" w:cs="仿宋"/>
          <w:b/>
          <w:bCs/>
        </w:rPr>
      </w:pPr>
    </w:p>
    <w:p>
      <w:pPr>
        <w:pStyle w:val="4"/>
        <w:keepNext w:val="0"/>
        <w:keepLines w:val="0"/>
        <w:pageBreakBefore w:val="0"/>
        <w:numPr>
          <w:ilvl w:val="0"/>
          <w:numId w:val="6"/>
        </w:numPr>
        <w:shd w:val="clear"/>
        <w:kinsoku/>
        <w:wordWrap/>
        <w:overflowPunct/>
        <w:topLinePunct w:val="0"/>
        <w:autoSpaceDE/>
        <w:autoSpaceDN/>
        <w:bidi w:val="0"/>
        <w:spacing w:line="240" w:lineRule="auto"/>
        <w:ind w:left="210" w:leftChars="100" w:right="0" w:firstLine="964" w:firstLineChars="300"/>
        <w:textAlignment w:val="auto"/>
        <w:rPr>
          <w:rFonts w:hint="eastAsia" w:ascii="仿宋" w:hAnsi="仿宋" w:eastAsia="仿宋" w:cs="仿宋"/>
          <w:b/>
          <w:bCs/>
        </w:rPr>
      </w:pPr>
      <w:r>
        <w:rPr>
          <w:rFonts w:hint="eastAsia" w:ascii="仿宋" w:hAnsi="仿宋" w:eastAsia="仿宋" w:cs="仿宋"/>
          <w:b/>
          <w:bCs/>
        </w:rPr>
        <w:t>预算绩效情况说明</w:t>
      </w:r>
    </w:p>
    <w:p>
      <w:pPr>
        <w:pStyle w:val="4"/>
        <w:keepNext w:val="0"/>
        <w:keepLines w:val="0"/>
        <w:pageBreakBefore w:val="0"/>
        <w:numPr>
          <w:ilvl w:val="0"/>
          <w:numId w:val="0"/>
        </w:numPr>
        <w:shd w:val="clear"/>
        <w:kinsoku/>
        <w:wordWrap/>
        <w:overflowPunct/>
        <w:topLinePunct w:val="0"/>
        <w:autoSpaceDE/>
        <w:autoSpaceDN/>
        <w:bidi w:val="0"/>
        <w:spacing w:line="240" w:lineRule="auto"/>
        <w:ind w:leftChars="400" w:right="0" w:rightChars="0"/>
        <w:textAlignment w:val="auto"/>
        <w:rPr>
          <w:rFonts w:hint="eastAsia" w:ascii="仿宋" w:hAnsi="仿宋" w:eastAsia="仿宋" w:cs="仿宋"/>
          <w:b/>
          <w:bCs/>
        </w:rPr>
      </w:pPr>
      <w:r>
        <w:rPr>
          <w:rFonts w:hint="eastAsia" w:ascii="楷体_GB2312" w:hAnsi="楷体_GB2312" w:eastAsia="楷体_GB2312" w:cs="楷体_GB2312"/>
          <w:b/>
          <w:bCs/>
          <w:sz w:val="32"/>
          <w:szCs w:val="32"/>
        </w:rPr>
        <w:t>（一）绩效管理工作开展情况</w:t>
      </w:r>
    </w:p>
    <w:p>
      <w:pPr>
        <w:pStyle w:val="4"/>
        <w:keepNext w:val="0"/>
        <w:keepLines w:val="0"/>
        <w:pageBreakBefore w:val="0"/>
        <w:shd w:val="clear"/>
        <w:kinsoku/>
        <w:wordWrap/>
        <w:overflowPunct/>
        <w:topLinePunct w:val="0"/>
        <w:autoSpaceDE/>
        <w:autoSpaceDN/>
        <w:bidi w:val="0"/>
        <w:spacing w:line="240" w:lineRule="auto"/>
        <w:ind w:left="210" w:leftChars="100" w:right="0" w:firstLine="640" w:firstLineChars="0"/>
        <w:jc w:val="both"/>
        <w:textAlignment w:val="auto"/>
        <w:rPr>
          <w:rFonts w:hint="eastAsia" w:ascii="仿宋" w:hAnsi="仿宋" w:eastAsia="仿宋" w:cs="仿宋"/>
          <w:b w:val="0"/>
          <w:bCs w:val="0"/>
          <w:spacing w:val="-2"/>
        </w:rPr>
      </w:pPr>
      <w:r>
        <w:rPr>
          <w:rFonts w:hint="eastAsia" w:ascii="仿宋" w:hAnsi="仿宋" w:eastAsia="仿宋" w:cs="仿宋"/>
          <w:b w:val="0"/>
          <w:bCs w:val="0"/>
        </w:rPr>
        <w:t>201</w:t>
      </w:r>
      <w:r>
        <w:rPr>
          <w:rFonts w:hint="eastAsia" w:ascii="仿宋" w:hAnsi="仿宋" w:eastAsia="仿宋" w:cs="仿宋"/>
          <w:b w:val="0"/>
          <w:bCs w:val="0"/>
          <w:lang w:val="en-US" w:eastAsia="zh-CN"/>
        </w:rPr>
        <w:t>9</w:t>
      </w:r>
      <w:r>
        <w:rPr>
          <w:rFonts w:hint="eastAsia" w:ascii="仿宋" w:hAnsi="仿宋" w:eastAsia="仿宋" w:cs="仿宋"/>
          <w:b w:val="0"/>
          <w:bCs w:val="0"/>
          <w:spacing w:val="-8"/>
        </w:rPr>
        <w:t xml:space="preserve"> 年按照全面推进预算绩效管理的要求，依法有效</w:t>
      </w:r>
      <w:r>
        <w:rPr>
          <w:rFonts w:hint="eastAsia" w:ascii="仿宋" w:hAnsi="仿宋" w:eastAsia="仿宋" w:cs="仿宋"/>
          <w:b w:val="0"/>
          <w:bCs w:val="0"/>
          <w:spacing w:val="-2"/>
        </w:rPr>
        <w:t>得合理使用财政资金，严格的执行了财政收支预算，提高了资金使用效率。</w:t>
      </w:r>
    </w:p>
    <w:p>
      <w:pPr>
        <w:widowControl/>
        <w:numPr>
          <w:ilvl w:val="0"/>
          <w:numId w:val="7"/>
        </w:numPr>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楷体_GB2312" w:hAnsi="楷体_GB2312" w:eastAsia="楷体_GB2312" w:cs="楷体_GB2312"/>
          <w:b w:val="0"/>
          <w:bCs w:val="0"/>
          <w:sz w:val="32"/>
          <w:szCs w:val="32"/>
          <w:lang w:eastAsia="zh-CN"/>
        </w:rPr>
      </w:pPr>
      <w:r>
        <w:rPr>
          <w:rFonts w:hint="eastAsia" w:ascii="仿宋_GB2312" w:hAnsi="仿宋_GB2312" w:eastAsia="仿宋_GB2312" w:cs="仿宋_GB2312"/>
          <w:color w:val="auto"/>
          <w:sz w:val="32"/>
          <w:szCs w:val="32"/>
          <w:highlight w:val="none"/>
          <w:lang w:val="en-US" w:eastAsia="zh-CN"/>
        </w:rPr>
        <w:t>项目立项比较规范，绩效目标明确，预算编制较为合理，完成情况良好，基本达到预期绩效目标。</w:t>
      </w:r>
    </w:p>
    <w:p>
      <w:pPr>
        <w:widowControl/>
        <w:numPr>
          <w:ilvl w:val="0"/>
          <w:numId w:val="7"/>
        </w:numPr>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重点绩效评价结果</w:t>
      </w:r>
    </w:p>
    <w:p>
      <w:pPr>
        <w:widowControl/>
        <w:numPr>
          <w:ilvl w:val="0"/>
          <w:numId w:val="0"/>
        </w:numPr>
        <w:spacing w:line="590" w:lineRule="exact"/>
        <w:ind w:firstLine="960" w:firstLineChars="300"/>
        <w:jc w:val="left"/>
        <w:outlineLvl w:val="2"/>
        <w:rPr>
          <w:rFonts w:hint="eastAsia" w:ascii="仿宋" w:hAnsi="仿宋" w:eastAsia="仿宋" w:cs="仿宋"/>
          <w:b w:val="0"/>
          <w:bCs w:val="0"/>
          <w:spacing w:val="-2"/>
        </w:rPr>
      </w:pPr>
      <w:r>
        <w:rPr>
          <w:rFonts w:hint="eastAsia" w:ascii="楷体_GB2312" w:hAnsi="楷体_GB2312" w:eastAsia="楷体_GB2312" w:cs="楷体_GB2312"/>
          <w:b w:val="0"/>
          <w:bCs w:val="0"/>
          <w:sz w:val="32"/>
          <w:szCs w:val="32"/>
          <w:lang w:eastAsia="zh-CN"/>
        </w:rPr>
        <w:t>我部门没有重点绩效评价项目</w:t>
      </w:r>
      <w:bookmarkStart w:id="7" w:name="_GoBack"/>
      <w:bookmarkEnd w:id="7"/>
      <w:r>
        <w:rPr>
          <w:rFonts w:hint="eastAsia" w:ascii="楷体_GB2312" w:hAnsi="楷体_GB2312" w:eastAsia="楷体_GB2312" w:cs="楷体_GB2312"/>
          <w:b w:val="0"/>
          <w:bCs w:val="0"/>
          <w:sz w:val="32"/>
          <w:szCs w:val="32"/>
          <w:lang w:eastAsia="zh-CN"/>
        </w:rPr>
        <w:t>。</w:t>
      </w:r>
    </w:p>
    <w:p>
      <w:pPr>
        <w:pStyle w:val="4"/>
        <w:keepNext w:val="0"/>
        <w:keepLines w:val="0"/>
        <w:pageBreakBefore w:val="0"/>
        <w:shd w:val="clear"/>
        <w:kinsoku/>
        <w:wordWrap/>
        <w:overflowPunct/>
        <w:topLinePunct w:val="0"/>
        <w:autoSpaceDE/>
        <w:autoSpaceDN/>
        <w:bidi w:val="0"/>
        <w:spacing w:line="240" w:lineRule="auto"/>
        <w:ind w:left="210" w:leftChars="100" w:right="0" w:firstLine="643" w:firstLineChars="200"/>
        <w:textAlignment w:val="auto"/>
        <w:rPr>
          <w:rFonts w:hint="eastAsia" w:ascii="仿宋" w:hAnsi="仿宋" w:eastAsia="仿宋" w:cs="仿宋"/>
          <w:b/>
          <w:bCs/>
        </w:rPr>
      </w:pPr>
      <w:r>
        <w:rPr>
          <w:rFonts w:hint="eastAsia" w:ascii="仿宋" w:hAnsi="仿宋" w:eastAsia="仿宋" w:cs="仿宋"/>
          <w:b/>
          <w:bCs/>
        </w:rPr>
        <w:t>九、政府性基金预算财政拨款支出决算情况说明</w:t>
      </w:r>
    </w:p>
    <w:p>
      <w:pPr>
        <w:pStyle w:val="4"/>
        <w:keepNext w:val="0"/>
        <w:keepLines w:val="0"/>
        <w:pageBreakBefore w:val="0"/>
        <w:shd w:val="clear"/>
        <w:kinsoku/>
        <w:wordWrap/>
        <w:overflowPunct/>
        <w:topLinePunct w:val="0"/>
        <w:autoSpaceDE/>
        <w:autoSpaceDN/>
        <w:bidi w:val="0"/>
        <w:spacing w:line="240" w:lineRule="auto"/>
        <w:ind w:left="210" w:leftChars="100" w:right="0"/>
        <w:textAlignment w:val="auto"/>
        <w:rPr>
          <w:rFonts w:hint="eastAsia" w:ascii="仿宋" w:hAnsi="仿宋" w:eastAsia="仿宋" w:cs="仿宋"/>
          <w:b w:val="0"/>
          <w:bCs w:val="0"/>
        </w:rPr>
      </w:pPr>
      <w:r>
        <w:rPr>
          <w:rFonts w:hint="eastAsia" w:ascii="仿宋" w:hAnsi="仿宋" w:eastAsia="仿宋" w:cs="仿宋"/>
          <w:b w:val="0"/>
          <w:bCs w:val="0"/>
          <w:lang w:val="en-US" w:eastAsia="zh-CN"/>
        </w:rPr>
        <w:t xml:space="preserve">    </w:t>
      </w:r>
      <w:r>
        <w:rPr>
          <w:rFonts w:hint="eastAsia" w:ascii="仿宋" w:hAnsi="仿宋" w:eastAsia="仿宋" w:cs="仿宋"/>
          <w:b w:val="0"/>
          <w:bCs w:val="0"/>
        </w:rPr>
        <w:t>201</w:t>
      </w:r>
      <w:r>
        <w:rPr>
          <w:rFonts w:hint="eastAsia" w:ascii="仿宋" w:hAnsi="仿宋" w:eastAsia="仿宋" w:cs="仿宋"/>
          <w:b w:val="0"/>
          <w:bCs w:val="0"/>
          <w:lang w:val="en-US" w:eastAsia="zh-CN"/>
        </w:rPr>
        <w:t>9</w:t>
      </w:r>
      <w:r>
        <w:rPr>
          <w:rFonts w:hint="eastAsia" w:ascii="仿宋" w:hAnsi="仿宋" w:eastAsia="仿宋" w:cs="仿宋"/>
          <w:b w:val="0"/>
          <w:bCs w:val="0"/>
        </w:rPr>
        <w:t xml:space="preserve"> 年度政府性基金预算财政拨款支出年初预算为0.00</w:t>
      </w:r>
      <w:r>
        <w:rPr>
          <w:rFonts w:hint="eastAsia" w:ascii="仿宋" w:hAnsi="仿宋" w:eastAsia="仿宋" w:cs="仿宋"/>
          <w:b w:val="0"/>
          <w:bCs w:val="0"/>
          <w:spacing w:val="-83"/>
        </w:rPr>
        <w:t xml:space="preserve"> </w:t>
      </w:r>
      <w:r>
        <w:rPr>
          <w:rFonts w:hint="eastAsia" w:ascii="仿宋" w:hAnsi="仿宋" w:eastAsia="仿宋" w:cs="仿宋"/>
          <w:b w:val="0"/>
          <w:bCs w:val="0"/>
        </w:rPr>
        <w:t>万元</w:t>
      </w:r>
      <w:r>
        <w:rPr>
          <w:rFonts w:hint="eastAsia" w:ascii="仿宋" w:hAnsi="仿宋" w:eastAsia="仿宋" w:cs="仿宋"/>
          <w:b w:val="0"/>
          <w:bCs w:val="0"/>
          <w:spacing w:val="-48"/>
        </w:rPr>
        <w:t>，</w:t>
      </w:r>
      <w:r>
        <w:rPr>
          <w:rFonts w:hint="eastAsia" w:ascii="仿宋" w:hAnsi="仿宋" w:eastAsia="仿宋" w:cs="仿宋"/>
          <w:b w:val="0"/>
          <w:bCs w:val="0"/>
        </w:rPr>
        <w:t>支出决算为</w:t>
      </w:r>
      <w:r>
        <w:rPr>
          <w:rFonts w:hint="eastAsia" w:ascii="仿宋" w:hAnsi="仿宋" w:eastAsia="仿宋" w:cs="仿宋"/>
          <w:b w:val="0"/>
          <w:bCs w:val="0"/>
          <w:spacing w:val="-2"/>
        </w:rPr>
        <w:t xml:space="preserve"> </w:t>
      </w:r>
      <w:r>
        <w:rPr>
          <w:rFonts w:hint="eastAsia" w:ascii="仿宋" w:hAnsi="仿宋" w:eastAsia="仿宋" w:cs="仿宋"/>
          <w:b w:val="0"/>
          <w:bCs w:val="0"/>
        </w:rPr>
        <w:t>0.00</w:t>
      </w:r>
      <w:r>
        <w:rPr>
          <w:rFonts w:hint="eastAsia" w:ascii="仿宋" w:hAnsi="仿宋" w:eastAsia="仿宋" w:cs="仿宋"/>
          <w:b w:val="0"/>
          <w:bCs w:val="0"/>
          <w:spacing w:val="-83"/>
        </w:rPr>
        <w:t xml:space="preserve"> </w:t>
      </w:r>
      <w:r>
        <w:rPr>
          <w:rFonts w:hint="eastAsia" w:ascii="仿宋" w:hAnsi="仿宋" w:eastAsia="仿宋" w:cs="仿宋"/>
          <w:b w:val="0"/>
          <w:bCs w:val="0"/>
        </w:rPr>
        <w:t>万元</w:t>
      </w:r>
      <w:r>
        <w:rPr>
          <w:rFonts w:hint="eastAsia" w:ascii="仿宋" w:hAnsi="仿宋" w:eastAsia="仿宋" w:cs="仿宋"/>
          <w:b w:val="0"/>
          <w:bCs w:val="0"/>
          <w:spacing w:val="-46"/>
        </w:rPr>
        <w:t>，</w:t>
      </w:r>
      <w:r>
        <w:rPr>
          <w:rFonts w:hint="eastAsia" w:ascii="仿宋" w:hAnsi="仿宋" w:eastAsia="仿宋" w:cs="仿宋"/>
          <w:b w:val="0"/>
          <w:bCs w:val="0"/>
        </w:rPr>
        <w:t>完成年初预算的</w:t>
      </w:r>
      <w:r>
        <w:rPr>
          <w:rFonts w:hint="eastAsia" w:ascii="仿宋" w:hAnsi="仿宋" w:eastAsia="仿宋" w:cs="仿宋"/>
          <w:b w:val="0"/>
          <w:bCs w:val="0"/>
          <w:spacing w:val="-81"/>
        </w:rPr>
        <w:t xml:space="preserve"> </w:t>
      </w:r>
      <w:r>
        <w:rPr>
          <w:rFonts w:hint="eastAsia" w:ascii="仿宋" w:hAnsi="仿宋" w:eastAsia="仿宋" w:cs="仿宋"/>
          <w:b w:val="0"/>
          <w:bCs w:val="0"/>
          <w:spacing w:val="2"/>
        </w:rPr>
        <w:t>0.00</w:t>
      </w:r>
      <w:r>
        <w:rPr>
          <w:rFonts w:hint="eastAsia" w:ascii="仿宋" w:hAnsi="仿宋" w:eastAsia="仿宋" w:cs="仿宋"/>
          <w:b w:val="0"/>
          <w:bCs w:val="0"/>
          <w:spacing w:val="11"/>
          <w:w w:val="99"/>
        </w:rPr>
        <w:drawing>
          <wp:inline distT="0" distB="0" distL="114300" distR="114300">
            <wp:extent cx="85090" cy="154940"/>
            <wp:effectExtent l="0" t="0" r="10160" b="16510"/>
            <wp:docPr id="18"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6"/>
                    <pic:cNvPicPr>
                      <a:picLocks noChangeAspect="1"/>
                    </pic:cNvPicPr>
                  </pic:nvPicPr>
                  <pic:blipFill>
                    <a:blip r:embed="rId4"/>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b w:val="0"/>
          <w:bCs w:val="0"/>
        </w:rPr>
        <w:t>。</w:t>
      </w:r>
      <w:r>
        <w:rPr>
          <w:rFonts w:hint="eastAsia" w:ascii="仿宋" w:hAnsi="仿宋" w:eastAsia="仿宋" w:cs="仿宋"/>
          <w:sz w:val="30"/>
          <w:szCs w:val="30"/>
        </w:rPr>
        <w:t>我部门2019年度没有政府性基金收入，也没有使用政府性基金安排的支出</w:t>
      </w:r>
      <w:r>
        <w:rPr>
          <w:rFonts w:hint="eastAsia"/>
          <w:sz w:val="30"/>
          <w:szCs w:val="30"/>
        </w:rPr>
        <w:t>。</w:t>
      </w:r>
    </w:p>
    <w:p>
      <w:pPr>
        <w:pStyle w:val="4"/>
        <w:keepNext w:val="0"/>
        <w:keepLines w:val="0"/>
        <w:pageBreakBefore w:val="0"/>
        <w:shd w:val="clear"/>
        <w:kinsoku/>
        <w:wordWrap/>
        <w:overflowPunct/>
        <w:topLinePunct w:val="0"/>
        <w:autoSpaceDE/>
        <w:autoSpaceDN/>
        <w:bidi w:val="0"/>
        <w:spacing w:line="240" w:lineRule="auto"/>
        <w:ind w:right="0" w:firstLine="643" w:firstLineChars="200"/>
        <w:textAlignment w:val="auto"/>
        <w:rPr>
          <w:rFonts w:hint="eastAsia" w:ascii="仿宋" w:hAnsi="仿宋" w:eastAsia="仿宋" w:cs="仿宋"/>
          <w:b/>
          <w:bCs/>
          <w:sz w:val="30"/>
        </w:rPr>
      </w:pPr>
      <w:r>
        <w:rPr>
          <w:rFonts w:hint="eastAsia" w:ascii="仿宋" w:hAnsi="仿宋" w:eastAsia="仿宋" w:cs="仿宋"/>
          <w:b/>
          <w:bCs/>
        </w:rPr>
        <w:t>十、机关运行经费支出情况说明</w:t>
      </w:r>
    </w:p>
    <w:p>
      <w:pPr>
        <w:widowControl/>
        <w:spacing w:line="590" w:lineRule="exact"/>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2019年度机关运行经费</w:t>
      </w:r>
      <w:r>
        <w:rPr>
          <w:rFonts w:hint="eastAsia" w:ascii="仿宋" w:hAnsi="仿宋" w:eastAsia="仿宋" w:cs="仿宋"/>
          <w:b w:val="0"/>
          <w:bCs w:val="0"/>
          <w:color w:val="auto"/>
          <w:sz w:val="32"/>
          <w:szCs w:val="32"/>
          <w:highlight w:val="none"/>
          <w:u w:val="none"/>
          <w:lang w:val="en-US" w:eastAsia="zh-CN"/>
        </w:rPr>
        <w:t>年</w:t>
      </w:r>
      <w:r>
        <w:rPr>
          <w:rFonts w:hint="eastAsia" w:ascii="仿宋" w:hAnsi="仿宋" w:eastAsia="仿宋" w:cs="仿宋"/>
          <w:b w:val="0"/>
          <w:bCs w:val="0"/>
          <w:color w:val="auto"/>
          <w:sz w:val="32"/>
          <w:szCs w:val="32"/>
          <w:highlight w:val="none"/>
          <w:lang w:val="en-US" w:eastAsia="zh-CN"/>
        </w:rPr>
        <w:t>初预算为184万元，支出决算为184万元，完成年初预算的100%。</w:t>
      </w:r>
    </w:p>
    <w:p>
      <w:pPr>
        <w:widowControl/>
        <w:spacing w:line="590" w:lineRule="exact"/>
        <w:ind w:firstLine="640" w:firstLineChars="200"/>
        <w:rPr>
          <w:rFonts w:hint="eastAsia" w:ascii="仿宋" w:hAnsi="仿宋" w:eastAsia="仿宋" w:cs="仿宋"/>
          <w:b w:val="0"/>
          <w:bCs w:val="0"/>
          <w:color w:val="auto"/>
          <w:sz w:val="32"/>
          <w:szCs w:val="32"/>
          <w:highlight w:val="none"/>
          <w:lang w:val="en-US" w:eastAsia="zh-CN"/>
        </w:rPr>
      </w:pPr>
      <w:r>
        <w:rPr>
          <w:rFonts w:hint="eastAsia" w:ascii="仿宋_GB2312" w:hAnsi="仿宋_GB2312" w:eastAsia="仿宋_GB2312" w:cs="仿宋_GB2312"/>
          <w:sz w:val="32"/>
          <w:szCs w:val="32"/>
          <w:highlight w:val="none"/>
          <w:shd w:val="clear"/>
        </w:rPr>
        <w:t>2019年度机关运行经费支出</w:t>
      </w:r>
      <w:r>
        <w:rPr>
          <w:rFonts w:hint="eastAsia" w:ascii="仿宋_GB2312" w:hAnsi="仿宋_GB2312" w:eastAsia="仿宋_GB2312" w:cs="仿宋_GB2312"/>
          <w:sz w:val="32"/>
          <w:szCs w:val="32"/>
          <w:highlight w:val="none"/>
          <w:shd w:val="clear"/>
          <w:lang w:val="en-US" w:eastAsia="zh-CN"/>
        </w:rPr>
        <w:t>184</w:t>
      </w:r>
      <w:r>
        <w:rPr>
          <w:rFonts w:hint="eastAsia" w:ascii="仿宋_GB2312" w:hAnsi="仿宋_GB2312" w:eastAsia="仿宋_GB2312" w:cs="仿宋_GB2312"/>
          <w:sz w:val="32"/>
          <w:szCs w:val="32"/>
          <w:highlight w:val="none"/>
          <w:shd w:val="clear"/>
        </w:rPr>
        <w:t>万元，较上年度增加</w:t>
      </w:r>
      <w:r>
        <w:rPr>
          <w:rFonts w:hint="eastAsia" w:ascii="仿宋_GB2312" w:hAnsi="仿宋_GB2312" w:eastAsia="仿宋_GB2312" w:cs="仿宋_GB2312"/>
          <w:sz w:val="32"/>
          <w:szCs w:val="32"/>
          <w:highlight w:val="none"/>
          <w:shd w:val="clear"/>
          <w:lang w:val="en-US" w:eastAsia="zh-CN"/>
        </w:rPr>
        <w:t>20万元，</w:t>
      </w:r>
      <w:r>
        <w:rPr>
          <w:rFonts w:hint="eastAsia" w:ascii="仿宋_GB2312" w:hAnsi="仿宋_GB2312" w:eastAsia="仿宋_GB2312" w:cs="仿宋_GB2312"/>
          <w:sz w:val="32"/>
          <w:szCs w:val="32"/>
          <w:highlight w:val="none"/>
          <w:shd w:val="clear"/>
        </w:rPr>
        <w:t>增长</w:t>
      </w:r>
      <w:r>
        <w:rPr>
          <w:rFonts w:hint="eastAsia" w:ascii="仿宋_GB2312" w:hAnsi="仿宋_GB2312" w:eastAsia="仿宋_GB2312" w:cs="仿宋_GB2312"/>
          <w:sz w:val="32"/>
          <w:szCs w:val="32"/>
          <w:highlight w:val="none"/>
          <w:shd w:val="clear"/>
          <w:lang w:val="en-US" w:eastAsia="zh-CN"/>
        </w:rPr>
        <w:t>12</w:t>
      </w:r>
      <w:r>
        <w:rPr>
          <w:rFonts w:hint="eastAsia" w:ascii="仿宋_GB2312" w:hAnsi="仿宋_GB2312" w:eastAsia="仿宋_GB2312" w:cs="仿宋_GB2312"/>
          <w:sz w:val="32"/>
          <w:szCs w:val="32"/>
          <w:highlight w:val="none"/>
          <w:shd w:val="clear"/>
        </w:rPr>
        <w:t>%</w:t>
      </w:r>
      <w:r>
        <w:rPr>
          <w:rFonts w:hint="eastAsia" w:ascii="仿宋_GB2312" w:hAnsi="仿宋_GB2312" w:eastAsia="仿宋_GB2312" w:cs="仿宋_GB2312"/>
          <w:sz w:val="32"/>
          <w:szCs w:val="32"/>
          <w:highlight w:val="none"/>
          <w:shd w:val="clear"/>
          <w:lang w:eastAsia="zh-CN"/>
        </w:rPr>
        <w:t>，主要</w:t>
      </w:r>
      <w:r>
        <w:rPr>
          <w:rFonts w:hint="eastAsia" w:ascii="仿宋" w:hAnsi="仿宋" w:eastAsia="仿宋" w:cs="仿宋"/>
          <w:b w:val="0"/>
          <w:bCs w:val="0"/>
          <w:color w:val="auto"/>
          <w:sz w:val="32"/>
          <w:szCs w:val="32"/>
          <w:highlight w:val="none"/>
          <w:lang w:val="en-US" w:eastAsia="zh-CN"/>
        </w:rPr>
        <w:t>原因是机构改革，人员增资人员增加，人员经费随之增长。</w:t>
      </w:r>
    </w:p>
    <w:p>
      <w:pPr>
        <w:pStyle w:val="4"/>
        <w:keepNext w:val="0"/>
        <w:keepLines w:val="0"/>
        <w:pageBreakBefore w:val="0"/>
        <w:shd w:val="clear"/>
        <w:kinsoku/>
        <w:wordWrap/>
        <w:overflowPunct/>
        <w:topLinePunct w:val="0"/>
        <w:autoSpaceDE/>
        <w:autoSpaceDN/>
        <w:bidi w:val="0"/>
        <w:spacing w:line="240" w:lineRule="auto"/>
        <w:ind w:left="210" w:leftChars="100" w:right="0" w:firstLine="643" w:firstLineChars="200"/>
        <w:textAlignment w:val="auto"/>
        <w:rPr>
          <w:rFonts w:hint="eastAsia" w:ascii="仿宋" w:hAnsi="仿宋" w:eastAsia="仿宋" w:cs="仿宋"/>
          <w:b/>
          <w:bCs/>
        </w:rPr>
      </w:pPr>
      <w:r>
        <w:rPr>
          <w:rFonts w:hint="eastAsia" w:ascii="仿宋" w:hAnsi="仿宋" w:eastAsia="仿宋" w:cs="仿宋"/>
          <w:b/>
          <w:bCs/>
        </w:rPr>
        <w:t>十一、政府采购支出情况说明</w:t>
      </w:r>
    </w:p>
    <w:p>
      <w:pPr>
        <w:keepNext w:val="0"/>
        <w:keepLines w:val="0"/>
        <w:pageBreakBefore w:val="0"/>
        <w:widowControl/>
        <w:shd w:val="clear"/>
        <w:kinsoku/>
        <w:wordWrap/>
        <w:overflowPunct/>
        <w:topLinePunct w:val="0"/>
        <w:autoSpaceDE/>
        <w:autoSpaceDN/>
        <w:bidi w:val="0"/>
        <w:adjustRightInd/>
        <w:snapToGrid/>
        <w:spacing w:line="240" w:lineRule="auto"/>
        <w:ind w:left="210" w:leftChars="100" w:right="0" w:rightChars="0" w:firstLine="640" w:firstLineChars="200"/>
        <w:jc w:val="both"/>
        <w:textAlignment w:val="auto"/>
        <w:outlineLvl w:val="9"/>
        <w:rPr>
          <w:rFonts w:hint="eastAsia" w:ascii="仿宋" w:hAnsi="仿宋" w:eastAsia="仿宋" w:cs="仿宋"/>
          <w:b w:val="0"/>
          <w:bCs w:val="0"/>
        </w:rPr>
      </w:pPr>
      <w:r>
        <w:rPr>
          <w:rFonts w:hint="eastAsia" w:ascii="仿宋_GB2312" w:hAnsi="仿宋_GB2312" w:eastAsia="仿宋_GB2312" w:cs="仿宋_GB2312"/>
          <w:b w:val="0"/>
          <w:bCs w:val="0"/>
          <w:color w:val="auto"/>
          <w:sz w:val="32"/>
          <w:szCs w:val="32"/>
          <w:highlight w:val="none"/>
          <w:lang w:val="en-US" w:eastAsia="zh-CN"/>
        </w:rPr>
        <w:t>2019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pStyle w:val="4"/>
        <w:keepNext w:val="0"/>
        <w:keepLines w:val="0"/>
        <w:pageBreakBefore w:val="0"/>
        <w:numPr>
          <w:ilvl w:val="0"/>
          <w:numId w:val="8"/>
        </w:numPr>
        <w:shd w:val="clear"/>
        <w:kinsoku/>
        <w:wordWrap/>
        <w:overflowPunct/>
        <w:topLinePunct w:val="0"/>
        <w:autoSpaceDE/>
        <w:autoSpaceDN/>
        <w:bidi w:val="0"/>
        <w:spacing w:line="240" w:lineRule="auto"/>
        <w:ind w:left="210" w:leftChars="100" w:right="0"/>
        <w:textAlignment w:val="auto"/>
        <w:rPr>
          <w:rFonts w:hint="eastAsia" w:ascii="仿宋" w:hAnsi="仿宋" w:eastAsia="仿宋" w:cs="仿宋"/>
          <w:b w:val="0"/>
          <w:bCs w:val="0"/>
        </w:rPr>
      </w:pPr>
      <w:r>
        <w:rPr>
          <w:rFonts w:hint="eastAsia" w:ascii="仿宋" w:hAnsi="仿宋" w:eastAsia="仿宋" w:cs="仿宋"/>
          <w:b/>
          <w:bCs/>
        </w:rPr>
        <w:t>国有资产占用情况说明</w:t>
      </w:r>
    </w:p>
    <w:p>
      <w:pPr>
        <w:keepNext w:val="0"/>
        <w:keepLines w:val="0"/>
        <w:pageBreakBefore w:val="0"/>
        <w:widowControl/>
        <w:shd w:val="clear"/>
        <w:kinsoku/>
        <w:wordWrap/>
        <w:overflowPunct/>
        <w:topLinePunct w:val="0"/>
        <w:autoSpaceDE/>
        <w:autoSpaceDN/>
        <w:bidi w:val="0"/>
        <w:adjustRightInd/>
        <w:snapToGrid/>
        <w:spacing w:line="240" w:lineRule="auto"/>
        <w:ind w:left="210" w:leftChars="10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2019年期末，我部门共有车辆2辆，其中：省级领导干部用车0辆、主要领导干部用车0辆、机要通信用车0辆、应急保障车0辆、执法执勤用车0辆、特种专业技术用车0辆、离退休干部用车0辆、其他用车2辆；单位价值50万元以上通用设备0台（套），单位价值100万元以上专用设备0台（套）。</w:t>
      </w:r>
    </w:p>
    <w:p>
      <w:pPr>
        <w:keepNext w:val="0"/>
        <w:keepLines w:val="0"/>
        <w:pageBreakBefore w:val="0"/>
        <w:widowControl w:val="0"/>
        <w:shd w:val="clear" w:color="auto"/>
        <w:kinsoku/>
        <w:wordWrap/>
        <w:overflowPunct/>
        <w:topLinePunct w:val="0"/>
        <w:autoSpaceDE/>
        <w:autoSpaceDN/>
        <w:bidi w:val="0"/>
        <w:adjustRightInd/>
        <w:snapToGrid/>
        <w:spacing w:after="0" w:line="240" w:lineRule="auto"/>
        <w:ind w:left="210" w:leftChars="100" w:right="0" w:rightChars="0" w:firstLine="0" w:firstLineChars="0"/>
        <w:textAlignment w:val="auto"/>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autoSpaceDN/>
        <w:bidi w:val="0"/>
        <w:adjustRightInd/>
        <w:snapToGrid/>
        <w:spacing w:after="0" w:line="240" w:lineRule="auto"/>
        <w:ind w:left="210" w:leftChars="100" w:right="0" w:rightChars="0" w:firstLine="0" w:firstLineChars="0"/>
        <w:textAlignment w:val="auto"/>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autoSpaceDN/>
        <w:bidi w:val="0"/>
        <w:adjustRightInd/>
        <w:snapToGrid/>
        <w:spacing w:before="0" w:beforeLines="0" w:after="0" w:afterLines="0" w:line="240" w:lineRule="auto"/>
        <w:ind w:left="210" w:leftChars="100" w:right="0" w:rightChars="0" w:firstLine="0" w:firstLineChars="0"/>
        <w:textAlignment w:val="auto"/>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autoSpaceDN/>
        <w:bidi w:val="0"/>
        <w:adjustRightInd/>
        <w:snapToGrid/>
        <w:spacing w:before="0" w:beforeLines="0" w:after="0" w:afterLines="0" w:line="240" w:lineRule="auto"/>
        <w:ind w:left="210" w:leftChars="100" w:right="0" w:rightChars="0" w:firstLine="0" w:firstLineChars="0"/>
        <w:textAlignment w:val="auto"/>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autoSpaceDN/>
        <w:bidi w:val="0"/>
        <w:adjustRightInd/>
        <w:snapToGrid/>
        <w:spacing w:before="0" w:beforeLines="0" w:after="0" w:afterLines="0" w:line="240" w:lineRule="auto"/>
        <w:ind w:left="210" w:leftChars="100" w:right="0" w:rightChars="0" w:firstLine="0" w:firstLineChars="0"/>
        <w:textAlignment w:val="auto"/>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autoSpaceDN/>
        <w:bidi w:val="0"/>
        <w:adjustRightInd/>
        <w:snapToGrid/>
        <w:spacing w:before="0" w:beforeLines="0" w:after="0" w:afterLines="0" w:line="240" w:lineRule="auto"/>
        <w:ind w:left="210" w:leftChars="100" w:right="0" w:rightChars="0" w:firstLine="0" w:firstLineChars="0"/>
        <w:textAlignment w:val="auto"/>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autoSpaceDN/>
        <w:bidi w:val="0"/>
        <w:adjustRightInd/>
        <w:snapToGrid/>
        <w:spacing w:before="0" w:beforeLines="0" w:after="0" w:afterLines="0" w:line="240" w:lineRule="auto"/>
        <w:ind w:left="210" w:leftChars="100" w:right="0" w:rightChars="0" w:firstLine="0" w:firstLineChars="0"/>
        <w:textAlignment w:val="auto"/>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autoSpaceDN/>
        <w:bidi w:val="0"/>
        <w:adjustRightInd/>
        <w:snapToGrid/>
        <w:spacing w:before="0" w:beforeLines="0" w:after="0" w:afterLines="0" w:line="240" w:lineRule="auto"/>
        <w:ind w:left="210" w:leftChars="100" w:right="0" w:rightChars="0" w:firstLine="0" w:firstLineChars="0"/>
        <w:textAlignment w:val="auto"/>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autoSpaceDN/>
        <w:bidi w:val="0"/>
        <w:adjustRightInd/>
        <w:snapToGrid/>
        <w:spacing w:before="0" w:beforeLines="0" w:after="0" w:afterLines="0" w:line="240" w:lineRule="auto"/>
        <w:ind w:left="210" w:leftChars="100" w:right="0" w:rightChars="0" w:firstLine="0" w:firstLineChars="0"/>
        <w:textAlignment w:val="auto"/>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autoSpaceDN/>
        <w:bidi w:val="0"/>
        <w:adjustRightInd/>
        <w:snapToGrid/>
        <w:spacing w:before="0" w:beforeLines="0" w:after="0" w:afterLines="0" w:line="240" w:lineRule="auto"/>
        <w:ind w:left="210" w:leftChars="100" w:right="0" w:rightChars="0" w:firstLine="0" w:firstLineChars="0"/>
        <w:textAlignment w:val="auto"/>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autoSpaceDN/>
        <w:bidi w:val="0"/>
        <w:adjustRightInd/>
        <w:snapToGrid/>
        <w:spacing w:before="0" w:beforeLines="0" w:after="0" w:afterLines="0" w:line="240" w:lineRule="auto"/>
        <w:ind w:left="210" w:leftChars="100" w:right="0" w:rightChars="0" w:firstLine="0" w:firstLineChars="0"/>
        <w:textAlignment w:val="auto"/>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autoSpaceDN/>
        <w:bidi w:val="0"/>
        <w:adjustRightInd/>
        <w:snapToGrid/>
        <w:spacing w:before="0" w:beforeLines="0" w:after="0" w:afterLines="0" w:line="240" w:lineRule="auto"/>
        <w:ind w:left="210" w:leftChars="100" w:right="0" w:rightChars="0" w:firstLine="0" w:firstLineChars="0"/>
        <w:textAlignment w:val="auto"/>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autoSpaceDN/>
        <w:bidi w:val="0"/>
        <w:adjustRightInd/>
        <w:snapToGrid/>
        <w:spacing w:before="0" w:beforeLines="0" w:after="0" w:afterLines="0" w:line="240" w:lineRule="auto"/>
        <w:ind w:left="210" w:leftChars="100" w:right="0" w:rightChars="0" w:firstLine="0" w:firstLineChars="0"/>
        <w:textAlignment w:val="auto"/>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w w:val="95"/>
          <w:sz w:val="20"/>
          <w:shd w:val="clear" w:color="auto" w:fill="FFFF00"/>
          <w:lang w:val="en-US" w:eastAsia="zh-CN"/>
        </w:rPr>
      </w:pPr>
    </w:p>
    <w:p>
      <w:pPr>
        <w:keepNext w:val="0"/>
        <w:keepLines w:val="0"/>
        <w:pageBreakBefore w:val="0"/>
        <w:widowControl w:val="0"/>
        <w:shd w:val="clear" w:color="auto"/>
        <w:kinsoku/>
        <w:wordWrap/>
        <w:overflowPunct/>
        <w:topLinePunct w:val="0"/>
        <w:autoSpaceDE/>
        <w:bidi w:val="0"/>
        <w:adjustRightInd/>
        <w:snapToGrid/>
        <w:spacing w:before="0" w:beforeLines="0" w:after="0" w:afterLines="0" w:line="240" w:lineRule="auto"/>
        <w:ind w:left="0" w:leftChars="0" w:right="0" w:rightChars="0" w:firstLine="0" w:firstLineChars="0"/>
        <w:outlineLvl w:val="9"/>
        <w:rPr>
          <w:rFonts w:hint="eastAsia" w:ascii="仿宋" w:hAnsi="仿宋" w:eastAsia="仿宋" w:cs="仿宋"/>
          <w:b w:val="0"/>
          <w:bCs w:val="0"/>
          <w:w w:val="95"/>
          <w:sz w:val="20"/>
          <w:shd w:val="clear" w:color="auto" w:fill="FFFF00"/>
          <w:lang w:val="en-US" w:eastAsia="zh-CN"/>
        </w:rPr>
      </w:pPr>
    </w:p>
    <w:p>
      <w:pPr>
        <w:pStyle w:val="2"/>
        <w:shd w:val="clear"/>
        <w:tabs>
          <w:tab w:val="left" w:pos="4980"/>
        </w:tabs>
        <w:spacing w:before="188" w:beforeLines="0"/>
        <w:ind w:left="2100"/>
        <w:jc w:val="left"/>
      </w:pPr>
      <w:r>
        <w:t>第四部分</w:t>
      </w:r>
      <w:r>
        <w:tab/>
      </w:r>
      <w:r>
        <w:t>名词解释</w:t>
      </w:r>
    </w:p>
    <w:p>
      <w:pPr>
        <w:shd w:val="clear"/>
        <w:spacing w:line="200" w:lineRule="exact"/>
        <w:rPr>
          <w:rFonts w:ascii="Times New Roman" w:hAnsi="Times New Roman" w:eastAsia="Times New Roman"/>
        </w:rPr>
      </w:pPr>
    </w:p>
    <w:p>
      <w:pPr>
        <w:shd w:val="clear"/>
        <w:spacing w:line="200" w:lineRule="exact"/>
        <w:rPr>
          <w:rFonts w:ascii="Times New Roman" w:hAnsi="Times New Roman" w:eastAsia="Times New Roman"/>
        </w:rPr>
      </w:pPr>
    </w:p>
    <w:p>
      <w:pPr>
        <w:shd w:val="clear"/>
        <w:spacing w:line="0" w:lineRule="atLeast"/>
        <w:ind w:firstLine="643" w:firstLineChars="200"/>
        <w:rPr>
          <w:rFonts w:ascii="仿宋" w:hAnsi="仿宋" w:eastAsia="仿宋"/>
          <w:b/>
          <w:sz w:val="32"/>
        </w:rPr>
      </w:pPr>
      <w:bookmarkStart w:id="5" w:name="page22"/>
      <w:bookmarkEnd w:id="5"/>
    </w:p>
    <w:p>
      <w:pPr>
        <w:shd w:val="clear"/>
        <w:spacing w:line="0" w:lineRule="atLeast"/>
        <w:ind w:firstLine="643" w:firstLineChars="200"/>
        <w:rPr>
          <w:rFonts w:ascii="仿宋" w:hAnsi="仿宋" w:eastAsia="仿宋"/>
          <w:b/>
          <w:sz w:val="32"/>
        </w:rPr>
      </w:pPr>
    </w:p>
    <w:p>
      <w:pPr>
        <w:shd w:val="clear"/>
        <w:spacing w:line="0" w:lineRule="atLeast"/>
        <w:ind w:firstLine="643" w:firstLineChars="200"/>
        <w:rPr>
          <w:rFonts w:ascii="仿宋" w:hAnsi="仿宋" w:eastAsia="仿宋"/>
          <w:b/>
          <w:sz w:val="32"/>
        </w:rPr>
      </w:pPr>
    </w:p>
    <w:p>
      <w:pPr>
        <w:shd w:val="clear"/>
        <w:spacing w:line="0" w:lineRule="atLeast"/>
        <w:ind w:firstLine="643" w:firstLineChars="200"/>
        <w:rPr>
          <w:rFonts w:ascii="仿宋" w:hAnsi="仿宋" w:eastAsia="仿宋"/>
          <w:b/>
          <w:sz w:val="32"/>
        </w:rPr>
      </w:pPr>
    </w:p>
    <w:p>
      <w:pPr>
        <w:shd w:val="clear"/>
        <w:spacing w:line="0" w:lineRule="atLeast"/>
        <w:ind w:firstLine="643" w:firstLineChars="200"/>
        <w:rPr>
          <w:rFonts w:ascii="仿宋" w:hAnsi="仿宋" w:eastAsia="仿宋"/>
          <w:b/>
          <w:sz w:val="32"/>
        </w:rPr>
      </w:pPr>
    </w:p>
    <w:p>
      <w:pPr>
        <w:shd w:val="clear"/>
        <w:spacing w:line="0" w:lineRule="atLeast"/>
        <w:ind w:firstLine="643" w:firstLineChars="200"/>
        <w:rPr>
          <w:rFonts w:ascii="仿宋" w:hAnsi="仿宋" w:eastAsia="仿宋"/>
          <w:b/>
          <w:sz w:val="32"/>
        </w:rPr>
      </w:pPr>
    </w:p>
    <w:p>
      <w:pPr>
        <w:shd w:val="clear"/>
        <w:spacing w:line="0" w:lineRule="atLeast"/>
        <w:ind w:firstLine="643" w:firstLineChars="200"/>
        <w:rPr>
          <w:rFonts w:ascii="仿宋" w:hAnsi="仿宋" w:eastAsia="仿宋"/>
          <w:b/>
          <w:sz w:val="32"/>
        </w:rPr>
      </w:pPr>
    </w:p>
    <w:p>
      <w:pPr>
        <w:shd w:val="clear"/>
        <w:spacing w:line="0" w:lineRule="atLeast"/>
        <w:ind w:firstLine="643" w:firstLineChars="200"/>
        <w:rPr>
          <w:rFonts w:ascii="仿宋" w:hAnsi="仿宋" w:eastAsia="仿宋"/>
          <w:b/>
          <w:sz w:val="32"/>
        </w:rPr>
      </w:pPr>
    </w:p>
    <w:p>
      <w:pPr>
        <w:shd w:val="clear"/>
        <w:spacing w:line="0" w:lineRule="atLeast"/>
        <w:ind w:firstLine="643" w:firstLineChars="200"/>
        <w:rPr>
          <w:rFonts w:ascii="仿宋" w:hAnsi="仿宋" w:eastAsia="仿宋"/>
          <w:b/>
          <w:sz w:val="32"/>
        </w:rPr>
      </w:pPr>
    </w:p>
    <w:p>
      <w:pPr>
        <w:shd w:val="clear"/>
        <w:spacing w:line="0" w:lineRule="atLeast"/>
        <w:ind w:firstLine="643" w:firstLineChars="200"/>
        <w:rPr>
          <w:rFonts w:ascii="仿宋" w:hAnsi="仿宋" w:eastAsia="仿宋"/>
          <w:b/>
          <w:sz w:val="32"/>
        </w:rPr>
      </w:pPr>
    </w:p>
    <w:p>
      <w:pPr>
        <w:shd w:val="clear"/>
        <w:spacing w:line="0" w:lineRule="atLeast"/>
        <w:ind w:firstLine="643" w:firstLineChars="200"/>
        <w:rPr>
          <w:rFonts w:ascii="仿宋" w:hAnsi="仿宋" w:eastAsia="仿宋"/>
          <w:b/>
          <w:sz w:val="32"/>
        </w:rPr>
      </w:pPr>
    </w:p>
    <w:p>
      <w:pPr>
        <w:shd w:val="clear"/>
        <w:spacing w:line="0" w:lineRule="atLeast"/>
        <w:ind w:firstLine="643" w:firstLineChars="200"/>
        <w:rPr>
          <w:rFonts w:ascii="仿宋" w:hAnsi="仿宋" w:eastAsia="仿宋"/>
          <w:b/>
          <w:sz w:val="32"/>
        </w:rPr>
      </w:pPr>
    </w:p>
    <w:p>
      <w:pPr>
        <w:shd w:val="clear"/>
        <w:spacing w:line="0" w:lineRule="atLeast"/>
        <w:ind w:firstLine="643" w:firstLineChars="200"/>
        <w:rPr>
          <w:rFonts w:ascii="仿宋" w:hAnsi="仿宋" w:eastAsia="仿宋"/>
          <w:b/>
          <w:sz w:val="32"/>
        </w:rPr>
      </w:pPr>
    </w:p>
    <w:p>
      <w:pPr>
        <w:shd w:val="clear"/>
        <w:spacing w:line="0" w:lineRule="atLeast"/>
        <w:ind w:firstLine="643" w:firstLineChars="200"/>
        <w:rPr>
          <w:rFonts w:ascii="仿宋" w:hAnsi="仿宋" w:eastAsia="仿宋"/>
          <w:b/>
          <w:sz w:val="32"/>
        </w:rPr>
      </w:pPr>
    </w:p>
    <w:p>
      <w:pPr>
        <w:shd w:val="clear"/>
        <w:spacing w:line="0" w:lineRule="atLeast"/>
        <w:ind w:firstLine="643" w:firstLineChars="200"/>
        <w:rPr>
          <w:rFonts w:ascii="仿宋" w:hAnsi="仿宋" w:eastAsia="仿宋"/>
          <w:b/>
          <w:sz w:val="32"/>
        </w:rPr>
      </w:pPr>
    </w:p>
    <w:p>
      <w:pPr>
        <w:shd w:val="clear"/>
        <w:spacing w:line="0" w:lineRule="atLeast"/>
        <w:ind w:firstLine="643" w:firstLineChars="200"/>
        <w:rPr>
          <w:rFonts w:ascii="仿宋" w:hAnsi="仿宋" w:eastAsia="仿宋"/>
          <w:b/>
          <w:sz w:val="32"/>
        </w:rPr>
      </w:pPr>
    </w:p>
    <w:p>
      <w:pPr>
        <w:shd w:val="clear"/>
        <w:spacing w:line="0" w:lineRule="atLeast"/>
        <w:ind w:firstLine="643" w:firstLineChars="200"/>
        <w:rPr>
          <w:rFonts w:ascii="仿宋" w:hAnsi="仿宋" w:eastAsia="仿宋"/>
          <w:b/>
          <w:sz w:val="32"/>
        </w:rPr>
      </w:pPr>
    </w:p>
    <w:p>
      <w:pPr>
        <w:shd w:val="clear"/>
        <w:spacing w:line="0" w:lineRule="atLeast"/>
        <w:ind w:firstLine="643" w:firstLineChars="200"/>
        <w:rPr>
          <w:rFonts w:ascii="仿宋" w:hAnsi="仿宋" w:eastAsia="仿宋"/>
          <w:b/>
          <w:sz w:val="32"/>
        </w:rPr>
      </w:pPr>
    </w:p>
    <w:p>
      <w:pPr>
        <w:shd w:val="clear"/>
        <w:spacing w:line="0" w:lineRule="atLeast"/>
        <w:ind w:firstLine="643" w:firstLineChars="200"/>
        <w:rPr>
          <w:rFonts w:ascii="仿宋" w:hAnsi="仿宋" w:eastAsia="仿宋"/>
          <w:b/>
          <w:sz w:val="32"/>
        </w:rPr>
      </w:pPr>
    </w:p>
    <w:p>
      <w:pPr>
        <w:shd w:val="clear"/>
        <w:spacing w:line="0" w:lineRule="atLeast"/>
        <w:ind w:firstLine="643" w:firstLineChars="200"/>
        <w:rPr>
          <w:rFonts w:ascii="仿宋" w:hAnsi="仿宋" w:eastAsia="仿宋"/>
          <w:b/>
          <w:sz w:val="32"/>
        </w:rPr>
      </w:pPr>
    </w:p>
    <w:p>
      <w:pPr>
        <w:shd w:val="clear"/>
        <w:spacing w:line="0" w:lineRule="atLeast"/>
        <w:ind w:firstLine="643" w:firstLineChars="200"/>
        <w:rPr>
          <w:rFonts w:ascii="仿宋" w:hAnsi="仿宋" w:eastAsia="仿宋"/>
          <w:b/>
          <w:sz w:val="32"/>
        </w:rPr>
      </w:pPr>
    </w:p>
    <w:p>
      <w:pPr>
        <w:shd w:val="clear"/>
        <w:spacing w:line="0" w:lineRule="atLeast"/>
        <w:ind w:firstLine="643" w:firstLineChars="200"/>
        <w:rPr>
          <w:rFonts w:ascii="仿宋" w:hAnsi="仿宋" w:eastAsia="仿宋"/>
          <w:b/>
          <w:sz w:val="32"/>
        </w:rPr>
      </w:pPr>
    </w:p>
    <w:p>
      <w:pPr>
        <w:shd w:val="clear"/>
        <w:spacing w:line="0" w:lineRule="atLeast"/>
        <w:ind w:firstLine="643" w:firstLineChars="200"/>
        <w:rPr>
          <w:rFonts w:ascii="仿宋" w:hAnsi="仿宋" w:eastAsia="仿宋"/>
          <w:b/>
          <w:sz w:val="32"/>
        </w:rPr>
      </w:pPr>
    </w:p>
    <w:p>
      <w:pPr>
        <w:shd w:val="clear"/>
        <w:spacing w:line="0" w:lineRule="atLeast"/>
        <w:ind w:firstLine="643" w:firstLineChars="200"/>
        <w:rPr>
          <w:rFonts w:ascii="仿宋" w:hAnsi="仿宋" w:eastAsia="仿宋"/>
          <w:b/>
          <w:sz w:val="32"/>
        </w:rPr>
      </w:pPr>
    </w:p>
    <w:p>
      <w:pPr>
        <w:shd w:val="clear"/>
        <w:spacing w:line="0" w:lineRule="atLeast"/>
        <w:ind w:firstLine="643" w:firstLineChars="200"/>
        <w:rPr>
          <w:rFonts w:ascii="仿宋" w:hAnsi="仿宋" w:eastAsia="仿宋"/>
          <w:b/>
          <w:sz w:val="32"/>
        </w:rPr>
      </w:pPr>
    </w:p>
    <w:p>
      <w:pPr>
        <w:pStyle w:val="4"/>
        <w:shd w:val="clear"/>
        <w:spacing w:before="226" w:beforeLines="0" w:line="345" w:lineRule="auto"/>
        <w:ind w:right="273" w:firstLine="894" w:firstLineChars="300"/>
        <w:rPr>
          <w:spacing w:val="-11"/>
        </w:rPr>
      </w:pPr>
      <w:bookmarkStart w:id="6" w:name="page23"/>
      <w:bookmarkEnd w:id="6"/>
    </w:p>
    <w:p>
      <w:pPr>
        <w:pStyle w:val="4"/>
        <w:shd w:val="clear"/>
        <w:spacing w:before="226" w:beforeLines="0" w:line="345" w:lineRule="auto"/>
        <w:ind w:right="273"/>
        <w:rPr>
          <w:rFonts w:hint="eastAsia" w:ascii="仿宋" w:hAnsi="仿宋" w:eastAsia="仿宋" w:cs="仿宋"/>
        </w:rPr>
      </w:pPr>
      <w:r>
        <w:rPr>
          <w:rFonts w:hint="eastAsia" w:ascii="仿宋" w:hAnsi="仿宋" w:eastAsia="仿宋" w:cs="仿宋"/>
          <w:spacing w:val="-11"/>
          <w:lang w:val="en-US" w:eastAsia="zh-CN"/>
        </w:rPr>
        <w:t xml:space="preserve">     </w:t>
      </w:r>
      <w:r>
        <w:rPr>
          <w:rFonts w:hint="eastAsia" w:ascii="仿宋" w:hAnsi="仿宋" w:eastAsia="仿宋" w:cs="仿宋"/>
          <w:spacing w:val="-11"/>
        </w:rPr>
        <w:t>一、财政拨款收入：单位从同级政府财政部门取得的各类财政拨款。</w:t>
      </w:r>
    </w:p>
    <w:p>
      <w:pPr>
        <w:pStyle w:val="4"/>
        <w:shd w:val="clear"/>
        <w:spacing w:line="343" w:lineRule="auto"/>
        <w:ind w:left="108" w:right="275" w:firstLine="638"/>
        <w:rPr>
          <w:rFonts w:hint="eastAsia" w:ascii="仿宋" w:hAnsi="仿宋" w:eastAsia="仿宋" w:cs="仿宋"/>
        </w:rPr>
      </w:pPr>
      <w:r>
        <w:rPr>
          <w:rFonts w:hint="eastAsia" w:ascii="仿宋" w:hAnsi="仿宋" w:eastAsia="仿宋" w:cs="仿宋"/>
          <w:spacing w:val="-11"/>
        </w:rPr>
        <w:t>二、事业收入：事业单位开展专业业务活动及其辅助活动取得的收入。</w:t>
      </w:r>
    </w:p>
    <w:p>
      <w:pPr>
        <w:pStyle w:val="4"/>
        <w:shd w:val="clear"/>
        <w:spacing w:before="6" w:beforeLines="0" w:line="345" w:lineRule="auto"/>
        <w:ind w:left="108" w:right="273" w:firstLine="638"/>
        <w:rPr>
          <w:rFonts w:hint="eastAsia" w:ascii="仿宋" w:hAnsi="仿宋" w:eastAsia="仿宋" w:cs="仿宋"/>
        </w:rPr>
      </w:pPr>
      <w:r>
        <w:rPr>
          <w:rFonts w:hint="eastAsia" w:ascii="仿宋" w:hAnsi="仿宋" w:eastAsia="仿宋" w:cs="仿宋"/>
          <w:spacing w:val="-11"/>
        </w:rPr>
        <w:t>三、上级补助收入：事业单位从主管部门和上级单位取得的非财政补助收入。</w:t>
      </w:r>
    </w:p>
    <w:p>
      <w:pPr>
        <w:pStyle w:val="4"/>
        <w:shd w:val="clear"/>
        <w:spacing w:line="345" w:lineRule="auto"/>
        <w:ind w:left="108" w:right="271" w:firstLine="638"/>
        <w:rPr>
          <w:rFonts w:hint="eastAsia" w:ascii="仿宋" w:hAnsi="仿宋" w:eastAsia="仿宋" w:cs="仿宋"/>
        </w:rPr>
      </w:pPr>
      <w:r>
        <w:rPr>
          <w:rFonts w:hint="eastAsia" w:ascii="仿宋" w:hAnsi="仿宋" w:eastAsia="仿宋" w:cs="仿宋"/>
          <w:spacing w:val="-12"/>
        </w:rPr>
        <w:t>四、附属单位上缴收入：事业单位取得附属独立核算单位根据有关规定上缴的收入。</w:t>
      </w:r>
    </w:p>
    <w:p>
      <w:pPr>
        <w:pStyle w:val="4"/>
        <w:shd w:val="clear"/>
        <w:spacing w:line="343" w:lineRule="auto"/>
        <w:ind w:left="108" w:right="275" w:firstLine="638"/>
        <w:rPr>
          <w:rFonts w:hint="eastAsia" w:ascii="仿宋" w:hAnsi="仿宋" w:eastAsia="仿宋" w:cs="仿宋"/>
        </w:rPr>
      </w:pPr>
      <w:r>
        <w:rPr>
          <w:rFonts w:hint="eastAsia" w:ascii="仿宋" w:hAnsi="仿宋" w:eastAsia="仿宋" w:cs="仿宋"/>
          <w:spacing w:val="-11"/>
        </w:rPr>
        <w:t>五、经营收入：事业单位在专业业务活动及其辅助活动之外开展非独立核算经营活动取得的收入。</w:t>
      </w:r>
    </w:p>
    <w:p>
      <w:pPr>
        <w:pStyle w:val="4"/>
        <w:shd w:val="clear"/>
        <w:spacing w:before="6" w:beforeLines="0" w:line="345" w:lineRule="auto"/>
        <w:ind w:left="108" w:right="114" w:firstLine="638"/>
        <w:rPr>
          <w:rFonts w:hint="eastAsia" w:ascii="仿宋" w:hAnsi="仿宋" w:eastAsia="仿宋" w:cs="仿宋"/>
        </w:rPr>
      </w:pPr>
      <w:r>
        <w:rPr>
          <w:rFonts w:hint="eastAsia" w:ascii="仿宋" w:hAnsi="仿宋" w:eastAsia="仿宋" w:cs="仿宋"/>
          <w:spacing w:val="-11"/>
        </w:rPr>
        <w:t>六、其他收入：单位取得的除“财政拨款收入”、“事业收</w:t>
      </w:r>
      <w:r>
        <w:rPr>
          <w:rFonts w:hint="eastAsia" w:ascii="仿宋" w:hAnsi="仿宋" w:eastAsia="仿宋" w:cs="仿宋"/>
          <w:spacing w:val="-18"/>
          <w:w w:val="95"/>
        </w:rPr>
        <w:t xml:space="preserve">入”、“上级补助收入”、“附属单位上缴收入”、“经营收入” </w:t>
      </w:r>
      <w:r>
        <w:rPr>
          <w:rFonts w:hint="eastAsia" w:ascii="仿宋" w:hAnsi="仿宋" w:eastAsia="仿宋" w:cs="仿宋"/>
          <w:spacing w:val="-18"/>
        </w:rPr>
        <w:t>等以外的收入。</w:t>
      </w:r>
    </w:p>
    <w:p>
      <w:pPr>
        <w:pStyle w:val="4"/>
        <w:shd w:val="clear"/>
        <w:spacing w:line="345" w:lineRule="auto"/>
        <w:ind w:left="108" w:right="271" w:firstLine="638"/>
        <w:jc w:val="both"/>
        <w:rPr>
          <w:rFonts w:hint="eastAsia" w:ascii="仿宋" w:hAnsi="仿宋" w:eastAsia="仿宋" w:cs="仿宋"/>
        </w:rPr>
      </w:pPr>
      <w:r>
        <w:rPr>
          <w:rFonts w:hint="eastAsia" w:ascii="仿宋" w:hAnsi="仿宋" w:eastAsia="仿宋" w:cs="仿宋"/>
          <w:spacing w:val="-12"/>
        </w:rPr>
        <w:t>七、用事业基金弥补收支差额：事业单位在当年收入不足以</w:t>
      </w:r>
      <w:r>
        <w:rPr>
          <w:rFonts w:hint="eastAsia" w:ascii="仿宋" w:hAnsi="仿宋" w:eastAsia="仿宋" w:cs="仿宋"/>
          <w:spacing w:val="-16"/>
        </w:rPr>
        <w:t>安排当年支出的情况下，使用以前年度积累的事业基金</w:t>
      </w:r>
      <w:r>
        <w:rPr>
          <w:rFonts w:hint="eastAsia" w:ascii="仿宋" w:hAnsi="仿宋" w:eastAsia="仿宋" w:cs="仿宋"/>
        </w:rPr>
        <w:t>（事业单</w:t>
      </w:r>
      <w:r>
        <w:rPr>
          <w:rFonts w:hint="eastAsia" w:ascii="仿宋" w:hAnsi="仿宋" w:eastAsia="仿宋" w:cs="仿宋"/>
          <w:spacing w:val="-8"/>
        </w:rPr>
        <w:t>位当年收支相抵后按国家规定提取、用于弥补以后年度收支差额的基金）弥补当年收支缺口的资金。</w:t>
      </w:r>
    </w:p>
    <w:p>
      <w:pPr>
        <w:pStyle w:val="4"/>
        <w:shd w:val="clear"/>
        <w:spacing w:line="345" w:lineRule="auto"/>
        <w:ind w:left="108" w:right="271" w:firstLine="638"/>
        <w:rPr>
          <w:rFonts w:hint="eastAsia" w:ascii="仿宋" w:hAnsi="仿宋" w:eastAsia="仿宋" w:cs="仿宋"/>
        </w:rPr>
      </w:pPr>
      <w:r>
        <w:rPr>
          <w:rFonts w:hint="eastAsia" w:ascii="仿宋" w:hAnsi="仿宋" w:eastAsia="仿宋" w:cs="仿宋"/>
          <w:spacing w:val="-12"/>
        </w:rPr>
        <w:t>八、基本支出：为保障机构正常运转、完成日常工作任务而发生的人员支出和公用支出。</w:t>
      </w:r>
    </w:p>
    <w:p>
      <w:pPr>
        <w:pStyle w:val="4"/>
        <w:shd w:val="clear"/>
        <w:spacing w:line="345" w:lineRule="auto"/>
        <w:ind w:left="108" w:right="275" w:firstLine="638"/>
        <w:rPr>
          <w:rFonts w:hint="eastAsia" w:ascii="仿宋" w:hAnsi="仿宋" w:eastAsia="仿宋" w:cs="仿宋"/>
          <w:spacing w:val="-11"/>
        </w:rPr>
      </w:pPr>
      <w:r>
        <w:rPr>
          <w:rFonts w:hint="eastAsia" w:ascii="仿宋" w:hAnsi="仿宋" w:eastAsia="仿宋" w:cs="仿宋"/>
          <w:spacing w:val="-11"/>
        </w:rPr>
        <w:t>九、项目支出：基本支出之外为完成特定行政任务和事业发展目标所发生的支出。</w:t>
      </w:r>
    </w:p>
    <w:p>
      <w:pPr>
        <w:pStyle w:val="4"/>
        <w:shd w:val="clear"/>
        <w:spacing w:line="345" w:lineRule="auto"/>
        <w:ind w:left="108" w:right="275" w:firstLine="638"/>
        <w:rPr>
          <w:rFonts w:hint="eastAsia" w:ascii="仿宋" w:hAnsi="仿宋" w:eastAsia="仿宋" w:cs="仿宋"/>
        </w:rPr>
      </w:pPr>
      <w:r>
        <w:rPr>
          <w:rFonts w:hint="eastAsia" w:ascii="仿宋" w:hAnsi="仿宋" w:eastAsia="仿宋" w:cs="仿宋"/>
          <w:spacing w:val="-19"/>
          <w:w w:val="95"/>
        </w:rPr>
        <w:t xml:space="preserve">十、“三公”经费：纳入同级财政预决算管理“三公”经费， </w:t>
      </w:r>
      <w:r>
        <w:rPr>
          <w:rFonts w:hint="eastAsia" w:ascii="仿宋" w:hAnsi="仿宋" w:eastAsia="仿宋" w:cs="仿宋"/>
          <w:spacing w:val="-21"/>
        </w:rPr>
        <w:t>指部门使用财政拨款安排的因公出国</w:t>
      </w:r>
      <w:r>
        <w:rPr>
          <w:rFonts w:hint="eastAsia" w:ascii="仿宋" w:hAnsi="仿宋" w:eastAsia="仿宋" w:cs="仿宋"/>
        </w:rPr>
        <w:t>（境</w:t>
      </w:r>
      <w:r>
        <w:rPr>
          <w:rFonts w:hint="eastAsia" w:ascii="仿宋" w:hAnsi="仿宋" w:eastAsia="仿宋" w:cs="仿宋"/>
          <w:spacing w:val="-39"/>
        </w:rPr>
        <w:t>）</w:t>
      </w:r>
      <w:r>
        <w:rPr>
          <w:rFonts w:hint="eastAsia" w:ascii="仿宋" w:hAnsi="仿宋" w:eastAsia="仿宋" w:cs="仿宋"/>
          <w:spacing w:val="-7"/>
        </w:rPr>
        <w:t>费、公务用车购置及</w:t>
      </w:r>
      <w:r>
        <w:rPr>
          <w:rFonts w:hint="eastAsia" w:ascii="仿宋" w:hAnsi="仿宋" w:eastAsia="仿宋" w:cs="仿宋"/>
          <w:spacing w:val="-13"/>
        </w:rPr>
        <w:t>运行费和公务接待费。其中，因公出国</w:t>
      </w:r>
      <w:r>
        <w:rPr>
          <w:rFonts w:hint="eastAsia" w:ascii="仿宋" w:hAnsi="仿宋" w:eastAsia="仿宋" w:cs="仿宋"/>
        </w:rPr>
        <w:t>（境</w:t>
      </w:r>
      <w:r>
        <w:rPr>
          <w:rFonts w:hint="eastAsia" w:ascii="仿宋" w:hAnsi="仿宋" w:eastAsia="仿宋" w:cs="仿宋"/>
          <w:spacing w:val="-29"/>
        </w:rPr>
        <w:t>）</w:t>
      </w:r>
      <w:r>
        <w:rPr>
          <w:rFonts w:hint="eastAsia" w:ascii="仿宋" w:hAnsi="仿宋" w:eastAsia="仿宋" w:cs="仿宋"/>
        </w:rPr>
        <w:t>费反映单位公务出</w:t>
      </w:r>
      <w:r>
        <w:rPr>
          <w:rFonts w:hint="eastAsia" w:ascii="仿宋" w:hAnsi="仿宋" w:eastAsia="仿宋" w:cs="仿宋"/>
          <w:spacing w:val="-19"/>
        </w:rPr>
        <w:t>国</w:t>
      </w:r>
      <w:r>
        <w:rPr>
          <w:rFonts w:hint="eastAsia" w:ascii="仿宋" w:hAnsi="仿宋" w:eastAsia="仿宋" w:cs="仿宋"/>
        </w:rPr>
        <w:t>（境</w:t>
      </w:r>
      <w:r>
        <w:rPr>
          <w:rFonts w:hint="eastAsia" w:ascii="仿宋" w:hAnsi="仿宋" w:eastAsia="仿宋" w:cs="仿宋"/>
          <w:spacing w:val="-17"/>
        </w:rPr>
        <w:t>）</w:t>
      </w:r>
      <w:r>
        <w:rPr>
          <w:rFonts w:hint="eastAsia" w:ascii="仿宋" w:hAnsi="仿宋" w:eastAsia="仿宋" w:cs="仿宋"/>
          <w:spacing w:val="-7"/>
        </w:rPr>
        <w:t>的国际旅费、国外城市间交通费、住宿费、伙食费、培</w:t>
      </w:r>
      <w:r>
        <w:rPr>
          <w:rFonts w:hint="eastAsia" w:ascii="仿宋" w:hAnsi="仿宋" w:eastAsia="仿宋" w:cs="仿宋"/>
          <w:spacing w:val="-12"/>
        </w:rPr>
        <w:t>训费、公杂费等支出；公务用车购置及运行费反映反映单位公务</w:t>
      </w:r>
      <w:r>
        <w:rPr>
          <w:rFonts w:hint="eastAsia" w:ascii="仿宋" w:hAnsi="仿宋" w:eastAsia="仿宋" w:cs="仿宋"/>
          <w:spacing w:val="-19"/>
          <w:w w:val="95"/>
        </w:rPr>
        <w:t>用车车辆购置支出</w:t>
      </w:r>
      <w:r>
        <w:rPr>
          <w:rFonts w:hint="eastAsia" w:ascii="仿宋" w:hAnsi="仿宋" w:eastAsia="仿宋" w:cs="仿宋"/>
          <w:w w:val="95"/>
        </w:rPr>
        <w:t>（含车辆购置税</w:t>
      </w:r>
      <w:r>
        <w:rPr>
          <w:rFonts w:hint="eastAsia" w:ascii="仿宋" w:hAnsi="仿宋" w:eastAsia="仿宋" w:cs="仿宋"/>
          <w:spacing w:val="-70"/>
          <w:w w:val="95"/>
        </w:rPr>
        <w:t>）</w:t>
      </w:r>
      <w:r>
        <w:rPr>
          <w:rFonts w:hint="eastAsia" w:ascii="仿宋" w:hAnsi="仿宋" w:eastAsia="仿宋" w:cs="仿宋"/>
          <w:spacing w:val="-13"/>
          <w:w w:val="95"/>
        </w:rPr>
        <w:t xml:space="preserve">及租用费、燃料费、维修费、 </w:t>
      </w:r>
      <w:r>
        <w:rPr>
          <w:rFonts w:hint="eastAsia" w:ascii="仿宋" w:hAnsi="仿宋" w:eastAsia="仿宋" w:cs="仿宋"/>
          <w:spacing w:val="-15"/>
        </w:rPr>
        <w:t>过路过桥费、保险费、安全奖励费用等支出；公务接待费反映单位按规定开支的各类公务接待（含外宾接待）支出。</w:t>
      </w:r>
    </w:p>
    <w:p>
      <w:pPr>
        <w:pStyle w:val="4"/>
        <w:shd w:val="clear"/>
        <w:spacing w:line="345" w:lineRule="auto"/>
        <w:ind w:left="108" w:right="156" w:firstLine="638"/>
        <w:rPr>
          <w:rFonts w:hint="eastAsia" w:ascii="仿宋" w:hAnsi="仿宋" w:eastAsia="仿宋" w:cs="仿宋"/>
        </w:rPr>
      </w:pPr>
      <w:r>
        <w:rPr>
          <w:rFonts w:hint="eastAsia" w:ascii="仿宋" w:hAnsi="仿宋" w:eastAsia="仿宋" w:cs="仿宋"/>
          <w:spacing w:val="-12"/>
        </w:rPr>
        <w:t>十一、机关运行经费：为保障行政单位</w:t>
      </w:r>
      <w:r>
        <w:rPr>
          <w:rFonts w:hint="eastAsia" w:ascii="仿宋" w:hAnsi="仿宋" w:eastAsia="仿宋" w:cs="仿宋"/>
        </w:rPr>
        <w:t>（含参照公务员法管理的事业单位</w:t>
      </w:r>
      <w:r>
        <w:rPr>
          <w:rFonts w:hint="eastAsia" w:ascii="仿宋" w:hAnsi="仿宋" w:eastAsia="仿宋" w:cs="仿宋"/>
          <w:spacing w:val="-58"/>
        </w:rPr>
        <w:t>）</w:t>
      </w:r>
      <w:r>
        <w:rPr>
          <w:rFonts w:hint="eastAsia" w:ascii="仿宋" w:hAnsi="仿宋" w:eastAsia="仿宋" w:cs="仿宋"/>
          <w:spacing w:val="-4"/>
        </w:rPr>
        <w:t>运行用于购买货物和服务的各项资金，包括办公</w:t>
      </w:r>
      <w:r>
        <w:rPr>
          <w:rFonts w:hint="eastAsia" w:ascii="仿宋" w:hAnsi="仿宋" w:eastAsia="仿宋" w:cs="仿宋"/>
          <w:spacing w:val="-12"/>
        </w:rPr>
        <w:t>及印刷费、邮电费、差旅费、会议费、福利费、日常维修费、专用材料及一般设备购置费、办公用房水电费、办公用房取暖费、办公用房物业管理费、公务用车运行维护费以及其他费用。</w:t>
      </w:r>
    </w:p>
    <w:p>
      <w:pPr>
        <w:pStyle w:val="4"/>
        <w:shd w:val="clear"/>
        <w:spacing w:line="345" w:lineRule="auto"/>
        <w:ind w:left="108" w:right="273" w:firstLine="638"/>
        <w:jc w:val="both"/>
        <w:rPr>
          <w:rFonts w:hint="eastAsia" w:ascii="仿宋" w:hAnsi="仿宋" w:eastAsia="仿宋" w:cs="仿宋"/>
        </w:rPr>
      </w:pPr>
      <w:r>
        <w:rPr>
          <w:rFonts w:hint="eastAsia" w:ascii="仿宋" w:hAnsi="仿宋" w:eastAsia="仿宋" w:cs="仿宋"/>
          <w:spacing w:val="-11"/>
        </w:rPr>
        <w:t>十二、工资福利支出：单位支付给在职职工和编制外长期聘</w:t>
      </w:r>
      <w:r>
        <w:rPr>
          <w:rFonts w:hint="eastAsia" w:ascii="仿宋" w:hAnsi="仿宋" w:eastAsia="仿宋" w:cs="仿宋"/>
          <w:spacing w:val="-16"/>
          <w:w w:val="95"/>
        </w:rPr>
        <w:t xml:space="preserve">用人员的各类劳动报酬，以及为上述人员缴纳的各项社会保险费 </w:t>
      </w:r>
      <w:r>
        <w:rPr>
          <w:rFonts w:hint="eastAsia" w:ascii="仿宋" w:hAnsi="仿宋" w:eastAsia="仿宋" w:cs="仿宋"/>
          <w:spacing w:val="-16"/>
        </w:rPr>
        <w:t>等。</w:t>
      </w:r>
    </w:p>
    <w:p>
      <w:pPr>
        <w:pStyle w:val="4"/>
        <w:shd w:val="clear"/>
        <w:spacing w:line="404" w:lineRule="exact"/>
        <w:ind w:left="747"/>
        <w:rPr>
          <w:rFonts w:hint="eastAsia" w:ascii="仿宋" w:hAnsi="仿宋" w:eastAsia="仿宋" w:cs="仿宋"/>
        </w:rPr>
      </w:pPr>
      <w:r>
        <w:rPr>
          <w:rFonts w:hint="eastAsia" w:ascii="仿宋" w:hAnsi="仿宋" w:eastAsia="仿宋" w:cs="仿宋"/>
        </w:rPr>
        <w:t>十三、商品和服务支出：单位购买商品和服务的支出。</w:t>
      </w:r>
    </w:p>
    <w:p>
      <w:pPr>
        <w:pStyle w:val="4"/>
        <w:shd w:val="clear"/>
        <w:spacing w:before="180" w:beforeLines="0" w:line="345" w:lineRule="auto"/>
        <w:ind w:left="108" w:right="273" w:firstLine="638"/>
        <w:jc w:val="both"/>
        <w:rPr>
          <w:rFonts w:hint="eastAsia" w:ascii="仿宋" w:hAnsi="仿宋" w:eastAsia="仿宋" w:cs="仿宋"/>
        </w:rPr>
      </w:pPr>
      <w:r>
        <w:rPr>
          <w:rFonts w:hint="eastAsia" w:ascii="仿宋" w:hAnsi="仿宋" w:eastAsia="仿宋" w:cs="仿宋"/>
          <w:spacing w:val="-12"/>
        </w:rPr>
        <w:t>十四、对个人和家庭的补助支出：单位用于对个人和家庭的补助支出。</w:t>
      </w:r>
    </w:p>
    <w:p>
      <w:pPr>
        <w:pStyle w:val="4"/>
        <w:shd w:val="clear"/>
        <w:spacing w:line="345" w:lineRule="auto"/>
        <w:ind w:left="108" w:right="271" w:firstLine="638"/>
        <w:jc w:val="both"/>
        <w:rPr>
          <w:rFonts w:hint="eastAsia" w:ascii="仿宋" w:hAnsi="仿宋" w:eastAsia="仿宋" w:cs="仿宋"/>
          <w:spacing w:val="-16"/>
        </w:rPr>
      </w:pPr>
      <w:r>
        <w:rPr>
          <w:rFonts w:hint="eastAsia" w:ascii="仿宋" w:hAnsi="仿宋" w:eastAsia="仿宋" w:cs="仿宋"/>
          <w:spacing w:val="-11"/>
        </w:rPr>
        <w:t>十五、年末结转：本年度或以前年度预算安排，已执行但尚</w:t>
      </w:r>
      <w:r>
        <w:rPr>
          <w:rFonts w:hint="eastAsia" w:ascii="仿宋" w:hAnsi="仿宋" w:eastAsia="仿宋" w:cs="仿宋"/>
          <w:spacing w:val="-16"/>
        </w:rPr>
        <w:t>未完成或因客观条件发生变化无法按原计划实施，需延迟到以后年度按有关规定继续使用的资金。</w:t>
      </w:r>
    </w:p>
    <w:p>
      <w:pPr>
        <w:pStyle w:val="4"/>
        <w:shd w:val="clear"/>
        <w:spacing w:line="345" w:lineRule="auto"/>
        <w:ind w:left="108" w:right="271" w:firstLine="638"/>
        <w:jc w:val="both"/>
        <w:rPr>
          <w:rFonts w:hint="eastAsia" w:ascii="仿宋" w:hAnsi="仿宋" w:eastAsia="仿宋" w:cs="仿宋"/>
          <w:b w:val="0"/>
          <w:bCs w:val="0"/>
          <w:w w:val="95"/>
          <w:sz w:val="20"/>
          <w:shd w:val="clear" w:color="auto" w:fill="FFFF00"/>
          <w:lang w:val="en-US" w:eastAsia="zh-CN"/>
        </w:rPr>
      </w:pPr>
      <w:r>
        <w:rPr>
          <w:rFonts w:hint="eastAsia" w:ascii="仿宋" w:hAnsi="仿宋" w:eastAsia="仿宋" w:cs="仿宋"/>
          <w:spacing w:val="-11"/>
          <w:w w:val="95"/>
        </w:rPr>
        <w:t xml:space="preserve">十六、年末结余：本年度或以前年度预算安排，已执行完毕 </w:t>
      </w:r>
      <w:r>
        <w:rPr>
          <w:rFonts w:hint="eastAsia" w:ascii="仿宋" w:hAnsi="仿宋" w:eastAsia="仿宋" w:cs="仿宋"/>
          <w:spacing w:val="-16"/>
          <w:w w:val="95"/>
        </w:rPr>
        <w:t xml:space="preserve">或因客观条件发生变化无法按原预算安排实施，不需要再使用或 </w:t>
      </w:r>
      <w:r>
        <w:rPr>
          <w:rFonts w:hint="eastAsia" w:ascii="仿宋" w:hAnsi="仿宋" w:eastAsia="仿宋" w:cs="仿宋"/>
          <w:spacing w:val="-16"/>
        </w:rPr>
        <w:t>无法按原预算安排继续使用的资金</w:t>
      </w:r>
      <w:r>
        <w:rPr>
          <w:rFonts w:hint="eastAsia" w:ascii="仿宋" w:hAnsi="仿宋" w:eastAsia="仿宋" w:cs="仿宋"/>
          <w:spacing w:val="-16"/>
          <w:lang w:eastAsia="zh-CN"/>
        </w:rPr>
        <w:t>。</w:t>
      </w:r>
    </w:p>
    <w:p/>
    <w:sectPr>
      <w:pgSz w:w="11910" w:h="16840"/>
      <w:pgMar w:top="1580" w:right="1200" w:bottom="280" w:left="148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8BCA40"/>
    <w:multiLevelType w:val="singleLevel"/>
    <w:tmpl w:val="DB8BCA40"/>
    <w:lvl w:ilvl="0" w:tentative="0">
      <w:start w:val="2"/>
      <w:numFmt w:val="chineseCounting"/>
      <w:suff w:val="nothing"/>
      <w:lvlText w:val="（%1）"/>
      <w:lvlJc w:val="left"/>
      <w:rPr>
        <w:rFonts w:hint="eastAsia"/>
      </w:rPr>
    </w:lvl>
  </w:abstractNum>
  <w:abstractNum w:abstractNumId="1">
    <w:nsid w:val="FD94DD34"/>
    <w:multiLevelType w:val="singleLevel"/>
    <w:tmpl w:val="FD94DD34"/>
    <w:lvl w:ilvl="0" w:tentative="0">
      <w:start w:val="3"/>
      <w:numFmt w:val="chineseCounting"/>
      <w:suff w:val="nothing"/>
      <w:lvlText w:val="（%1）"/>
      <w:lvlJc w:val="left"/>
      <w:rPr>
        <w:rFonts w:hint="eastAsia"/>
      </w:rPr>
    </w:lvl>
  </w:abstractNum>
  <w:abstractNum w:abstractNumId="2">
    <w:nsid w:val="00000007"/>
    <w:multiLevelType w:val="singleLevel"/>
    <w:tmpl w:val="00000007"/>
    <w:lvl w:ilvl="0" w:tentative="0">
      <w:start w:val="16"/>
      <w:numFmt w:val="decimal"/>
      <w:suff w:val="nothing"/>
      <w:lvlText w:val="%1、"/>
      <w:lvlJc w:val="left"/>
    </w:lvl>
  </w:abstractNum>
  <w:abstractNum w:abstractNumId="3">
    <w:nsid w:val="00000009"/>
    <w:multiLevelType w:val="singleLevel"/>
    <w:tmpl w:val="00000009"/>
    <w:lvl w:ilvl="0" w:tentative="0">
      <w:start w:val="3"/>
      <w:numFmt w:val="chineseCounting"/>
      <w:lvlText w:val="第%1部分"/>
      <w:lvlJc w:val="left"/>
      <w:rPr>
        <w:rFonts w:hint="eastAsia"/>
      </w:rPr>
    </w:lvl>
  </w:abstractNum>
  <w:abstractNum w:abstractNumId="4">
    <w:nsid w:val="0000000B"/>
    <w:multiLevelType w:val="singleLevel"/>
    <w:tmpl w:val="0000000B"/>
    <w:lvl w:ilvl="0" w:tentative="0">
      <w:start w:val="12"/>
      <w:numFmt w:val="chineseCounting"/>
      <w:suff w:val="nothing"/>
      <w:lvlText w:val="%1、"/>
      <w:lvlJc w:val="left"/>
    </w:lvl>
  </w:abstractNum>
  <w:abstractNum w:abstractNumId="5">
    <w:nsid w:val="0000000E"/>
    <w:multiLevelType w:val="singleLevel"/>
    <w:tmpl w:val="0000000E"/>
    <w:lvl w:ilvl="0" w:tentative="0">
      <w:start w:val="1"/>
      <w:numFmt w:val="decimal"/>
      <w:suff w:val="nothing"/>
      <w:lvlText w:val="%1．"/>
      <w:lvlJc w:val="left"/>
      <w:pPr>
        <w:ind w:left="0" w:firstLine="400"/>
      </w:pPr>
      <w:rPr>
        <w:rFonts w:hint="default"/>
      </w:rPr>
    </w:lvl>
  </w:abstractNum>
  <w:abstractNum w:abstractNumId="6">
    <w:nsid w:val="24B2DA00"/>
    <w:multiLevelType w:val="singleLevel"/>
    <w:tmpl w:val="24B2DA00"/>
    <w:lvl w:ilvl="0" w:tentative="0">
      <w:start w:val="1"/>
      <w:numFmt w:val="decimal"/>
      <w:suff w:val="nothing"/>
      <w:lvlText w:val="%1．"/>
      <w:lvlJc w:val="left"/>
    </w:lvl>
  </w:abstractNum>
  <w:abstractNum w:abstractNumId="7">
    <w:nsid w:val="54705B11"/>
    <w:multiLevelType w:val="singleLevel"/>
    <w:tmpl w:val="54705B11"/>
    <w:lvl w:ilvl="0" w:tentative="0">
      <w:start w:val="8"/>
      <w:numFmt w:val="chineseCounting"/>
      <w:suff w:val="nothing"/>
      <w:lvlText w:val="%1、"/>
      <w:lvlJc w:val="left"/>
      <w:rPr>
        <w:rFonts w:hint="eastAsia"/>
      </w:rPr>
    </w:lvl>
  </w:abstractNum>
  <w:num w:numId="1">
    <w:abstractNumId w:val="3"/>
  </w:num>
  <w:num w:numId="2">
    <w:abstractNumId w:val="2"/>
  </w:num>
  <w:num w:numId="3">
    <w:abstractNumId w:val="1"/>
  </w:num>
  <w:num w:numId="4">
    <w:abstractNumId w:val="5"/>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665F39"/>
    <w:rsid w:val="14F85A2C"/>
    <w:rsid w:val="190C79BA"/>
    <w:rsid w:val="1FEF1A81"/>
    <w:rsid w:val="3D7D4FD8"/>
    <w:rsid w:val="49193ED6"/>
    <w:rsid w:val="4A665F39"/>
    <w:rsid w:val="4C2D7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spacing w:before="32" w:beforeLines="0"/>
      <w:ind w:left="1454"/>
      <w:jc w:val="center"/>
      <w:outlineLvl w:val="1"/>
    </w:pPr>
    <w:rPr>
      <w:rFonts w:ascii="黑体" w:hAnsi="黑体" w:eastAsia="黑体" w:cs="黑体"/>
      <w:sz w:val="48"/>
      <w:szCs w:val="48"/>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ody Text"/>
    <w:basedOn w:val="1"/>
    <w:qFormat/>
    <w:uiPriority w:val="0"/>
    <w:rPr>
      <w:rFonts w:ascii="宋体" w:hAnsi="宋体" w:eastAsia="宋体" w:cs="宋体"/>
      <w:sz w:val="32"/>
      <w:szCs w:val="32"/>
      <w:lang w:val="zh-CN" w:eastAsia="zh-CN" w:bidi="zh-CN"/>
    </w:rPr>
  </w:style>
  <w:style w:type="character" w:styleId="7">
    <w:name w:val="annotation reference"/>
    <w:semiHidden/>
    <w:qFormat/>
    <w:uiPriority w:val="0"/>
    <w:rPr>
      <w:sz w:val="21"/>
      <w:szCs w:val="21"/>
    </w:rPr>
  </w:style>
  <w:style w:type="paragraph" w:styleId="8">
    <w:name w:val="List Paragraph"/>
    <w:basedOn w:val="1"/>
    <w:qFormat/>
    <w:uiPriority w:val="0"/>
    <w:pPr>
      <w:ind w:left="320" w:right="597" w:firstLine="64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2020-10-28T08:47:00Z</dcterms:created>
  <dc:creator>Administrator</dc:creator>
  <cp:lastModifiedBy>Administrator</cp:lastModifiedBy>
  <dcterms:modified xsi:type="dcterms:W3CDTF">2020-11-17T17:12:59Z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