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58" w:tblpY="1251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85"/>
        <w:gridCol w:w="830"/>
        <w:gridCol w:w="1212"/>
        <w:gridCol w:w="1119"/>
        <w:gridCol w:w="2394"/>
        <w:gridCol w:w="5741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建设项目概况</w:t>
            </w:r>
          </w:p>
        </w:tc>
        <w:tc>
          <w:tcPr>
            <w:tcW w:w="5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主要环境影响及预防或减轻不良环境影响的对策和措施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</w:trPr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河南茂恒环境产业有限公司</w:t>
            </w:r>
            <w:r>
              <w:rPr>
                <w:rFonts w:hint="eastAsia"/>
                <w:sz w:val="24"/>
                <w:szCs w:val="24"/>
                <w:lang w:eastAsia="zh-CN"/>
              </w:rPr>
              <w:t>年加工23000套环保机械设备项目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濮阳市濮阳县庆祖镇西辛庄村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河南茂恒环境产业有限公司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河南省欣耀盈环保科技有限公司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项目为新建项目，总投资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00万元，占地面积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53333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平方米，建筑面积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00平方米，建设内容主要包括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座生产车间，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一座办公楼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。项目建成后生产规模为</w:t>
            </w:r>
            <w:r>
              <w:rPr>
                <w:rFonts w:hint="eastAsia"/>
                <w:sz w:val="24"/>
                <w:szCs w:val="24"/>
                <w:lang w:eastAsia="zh-CN"/>
              </w:rPr>
              <w:t>年加工23000套环保机械设备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废气主要为下料粉尘、焊接烟尘和打磨粉尘，焊接烟尘经集气罩收集至移动式烟尘净化器处理后无组织排放。经预测，厂界无组织粉尘能够满足《大气污染物综合排放标准》（GB16297-1996）表2无组织排放监控浓度限值要求（颗粒物1.0m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本项目废水主要为职工生活污水。生活污水排入化粪池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用于农田施肥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项目噪声采用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声罩、距离衰减、建筑物阻挡吸音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等降噪措施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固体废物：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本项目产生的固废包括废边角料、焊渣、打磨粉尘、移动式烟尘净化器收集的粉尘和生活垃圾。废边角料外售给资源回收单位；焊渣、移动式烟尘净化器收集的粉尘和生活垃圾由环卫部门统一清运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废机油委托资质单位处置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6299B"/>
    <w:rsid w:val="2E2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四号 左侧:  1.53 厘米 + 首行缩进:  2 字符 + 居中 左侧:  2 字符 首行缩进:  2..."/>
    <w:basedOn w:val="3"/>
    <w:qFormat/>
    <w:uiPriority w:val="0"/>
    <w:pPr>
      <w:jc w:val="center"/>
    </w:pPr>
  </w:style>
  <w:style w:type="paragraph" w:customStyle="1" w:styleId="3">
    <w:name w:val="样式 样式 四号 左侧:  1.53 厘米 + 首行缩进:  2 字符"/>
    <w:basedOn w:val="4"/>
    <w:qFormat/>
    <w:uiPriority w:val="0"/>
    <w:pPr>
      <w:ind w:left="200" w:leftChars="200"/>
    </w:pPr>
    <w:rPr>
      <w:szCs w:val="20"/>
    </w:rPr>
  </w:style>
  <w:style w:type="paragraph" w:customStyle="1" w:styleId="4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styleId="5">
    <w:name w:val="Body Text Indent"/>
    <w:basedOn w:val="1"/>
    <w:next w:val="6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customStyle="1" w:styleId="6">
    <w:name w:val="样式 正文文本缩进 + 行距: 1.5 倍行距"/>
    <w:basedOn w:val="5"/>
    <w:qFormat/>
    <w:uiPriority w:val="0"/>
    <w:pPr>
      <w:adjustRightInd/>
      <w:spacing w:after="12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paragraph" w:styleId="7">
    <w:name w:val="Body Text First Indent 2"/>
    <w:basedOn w:val="5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2021-04-14T14:04:00Z</dcterms:created>
  <dc:creator>Administrator</dc:creator>
  <cp:lastModifiedBy>lenovo</cp:lastModifiedBy>
  <dcterms:modified xsi:type="dcterms:W3CDTF">2021-04-21T02:24:21Z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AA1C4F12E5C6454F9932DE6E7328916C</vt:lpwstr>
  </property>
</Properties>
</file>