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征求意见表</w:t>
      </w:r>
    </w:p>
    <w:tbl>
      <w:tblPr>
        <w:tblStyle w:val="4"/>
        <w:tblW w:w="8844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主办单位</w:t>
            </w:r>
          </w:p>
        </w:tc>
        <w:tc>
          <w:tcPr>
            <w:tcW w:w="738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濮阳县商务局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议题名称</w:t>
            </w:r>
          </w:p>
        </w:tc>
        <w:tc>
          <w:tcPr>
            <w:tcW w:w="738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黑体" w:hAnsi="黑体" w:eastAsia="方正小标宋简体" w:cs="黑体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val="none"/>
                <w:lang w:val="en-US" w:eastAsia="zh-CN"/>
              </w:rPr>
              <w:t>《濮阳县县域商业体系建设项目实施办法》（征求意见稿）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3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具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38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要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依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据</w:t>
            </w:r>
          </w:p>
        </w:tc>
        <w:tc>
          <w:tcPr>
            <w:tcW w:w="738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NDFkNzgxNTc3NTJjYmViNDg2YWViZmIwYTM1OWYifQ=="/>
    <w:docVar w:name="KSO_WPS_MARK_KEY" w:val="29546e6f-71ad-422e-8b34-6571d2131fba"/>
  </w:docVars>
  <w:rsids>
    <w:rsidRoot w:val="00000000"/>
    <w:rsid w:val="1DAB650F"/>
    <w:rsid w:val="20196340"/>
    <w:rsid w:val="2F3B4E50"/>
    <w:rsid w:val="2F661C19"/>
    <w:rsid w:val="62C86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6</TotalTime>
  <ScaleCrop>false</ScaleCrop>
  <LinksUpToDate>false</LinksUpToDate>
  <CharactersWithSpaces>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2021-01-06T23:25:00Z</dcterms:created>
  <dc:creator>WPS_1498626158</dc:creator>
  <cp:lastModifiedBy>郁闷的皮皮3</cp:lastModifiedBy>
  <cp:lastPrinted>2021-04-01T18:26:00Z</cp:lastPrinted>
  <dcterms:modified xsi:type="dcterms:W3CDTF">2023-02-20T03:58:05Z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14A3995AAEEB4312A41147886F053277</vt:lpwstr>
  </property>
</Properties>
</file>