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shd w:val="clear" w:fill="FFFFFF"/>
        <w:kinsoku/>
        <w:wordWrap/>
        <w:overflowPunct/>
        <w:topLinePunct w:val="0"/>
        <w:autoSpaceDE/>
        <w:autoSpaceDN/>
        <w:bidi w:val="0"/>
        <w:adjustRightInd/>
        <w:snapToGrid/>
        <w:spacing w:line="600" w:lineRule="exact"/>
        <w:ind w:left="0" w:firstLine="0"/>
        <w:jc w:val="center"/>
        <w:textAlignment w:val="auto"/>
        <w:rPr>
          <w:rFonts w:hint="eastAsia" w:ascii="方正小标宋简体" w:hAnsi="方正小标宋简体" w:eastAsia="方正小标宋简体" w:cs="方正小标宋简体"/>
          <w:i w:val="0"/>
          <w:iCs w:val="0"/>
          <w:caps w:val="0"/>
          <w:color w:val="000000"/>
          <w:spacing w:val="0"/>
          <w:sz w:val="44"/>
          <w:szCs w:val="44"/>
        </w:rPr>
      </w:pPr>
      <w:r>
        <w:rPr>
          <w:rFonts w:hint="eastAsia" w:ascii="方正小标宋简体" w:hAnsi="方正小标宋简体" w:eastAsia="方正小标宋简体" w:cs="方正小标宋简体"/>
          <w:b/>
          <w:bCs/>
          <w:i w:val="0"/>
          <w:iCs w:val="0"/>
          <w:caps w:val="0"/>
          <w:color w:val="000000"/>
          <w:spacing w:val="0"/>
          <w:sz w:val="44"/>
          <w:szCs w:val="44"/>
          <w:shd w:val="clear" w:fill="FFFFFF"/>
        </w:rPr>
        <w:t>濮阳</w:t>
      </w:r>
      <w:r>
        <w:rPr>
          <w:rFonts w:hint="eastAsia" w:ascii="方正小标宋简体" w:hAnsi="方正小标宋简体" w:eastAsia="方正小标宋简体" w:cs="方正小标宋简体"/>
          <w:b/>
          <w:bCs/>
          <w:i w:val="0"/>
          <w:iCs w:val="0"/>
          <w:caps w:val="0"/>
          <w:color w:val="000000"/>
          <w:spacing w:val="0"/>
          <w:sz w:val="44"/>
          <w:szCs w:val="44"/>
          <w:shd w:val="clear" w:fill="FFFFFF"/>
          <w:lang w:val="en-US" w:eastAsia="zh-CN"/>
        </w:rPr>
        <w:t>县</w:t>
      </w:r>
      <w:r>
        <w:rPr>
          <w:rFonts w:hint="eastAsia" w:ascii="方正小标宋简体" w:hAnsi="方正小标宋简体" w:eastAsia="方正小标宋简体" w:cs="方正小标宋简体"/>
          <w:b/>
          <w:bCs/>
          <w:i w:val="0"/>
          <w:iCs w:val="0"/>
          <w:caps w:val="0"/>
          <w:color w:val="000000"/>
          <w:spacing w:val="0"/>
          <w:sz w:val="44"/>
          <w:szCs w:val="44"/>
          <w:shd w:val="clear" w:fill="FFFFFF"/>
        </w:rPr>
        <w:t>人社局重大行政执法决定法制审核目录清单</w:t>
      </w:r>
    </w:p>
    <w:tbl>
      <w:tblPr>
        <w:tblStyle w:val="6"/>
        <w:tblW w:w="14022" w:type="dxa"/>
        <w:jc w:val="center"/>
        <w:tblCellSpacing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15" w:type="dxa"/>
          <w:left w:w="15" w:type="dxa"/>
          <w:bottom w:w="15" w:type="dxa"/>
          <w:right w:w="15" w:type="dxa"/>
        </w:tblCellMar>
      </w:tblPr>
      <w:tblGrid>
        <w:gridCol w:w="692"/>
        <w:gridCol w:w="527"/>
        <w:gridCol w:w="3540"/>
        <w:gridCol w:w="600"/>
        <w:gridCol w:w="1560"/>
        <w:gridCol w:w="2801"/>
        <w:gridCol w:w="43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0" w:type="dxa"/>
          <w:jc w:val="center"/>
        </w:trPr>
        <w:tc>
          <w:tcPr>
            <w:tcW w:w="692" w:type="dxa"/>
            <w:shd w:val="clear" w:color="auto" w:fill="FFFFFF"/>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宋体" w:hAnsi="宋体" w:eastAsia="宋体" w:cs="宋体"/>
                <w:b/>
                <w:bCs/>
                <w:sz w:val="22"/>
                <w:szCs w:val="22"/>
              </w:rPr>
            </w:pPr>
            <w:r>
              <w:rPr>
                <w:rFonts w:hint="eastAsia" w:ascii="宋体" w:hAnsi="宋体" w:eastAsia="宋体" w:cs="宋体"/>
                <w:b/>
                <w:bCs/>
                <w:i w:val="0"/>
                <w:iCs w:val="0"/>
                <w:caps w:val="0"/>
                <w:color w:val="000000"/>
                <w:spacing w:val="0"/>
                <w:kern w:val="0"/>
                <w:sz w:val="22"/>
                <w:szCs w:val="22"/>
                <w:lang w:val="en-US" w:eastAsia="zh-CN" w:bidi="ar"/>
              </w:rPr>
              <w:t>执法类别</w:t>
            </w:r>
          </w:p>
        </w:tc>
        <w:tc>
          <w:tcPr>
            <w:tcW w:w="527" w:type="dxa"/>
            <w:shd w:val="clear" w:color="auto" w:fill="FFFFFF"/>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宋体" w:hAnsi="宋体" w:eastAsia="宋体" w:cs="宋体"/>
                <w:b/>
                <w:bCs/>
                <w:sz w:val="22"/>
                <w:szCs w:val="22"/>
              </w:rPr>
            </w:pPr>
            <w:r>
              <w:rPr>
                <w:rFonts w:hint="eastAsia" w:ascii="宋体" w:hAnsi="宋体" w:eastAsia="宋体" w:cs="宋体"/>
                <w:b/>
                <w:bCs/>
                <w:i w:val="0"/>
                <w:iCs w:val="0"/>
                <w:caps w:val="0"/>
                <w:color w:val="000000"/>
                <w:spacing w:val="0"/>
                <w:kern w:val="0"/>
                <w:sz w:val="22"/>
                <w:szCs w:val="22"/>
                <w:lang w:val="en-US" w:eastAsia="zh-CN" w:bidi="ar"/>
              </w:rPr>
              <w:t>执法决定</w:t>
            </w:r>
          </w:p>
        </w:tc>
        <w:tc>
          <w:tcPr>
            <w:tcW w:w="3540" w:type="dxa"/>
            <w:shd w:val="clear" w:color="auto" w:fill="FFFFFF"/>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宋体" w:hAnsi="宋体" w:eastAsia="宋体" w:cs="宋体"/>
                <w:b/>
                <w:bCs/>
                <w:sz w:val="22"/>
                <w:szCs w:val="22"/>
              </w:rPr>
            </w:pPr>
            <w:r>
              <w:rPr>
                <w:rFonts w:hint="eastAsia" w:ascii="宋体" w:hAnsi="宋体" w:eastAsia="宋体" w:cs="宋体"/>
                <w:b/>
                <w:bCs/>
                <w:i w:val="0"/>
                <w:iCs w:val="0"/>
                <w:caps w:val="0"/>
                <w:color w:val="000000"/>
                <w:spacing w:val="0"/>
                <w:kern w:val="0"/>
                <w:sz w:val="22"/>
                <w:szCs w:val="22"/>
                <w:lang w:val="en-US" w:eastAsia="zh-CN" w:bidi="ar"/>
              </w:rPr>
              <w:t>执法依据</w:t>
            </w:r>
          </w:p>
        </w:tc>
        <w:tc>
          <w:tcPr>
            <w:tcW w:w="600" w:type="dxa"/>
            <w:shd w:val="clear" w:color="auto" w:fill="FFFFFF"/>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宋体" w:hAnsi="宋体" w:eastAsia="宋体" w:cs="宋体"/>
                <w:b/>
                <w:bCs/>
                <w:sz w:val="22"/>
                <w:szCs w:val="22"/>
              </w:rPr>
            </w:pPr>
            <w:r>
              <w:rPr>
                <w:rFonts w:hint="eastAsia" w:ascii="宋体" w:hAnsi="宋体" w:eastAsia="宋体" w:cs="宋体"/>
                <w:b/>
                <w:bCs/>
                <w:i w:val="0"/>
                <w:iCs w:val="0"/>
                <w:caps w:val="0"/>
                <w:color w:val="000000"/>
                <w:spacing w:val="0"/>
                <w:kern w:val="0"/>
                <w:sz w:val="22"/>
                <w:szCs w:val="22"/>
                <w:lang w:val="en-US" w:eastAsia="zh-CN" w:bidi="ar"/>
              </w:rPr>
              <w:t>提请部门</w:t>
            </w:r>
          </w:p>
        </w:tc>
        <w:tc>
          <w:tcPr>
            <w:tcW w:w="1560" w:type="dxa"/>
            <w:shd w:val="clear" w:color="auto" w:fill="FFFFFF"/>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宋体" w:hAnsi="宋体" w:eastAsia="宋体" w:cs="宋体"/>
                <w:b/>
                <w:bCs/>
                <w:sz w:val="22"/>
                <w:szCs w:val="22"/>
              </w:rPr>
            </w:pPr>
            <w:r>
              <w:rPr>
                <w:rFonts w:hint="eastAsia" w:ascii="宋体" w:hAnsi="宋体" w:eastAsia="宋体" w:cs="宋体"/>
                <w:b/>
                <w:bCs/>
                <w:i w:val="0"/>
                <w:iCs w:val="0"/>
                <w:caps w:val="0"/>
                <w:color w:val="000000"/>
                <w:spacing w:val="0"/>
                <w:kern w:val="0"/>
                <w:sz w:val="22"/>
                <w:szCs w:val="22"/>
                <w:lang w:val="en-US" w:eastAsia="zh-CN" w:bidi="ar"/>
              </w:rPr>
              <w:t> 审核依据</w:t>
            </w:r>
          </w:p>
        </w:tc>
        <w:tc>
          <w:tcPr>
            <w:tcW w:w="2801" w:type="dxa"/>
            <w:shd w:val="clear" w:color="auto" w:fill="FFFFFF"/>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宋体" w:hAnsi="宋体" w:eastAsia="宋体" w:cs="宋体"/>
                <w:b/>
                <w:bCs/>
                <w:sz w:val="22"/>
                <w:szCs w:val="22"/>
              </w:rPr>
            </w:pPr>
            <w:r>
              <w:rPr>
                <w:rFonts w:hint="eastAsia" w:ascii="宋体" w:hAnsi="宋体" w:eastAsia="宋体" w:cs="宋体"/>
                <w:b/>
                <w:bCs/>
                <w:i w:val="0"/>
                <w:iCs w:val="0"/>
                <w:caps w:val="0"/>
                <w:color w:val="000000"/>
                <w:spacing w:val="0"/>
                <w:kern w:val="0"/>
                <w:sz w:val="22"/>
                <w:szCs w:val="22"/>
                <w:lang w:val="en-US" w:eastAsia="zh-CN" w:bidi="ar"/>
              </w:rPr>
              <w:t>送审材料</w:t>
            </w:r>
          </w:p>
        </w:tc>
        <w:tc>
          <w:tcPr>
            <w:tcW w:w="4302" w:type="dxa"/>
            <w:shd w:val="clear" w:color="auto" w:fill="FFFFFF"/>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宋体" w:hAnsi="宋体" w:eastAsia="宋体" w:cs="宋体"/>
                <w:b/>
                <w:bCs/>
                <w:sz w:val="22"/>
                <w:szCs w:val="22"/>
              </w:rPr>
            </w:pPr>
            <w:r>
              <w:rPr>
                <w:rFonts w:hint="eastAsia" w:ascii="宋体" w:hAnsi="宋体" w:eastAsia="宋体" w:cs="宋体"/>
                <w:b/>
                <w:bCs/>
                <w:i w:val="0"/>
                <w:iCs w:val="0"/>
                <w:caps w:val="0"/>
                <w:color w:val="000000"/>
                <w:spacing w:val="0"/>
                <w:kern w:val="0"/>
                <w:sz w:val="22"/>
                <w:szCs w:val="22"/>
                <w:lang w:val="en-US" w:eastAsia="zh-CN" w:bidi="ar"/>
              </w:rPr>
              <w:t>审核重点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rPr>
          <w:tblCellSpacing w:w="0" w:type="dxa"/>
          <w:jc w:val="center"/>
        </w:trPr>
        <w:tc>
          <w:tcPr>
            <w:tcW w:w="692" w:type="dxa"/>
            <w:shd w:val="clear" w:color="auto" w:fill="FFFFFF"/>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宋体" w:hAnsi="宋体" w:eastAsia="宋体" w:cs="宋体"/>
                <w:sz w:val="22"/>
                <w:szCs w:val="22"/>
              </w:rPr>
            </w:pPr>
            <w:r>
              <w:rPr>
                <w:rFonts w:hint="eastAsia" w:ascii="宋体" w:hAnsi="宋体" w:eastAsia="宋体" w:cs="宋体"/>
                <w:i w:val="0"/>
                <w:iCs w:val="0"/>
                <w:caps w:val="0"/>
                <w:color w:val="000000"/>
                <w:spacing w:val="0"/>
                <w:kern w:val="0"/>
                <w:sz w:val="22"/>
                <w:szCs w:val="22"/>
                <w:lang w:val="en-US" w:eastAsia="zh-CN" w:bidi="ar"/>
              </w:rPr>
              <w:t>行政许可类决定</w:t>
            </w:r>
          </w:p>
        </w:tc>
        <w:tc>
          <w:tcPr>
            <w:tcW w:w="527" w:type="dxa"/>
            <w:shd w:val="clear" w:color="auto" w:fill="FFFFFF"/>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宋体" w:hAnsi="宋体" w:eastAsia="宋体" w:cs="宋体"/>
                <w:sz w:val="22"/>
                <w:szCs w:val="22"/>
              </w:rPr>
            </w:pPr>
            <w:r>
              <w:rPr>
                <w:rFonts w:hint="eastAsia" w:ascii="宋体" w:hAnsi="宋体" w:eastAsia="宋体" w:cs="宋体"/>
                <w:i w:val="0"/>
                <w:iCs w:val="0"/>
                <w:caps w:val="0"/>
                <w:color w:val="000000"/>
                <w:spacing w:val="0"/>
                <w:kern w:val="0"/>
                <w:sz w:val="22"/>
                <w:szCs w:val="22"/>
                <w:lang w:val="en-US" w:eastAsia="zh-CN" w:bidi="ar"/>
              </w:rPr>
              <w:t>特殊工时审批</w:t>
            </w:r>
          </w:p>
        </w:tc>
        <w:tc>
          <w:tcPr>
            <w:tcW w:w="3540" w:type="dxa"/>
            <w:shd w:val="clear" w:color="auto" w:fill="FFFFFF"/>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宋体" w:hAnsi="宋体" w:eastAsia="宋体" w:cs="宋体"/>
                <w:sz w:val="22"/>
                <w:szCs w:val="22"/>
              </w:rPr>
            </w:pPr>
            <w:r>
              <w:rPr>
                <w:rFonts w:hint="eastAsia" w:ascii="宋体" w:hAnsi="宋体" w:eastAsia="宋体" w:cs="宋体"/>
                <w:i w:val="0"/>
                <w:iCs w:val="0"/>
                <w:caps w:val="0"/>
                <w:color w:val="000000"/>
                <w:spacing w:val="0"/>
                <w:kern w:val="0"/>
                <w:sz w:val="22"/>
                <w:szCs w:val="22"/>
                <w:lang w:val="en-US" w:eastAsia="zh-CN" w:bidi="ar"/>
              </w:rPr>
              <w:t>1、《中华人民共和国劳动法》第三十九条　企业因生产特点不能实行本法第三十六条、第三十八条规定的，经劳动行政部门批准，可以实行其他工作和休息方法。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宋体" w:hAnsi="宋体" w:eastAsia="宋体" w:cs="宋体"/>
                <w:sz w:val="22"/>
                <w:szCs w:val="22"/>
              </w:rPr>
            </w:pPr>
            <w:r>
              <w:rPr>
                <w:rFonts w:hint="eastAsia" w:ascii="宋体" w:hAnsi="宋体" w:eastAsia="宋体" w:cs="宋体"/>
                <w:i w:val="0"/>
                <w:iCs w:val="0"/>
                <w:caps w:val="0"/>
                <w:color w:val="000000"/>
                <w:spacing w:val="0"/>
                <w:kern w:val="0"/>
                <w:sz w:val="22"/>
                <w:szCs w:val="22"/>
                <w:lang w:val="en-US" w:eastAsia="zh-CN" w:bidi="ar"/>
              </w:rPr>
              <w:t>2、《关于企业实行不定时工作制和综合计算工时工作制的审批办法》（劳部发[1994]503号）</w:t>
            </w:r>
          </w:p>
        </w:tc>
        <w:tc>
          <w:tcPr>
            <w:tcW w:w="600" w:type="dxa"/>
            <w:shd w:val="clear" w:color="auto" w:fill="FFFFFF"/>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default" w:ascii="宋体" w:hAnsi="宋体" w:eastAsia="宋体" w:cs="宋体"/>
                <w:sz w:val="22"/>
                <w:szCs w:val="22"/>
                <w:lang w:val="en-US"/>
              </w:rPr>
            </w:pPr>
            <w:r>
              <w:rPr>
                <w:rFonts w:hint="eastAsia" w:ascii="宋体" w:hAnsi="宋体" w:eastAsia="宋体" w:cs="宋体"/>
                <w:i w:val="0"/>
                <w:iCs w:val="0"/>
                <w:caps w:val="0"/>
                <w:color w:val="000000"/>
                <w:spacing w:val="0"/>
                <w:kern w:val="0"/>
                <w:sz w:val="22"/>
                <w:szCs w:val="22"/>
                <w:lang w:val="en-US" w:eastAsia="zh-CN" w:bidi="ar"/>
              </w:rPr>
              <w:t>劳动关系与农民工工作股</w:t>
            </w:r>
          </w:p>
        </w:tc>
        <w:tc>
          <w:tcPr>
            <w:tcW w:w="1560" w:type="dxa"/>
            <w:shd w:val="clear" w:color="auto" w:fill="FFFFFF"/>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宋体" w:hAnsi="宋体" w:eastAsia="宋体" w:cs="宋体"/>
                <w:sz w:val="22"/>
                <w:szCs w:val="22"/>
              </w:rPr>
            </w:pPr>
            <w:r>
              <w:rPr>
                <w:rFonts w:hint="eastAsia" w:ascii="宋体" w:hAnsi="宋体" w:eastAsia="宋体" w:cs="宋体"/>
                <w:i w:val="0"/>
                <w:iCs w:val="0"/>
                <w:caps w:val="0"/>
                <w:color w:val="000000"/>
                <w:spacing w:val="0"/>
                <w:kern w:val="0"/>
                <w:sz w:val="22"/>
                <w:szCs w:val="22"/>
                <w:lang w:val="en-US" w:eastAsia="zh-CN" w:bidi="ar"/>
              </w:rPr>
              <w:t>《中华人民共和国劳动法》第三十九条、《关于企业实行不定时工作制和综合计算工时工作制的审批办法》（劳部发[1994]503号</w:t>
            </w:r>
          </w:p>
        </w:tc>
        <w:tc>
          <w:tcPr>
            <w:tcW w:w="2801" w:type="dxa"/>
            <w:shd w:val="clear" w:color="auto" w:fill="FFFFFF"/>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宋体" w:hAnsi="宋体" w:eastAsia="宋体" w:cs="宋体"/>
                <w:sz w:val="22"/>
                <w:szCs w:val="22"/>
              </w:rPr>
            </w:pPr>
            <w:r>
              <w:rPr>
                <w:rFonts w:hint="eastAsia" w:ascii="宋体" w:hAnsi="宋体" w:eastAsia="宋体" w:cs="宋体"/>
                <w:i w:val="0"/>
                <w:iCs w:val="0"/>
                <w:caps w:val="0"/>
                <w:color w:val="000000"/>
                <w:spacing w:val="0"/>
                <w:kern w:val="0"/>
                <w:sz w:val="22"/>
                <w:szCs w:val="22"/>
                <w:lang w:val="en-US" w:eastAsia="zh-CN" w:bidi="ar"/>
              </w:rPr>
              <w:t>1.申请单位提供的申报资料；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宋体" w:hAnsi="宋体" w:eastAsia="宋体" w:cs="宋体"/>
                <w:sz w:val="22"/>
                <w:szCs w:val="22"/>
              </w:rPr>
            </w:pPr>
            <w:r>
              <w:rPr>
                <w:rFonts w:hint="eastAsia" w:ascii="宋体" w:hAnsi="宋体" w:eastAsia="宋体" w:cs="宋体"/>
                <w:i w:val="0"/>
                <w:iCs w:val="0"/>
                <w:caps w:val="0"/>
                <w:color w:val="000000"/>
                <w:spacing w:val="0"/>
                <w:kern w:val="0"/>
                <w:sz w:val="22"/>
                <w:szCs w:val="22"/>
                <w:lang w:val="en-US" w:eastAsia="zh-CN" w:bidi="ar"/>
              </w:rPr>
              <w:t>（1）营业执照复印件;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宋体" w:hAnsi="宋体" w:eastAsia="宋体" w:cs="宋体"/>
                <w:sz w:val="22"/>
                <w:szCs w:val="22"/>
              </w:rPr>
            </w:pPr>
            <w:r>
              <w:rPr>
                <w:rFonts w:hint="eastAsia" w:ascii="宋体" w:hAnsi="宋体" w:eastAsia="宋体" w:cs="宋体"/>
                <w:i w:val="0"/>
                <w:iCs w:val="0"/>
                <w:caps w:val="0"/>
                <w:color w:val="000000"/>
                <w:spacing w:val="0"/>
                <w:kern w:val="0"/>
                <w:sz w:val="22"/>
                <w:szCs w:val="22"/>
                <w:lang w:val="en-US" w:eastAsia="zh-CN" w:bidi="ar"/>
              </w:rPr>
              <w:t>（2）申请报告;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宋体" w:hAnsi="宋体" w:eastAsia="宋体" w:cs="宋体"/>
                <w:sz w:val="22"/>
                <w:szCs w:val="22"/>
              </w:rPr>
            </w:pPr>
            <w:r>
              <w:rPr>
                <w:rFonts w:hint="eastAsia" w:ascii="宋体" w:hAnsi="宋体" w:eastAsia="宋体" w:cs="宋体"/>
                <w:i w:val="0"/>
                <w:iCs w:val="0"/>
                <w:caps w:val="0"/>
                <w:color w:val="000000"/>
                <w:spacing w:val="0"/>
                <w:kern w:val="0"/>
                <w:sz w:val="22"/>
                <w:szCs w:val="22"/>
                <w:lang w:val="en-US" w:eastAsia="zh-CN" w:bidi="ar"/>
              </w:rPr>
              <w:t>（3）有工会的企业，提供工会意见书;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宋体" w:hAnsi="宋体" w:eastAsia="宋体" w:cs="宋体"/>
                <w:sz w:val="22"/>
                <w:szCs w:val="22"/>
              </w:rPr>
            </w:pPr>
            <w:r>
              <w:rPr>
                <w:rFonts w:hint="eastAsia" w:ascii="宋体" w:hAnsi="宋体" w:eastAsia="宋体" w:cs="宋体"/>
                <w:i w:val="0"/>
                <w:iCs w:val="0"/>
                <w:caps w:val="0"/>
                <w:color w:val="000000"/>
                <w:spacing w:val="0"/>
                <w:kern w:val="0"/>
                <w:sz w:val="22"/>
                <w:szCs w:val="22"/>
                <w:lang w:val="en-US" w:eastAsia="zh-CN" w:bidi="ar"/>
              </w:rPr>
              <w:t>（4）同意实行特殊工时的职工签名册;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宋体" w:hAnsi="宋体" w:eastAsia="宋体" w:cs="宋体"/>
                <w:sz w:val="22"/>
                <w:szCs w:val="22"/>
              </w:rPr>
            </w:pPr>
            <w:r>
              <w:rPr>
                <w:rFonts w:hint="eastAsia" w:ascii="宋体" w:hAnsi="宋体" w:eastAsia="宋体" w:cs="宋体"/>
                <w:i w:val="0"/>
                <w:iCs w:val="0"/>
                <w:caps w:val="0"/>
                <w:color w:val="000000"/>
                <w:spacing w:val="0"/>
                <w:kern w:val="0"/>
                <w:sz w:val="22"/>
                <w:szCs w:val="22"/>
                <w:lang w:val="en-US" w:eastAsia="zh-CN" w:bidi="ar"/>
              </w:rPr>
              <w:t>（5）申报岗位说明：工作时间、休息休假、福利待遇等情况;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宋体" w:hAnsi="宋体" w:eastAsia="宋体" w:cs="宋体"/>
                <w:sz w:val="22"/>
                <w:szCs w:val="22"/>
              </w:rPr>
            </w:pPr>
            <w:r>
              <w:rPr>
                <w:rFonts w:hint="eastAsia" w:ascii="宋体" w:hAnsi="宋体" w:eastAsia="宋体" w:cs="宋体"/>
                <w:i w:val="0"/>
                <w:iCs w:val="0"/>
                <w:caps w:val="0"/>
                <w:color w:val="000000"/>
                <w:spacing w:val="0"/>
                <w:kern w:val="0"/>
                <w:sz w:val="22"/>
                <w:szCs w:val="22"/>
                <w:lang w:val="en-US" w:eastAsia="zh-CN" w:bidi="ar"/>
              </w:rPr>
              <w:t>（6）申报特殊工时申请表、申报特殊工时审批表。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宋体" w:hAnsi="宋体" w:eastAsia="宋体" w:cs="宋体"/>
                <w:sz w:val="22"/>
                <w:szCs w:val="22"/>
              </w:rPr>
            </w:pPr>
            <w:r>
              <w:rPr>
                <w:rFonts w:hint="eastAsia" w:ascii="宋体" w:hAnsi="宋体" w:eastAsia="宋体" w:cs="宋体"/>
                <w:i w:val="0"/>
                <w:iCs w:val="0"/>
                <w:caps w:val="0"/>
                <w:color w:val="000000"/>
                <w:spacing w:val="0"/>
                <w:kern w:val="0"/>
                <w:sz w:val="22"/>
                <w:szCs w:val="22"/>
                <w:lang w:val="en-US" w:eastAsia="zh-CN" w:bidi="ar"/>
              </w:rPr>
              <w:t>2、审批窗口审核意见及情况说明。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宋体" w:hAnsi="宋体" w:eastAsia="宋体" w:cs="宋体"/>
                <w:sz w:val="22"/>
                <w:szCs w:val="22"/>
              </w:rPr>
            </w:pPr>
            <w:r>
              <w:rPr>
                <w:rFonts w:hint="eastAsia" w:ascii="宋体" w:hAnsi="宋体" w:eastAsia="宋体" w:cs="宋体"/>
                <w:i w:val="0"/>
                <w:iCs w:val="0"/>
                <w:caps w:val="0"/>
                <w:color w:val="000000"/>
                <w:spacing w:val="0"/>
                <w:kern w:val="0"/>
                <w:sz w:val="22"/>
                <w:szCs w:val="22"/>
                <w:lang w:val="en-US" w:eastAsia="zh-CN" w:bidi="ar"/>
              </w:rPr>
              <w:t>3、行政许可决定书（送审稿）</w:t>
            </w:r>
          </w:p>
        </w:tc>
        <w:tc>
          <w:tcPr>
            <w:tcW w:w="4302" w:type="dxa"/>
            <w:shd w:val="clear" w:color="auto" w:fill="FFFFFF"/>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宋体" w:hAnsi="宋体" w:eastAsia="宋体" w:cs="宋体"/>
                <w:sz w:val="22"/>
                <w:szCs w:val="22"/>
              </w:rPr>
            </w:pPr>
            <w:r>
              <w:rPr>
                <w:rFonts w:hint="eastAsia" w:ascii="宋体" w:hAnsi="宋体" w:eastAsia="宋体" w:cs="宋体"/>
                <w:i w:val="0"/>
                <w:iCs w:val="0"/>
                <w:caps w:val="0"/>
                <w:color w:val="000000"/>
                <w:spacing w:val="0"/>
                <w:kern w:val="0"/>
                <w:sz w:val="22"/>
                <w:szCs w:val="22"/>
                <w:lang w:val="en-US" w:eastAsia="zh-CN" w:bidi="ar"/>
              </w:rPr>
              <w:t>1.申请事项是否属于本机关职权范围；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宋体" w:hAnsi="宋体" w:eastAsia="宋体" w:cs="宋体"/>
                <w:sz w:val="22"/>
                <w:szCs w:val="22"/>
              </w:rPr>
            </w:pPr>
            <w:r>
              <w:rPr>
                <w:rFonts w:hint="eastAsia" w:ascii="宋体" w:hAnsi="宋体" w:eastAsia="宋体" w:cs="宋体"/>
                <w:i w:val="0"/>
                <w:iCs w:val="0"/>
                <w:caps w:val="0"/>
                <w:color w:val="000000"/>
                <w:spacing w:val="0"/>
                <w:kern w:val="0"/>
                <w:sz w:val="22"/>
                <w:szCs w:val="22"/>
                <w:lang w:val="en-US" w:eastAsia="zh-CN" w:bidi="ar"/>
              </w:rPr>
              <w:t>2.申请材料是否齐全、是否符合法定形式；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宋体" w:hAnsi="宋体" w:eastAsia="宋体" w:cs="宋体"/>
                <w:sz w:val="22"/>
                <w:szCs w:val="22"/>
              </w:rPr>
            </w:pPr>
            <w:r>
              <w:rPr>
                <w:rFonts w:hint="eastAsia" w:ascii="宋体" w:hAnsi="宋体" w:eastAsia="宋体" w:cs="宋体"/>
                <w:i w:val="0"/>
                <w:iCs w:val="0"/>
                <w:caps w:val="0"/>
                <w:color w:val="000000"/>
                <w:spacing w:val="0"/>
                <w:kern w:val="0"/>
                <w:sz w:val="22"/>
                <w:szCs w:val="22"/>
                <w:lang w:val="en-US" w:eastAsia="zh-CN" w:bidi="ar"/>
              </w:rPr>
              <w:t>3、工会意见或职工签名同意的情况；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宋体" w:hAnsi="宋体" w:eastAsia="宋体" w:cs="宋体"/>
                <w:sz w:val="22"/>
                <w:szCs w:val="22"/>
              </w:rPr>
            </w:pPr>
            <w:r>
              <w:rPr>
                <w:rFonts w:hint="eastAsia" w:ascii="宋体" w:hAnsi="宋体" w:eastAsia="宋体" w:cs="宋体"/>
                <w:i w:val="0"/>
                <w:iCs w:val="0"/>
                <w:caps w:val="0"/>
                <w:color w:val="000000"/>
                <w:spacing w:val="0"/>
                <w:kern w:val="0"/>
                <w:sz w:val="22"/>
                <w:szCs w:val="22"/>
                <w:lang w:val="en-US" w:eastAsia="zh-CN" w:bidi="ar"/>
              </w:rPr>
              <w:t>4、拟作出的行政许可决定是否合法适当。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rPr>
          <w:tblCellSpacing w:w="0" w:type="dxa"/>
          <w:jc w:val="center"/>
        </w:trPr>
        <w:tc>
          <w:tcPr>
            <w:tcW w:w="692" w:type="dxa"/>
            <w:shd w:val="clear" w:color="auto" w:fill="FFFFFF"/>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宋体" w:hAnsi="宋体" w:eastAsia="宋体" w:cs="宋体"/>
                <w:i w:val="0"/>
                <w:iCs w:val="0"/>
                <w:caps w:val="0"/>
                <w:color w:val="000000"/>
                <w:spacing w:val="0"/>
                <w:kern w:val="0"/>
                <w:sz w:val="22"/>
                <w:szCs w:val="22"/>
                <w:lang w:val="en-US" w:eastAsia="zh-CN" w:bidi="ar"/>
              </w:rPr>
            </w:pPr>
            <w:r>
              <w:rPr>
                <w:rFonts w:hint="eastAsia" w:ascii="宋体" w:hAnsi="宋体" w:eastAsia="宋体" w:cs="宋体"/>
                <w:i w:val="0"/>
                <w:iCs w:val="0"/>
                <w:caps w:val="0"/>
                <w:color w:val="000000"/>
                <w:spacing w:val="0"/>
                <w:kern w:val="0"/>
                <w:sz w:val="22"/>
                <w:szCs w:val="22"/>
                <w:lang w:val="en-US" w:eastAsia="zh-CN" w:bidi="ar"/>
              </w:rPr>
              <w:t>行政许可类决定</w:t>
            </w:r>
          </w:p>
        </w:tc>
        <w:tc>
          <w:tcPr>
            <w:tcW w:w="527" w:type="dxa"/>
            <w:shd w:val="clear" w:color="auto" w:fill="FFFFFF"/>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宋体" w:hAnsi="宋体" w:eastAsia="宋体" w:cs="宋体"/>
                <w:i w:val="0"/>
                <w:iCs w:val="0"/>
                <w:caps w:val="0"/>
                <w:color w:val="000000"/>
                <w:spacing w:val="0"/>
                <w:kern w:val="0"/>
                <w:sz w:val="22"/>
                <w:szCs w:val="22"/>
                <w:lang w:val="en-US" w:eastAsia="zh-CN" w:bidi="ar"/>
              </w:rPr>
            </w:pPr>
            <w:r>
              <w:rPr>
                <w:rFonts w:hint="eastAsia" w:ascii="宋体" w:hAnsi="宋体" w:eastAsia="宋体" w:cs="宋体"/>
                <w:b w:val="0"/>
                <w:bCs w:val="0"/>
                <w:i w:val="0"/>
                <w:iCs w:val="0"/>
                <w:caps w:val="0"/>
                <w:color w:val="000000" w:themeColor="text1"/>
                <w:spacing w:val="0"/>
                <w:sz w:val="22"/>
                <w:szCs w:val="22"/>
                <w14:textFill>
                  <w14:solidFill>
                    <w14:schemeClr w14:val="tx1"/>
                  </w14:solidFill>
                </w14:textFill>
              </w:rPr>
              <w:t>民办职业培训学校设立审批</w:t>
            </w:r>
          </w:p>
        </w:tc>
        <w:tc>
          <w:tcPr>
            <w:tcW w:w="354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left"/>
              <w:textAlignment w:val="auto"/>
              <w:rPr>
                <w:rFonts w:hint="eastAsia" w:ascii="宋体" w:hAnsi="宋体" w:eastAsia="宋体" w:cs="宋体"/>
                <w:i w:val="0"/>
                <w:iCs w:val="0"/>
                <w:caps w:val="0"/>
                <w:color w:val="000000"/>
                <w:spacing w:val="0"/>
                <w:kern w:val="0"/>
                <w:sz w:val="22"/>
                <w:szCs w:val="22"/>
                <w:lang w:val="en-US" w:eastAsia="zh-CN" w:bidi="ar"/>
              </w:rPr>
            </w:pPr>
            <w:r>
              <w:rPr>
                <w:rFonts w:hint="eastAsia" w:ascii="宋体" w:hAnsi="宋体" w:eastAsia="宋体" w:cs="宋体"/>
                <w:b w:val="0"/>
                <w:bCs w:val="0"/>
                <w:i w:val="0"/>
                <w:iCs w:val="0"/>
                <w:caps w:val="0"/>
                <w:color w:val="000000" w:themeColor="text1"/>
                <w:spacing w:val="0"/>
                <w:sz w:val="22"/>
                <w:szCs w:val="22"/>
                <w14:textFill>
                  <w14:solidFill>
                    <w14:schemeClr w14:val="tx1"/>
                  </w14:solidFill>
                </w14:textFill>
              </w:rPr>
              <w:t>《中华人民共和国民办教育促进法》</w:t>
            </w:r>
            <w:r>
              <w:rPr>
                <w:rFonts w:hint="eastAsia" w:ascii="宋体" w:hAnsi="宋体" w:eastAsia="宋体" w:cs="宋体"/>
                <w:b w:val="0"/>
                <w:bCs w:val="0"/>
                <w:i w:val="0"/>
                <w:iCs w:val="0"/>
                <w:caps w:val="0"/>
                <w:color w:val="000000" w:themeColor="text1"/>
                <w:spacing w:val="0"/>
                <w:sz w:val="22"/>
                <w:szCs w:val="22"/>
                <w:lang w:eastAsia="zh-CN"/>
                <w14:textFill>
                  <w14:solidFill>
                    <w14:schemeClr w14:val="tx1"/>
                  </w14:solidFill>
                </w14:textFill>
              </w:rPr>
              <w:t>：</w:t>
            </w:r>
            <w:r>
              <w:rPr>
                <w:rFonts w:hint="eastAsia" w:ascii="宋体" w:hAnsi="宋体" w:eastAsia="宋体" w:cs="宋体"/>
                <w:b w:val="0"/>
                <w:bCs w:val="0"/>
                <w:i w:val="0"/>
                <w:iCs w:val="0"/>
                <w:caps w:val="0"/>
                <w:color w:val="000000" w:themeColor="text1"/>
                <w:spacing w:val="0"/>
                <w:sz w:val="22"/>
                <w:szCs w:val="22"/>
                <w14:textFill>
                  <w14:solidFill>
                    <w14:schemeClr w14:val="tx1"/>
                  </w14:solidFill>
                </w14:textFill>
              </w:rPr>
              <w:t>第十一条 设立民办学校应当符合当地教育发展的需求，具备教育法和其他有关法律、法规规定的条件。 民办学校的设置标准参照同级同类公办学校的设置标准执行。第十二条 举办实施学历教育、学前教育、自学考试助学及其他文化教育的民办学校，由县级以上人民政府教育行政部门按照国家规定的权限审批；举办实施以职业技能为主的职业资格培训、职业技能培训的民办学校，由县级以上人民政府人力资源社会保障行政部门按照国家规定的权限审批，并抄送同级教育行政部门备案。</w:t>
            </w:r>
          </w:p>
        </w:tc>
        <w:tc>
          <w:tcPr>
            <w:tcW w:w="60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left"/>
              <w:textAlignment w:val="auto"/>
              <w:rPr>
                <w:rFonts w:hint="default" w:ascii="宋体" w:hAnsi="宋体" w:eastAsia="宋体" w:cs="宋体"/>
                <w:i w:val="0"/>
                <w:iCs w:val="0"/>
                <w:caps w:val="0"/>
                <w:color w:val="000000"/>
                <w:spacing w:val="0"/>
                <w:kern w:val="0"/>
                <w:sz w:val="22"/>
                <w:szCs w:val="22"/>
                <w:lang w:val="en-US" w:eastAsia="zh-CN" w:bidi="ar"/>
              </w:rPr>
            </w:pPr>
            <w:r>
              <w:rPr>
                <w:rFonts w:hint="eastAsia" w:ascii="宋体" w:hAnsi="宋体" w:eastAsia="宋体" w:cs="宋体"/>
                <w:b w:val="0"/>
                <w:bCs w:val="0"/>
                <w:color w:val="000000" w:themeColor="text1"/>
                <w:kern w:val="0"/>
                <w:sz w:val="22"/>
                <w:szCs w:val="22"/>
                <w:lang w:val="en-US" w:eastAsia="zh-CN" w:bidi="ar"/>
                <w14:textFill>
                  <w14:solidFill>
                    <w14:schemeClr w14:val="tx1"/>
                  </w14:solidFill>
                </w14:textFill>
              </w:rPr>
              <w:t>职业能力建设股</w:t>
            </w:r>
          </w:p>
        </w:tc>
        <w:tc>
          <w:tcPr>
            <w:tcW w:w="1560" w:type="dxa"/>
            <w:shd w:val="clear" w:color="auto" w:fill="FFFFFF"/>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auto"/>
              <w:rPr>
                <w:rFonts w:hint="eastAsia" w:ascii="宋体" w:hAnsi="宋体" w:eastAsia="宋体" w:cs="宋体"/>
                <w:b w:val="0"/>
                <w:bCs w:val="0"/>
                <w:color w:val="000000" w:themeColor="text1"/>
                <w:sz w:val="22"/>
                <w:szCs w:val="22"/>
                <w14:textFill>
                  <w14:solidFill>
                    <w14:schemeClr w14:val="tx1"/>
                  </w14:solidFill>
                </w14:textFill>
              </w:rPr>
            </w:pPr>
            <w:r>
              <w:rPr>
                <w:rFonts w:hint="eastAsia" w:ascii="宋体" w:hAnsi="宋体" w:eastAsia="宋体" w:cs="宋体"/>
                <w:b w:val="0"/>
                <w:bCs w:val="0"/>
                <w:color w:val="000000" w:themeColor="text1"/>
                <w:sz w:val="22"/>
                <w:szCs w:val="22"/>
                <w14:textFill>
                  <w14:solidFill>
                    <w14:schemeClr w14:val="tx1"/>
                  </w14:solidFill>
                </w14:textFill>
              </w:rPr>
              <w:t>《中华人民共和国民办教育促进法》</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left"/>
              <w:textAlignment w:val="auto"/>
              <w:rPr>
                <w:rFonts w:hint="eastAsia" w:ascii="宋体" w:hAnsi="宋体" w:eastAsia="宋体" w:cs="宋体"/>
                <w:i w:val="0"/>
                <w:iCs w:val="0"/>
                <w:caps w:val="0"/>
                <w:color w:val="000000"/>
                <w:spacing w:val="0"/>
                <w:kern w:val="0"/>
                <w:sz w:val="22"/>
                <w:szCs w:val="22"/>
                <w:lang w:val="en-US" w:eastAsia="zh-CN" w:bidi="ar"/>
              </w:rPr>
            </w:pPr>
            <w:r>
              <w:rPr>
                <w:rFonts w:hint="eastAsia" w:ascii="宋体" w:hAnsi="宋体" w:eastAsia="宋体" w:cs="宋体"/>
                <w:b w:val="0"/>
                <w:bCs w:val="0"/>
                <w:color w:val="000000" w:themeColor="text1"/>
                <w:sz w:val="22"/>
                <w:szCs w:val="22"/>
                <w14:textFill>
                  <w14:solidFill>
                    <w14:schemeClr w14:val="tx1"/>
                  </w14:solidFill>
                </w14:textFill>
              </w:rPr>
              <w:t>濮阳市人力资源和社会保障局关于印发《濮阳市市管民办职业培训学校设置标准》的通知</w:t>
            </w:r>
            <w:r>
              <w:rPr>
                <w:rFonts w:hint="eastAsia" w:ascii="宋体" w:hAnsi="宋体" w:eastAsia="宋体" w:cs="宋体"/>
                <w:b w:val="0"/>
                <w:bCs w:val="0"/>
                <w:color w:val="000000" w:themeColor="text1"/>
                <w:sz w:val="22"/>
                <w:szCs w:val="22"/>
                <w:lang w:eastAsia="zh-CN"/>
                <w14:textFill>
                  <w14:solidFill>
                    <w14:schemeClr w14:val="tx1"/>
                  </w14:solidFill>
                </w14:textFill>
              </w:rPr>
              <w:t>（</w:t>
            </w:r>
            <w:r>
              <w:rPr>
                <w:rFonts w:hint="eastAsia" w:ascii="宋体" w:hAnsi="宋体" w:eastAsia="宋体" w:cs="宋体"/>
                <w:b w:val="0"/>
                <w:bCs w:val="0"/>
                <w:color w:val="000000" w:themeColor="text1"/>
                <w:sz w:val="22"/>
                <w:szCs w:val="22"/>
                <w14:textFill>
                  <w14:solidFill>
                    <w14:schemeClr w14:val="tx1"/>
                  </w14:solidFill>
                </w14:textFill>
              </w:rPr>
              <w:t>濮人社〔2015〕81号</w:t>
            </w:r>
            <w:r>
              <w:rPr>
                <w:rFonts w:hint="eastAsia" w:ascii="宋体" w:hAnsi="宋体" w:eastAsia="宋体" w:cs="宋体"/>
                <w:b w:val="0"/>
                <w:bCs w:val="0"/>
                <w:color w:val="000000" w:themeColor="text1"/>
                <w:sz w:val="22"/>
                <w:szCs w:val="22"/>
                <w:lang w:eastAsia="zh-CN"/>
                <w14:textFill>
                  <w14:solidFill>
                    <w14:schemeClr w14:val="tx1"/>
                  </w14:solidFill>
                </w14:textFill>
              </w:rPr>
              <w:t>）</w:t>
            </w:r>
          </w:p>
        </w:tc>
        <w:tc>
          <w:tcPr>
            <w:tcW w:w="2801"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宋体" w:hAnsi="宋体" w:eastAsia="宋体" w:cs="宋体"/>
                <w:b w:val="0"/>
                <w:bCs w:val="0"/>
                <w:color w:val="000000" w:themeColor="text1"/>
                <w:sz w:val="22"/>
                <w:szCs w:val="22"/>
                <w14:textFill>
                  <w14:solidFill>
                    <w14:schemeClr w14:val="tx1"/>
                  </w14:solidFill>
                </w14:textFill>
              </w:rPr>
            </w:pPr>
            <w:r>
              <w:rPr>
                <w:rFonts w:hint="eastAsia" w:ascii="宋体" w:hAnsi="宋体" w:eastAsia="宋体" w:cs="宋体"/>
                <w:b w:val="0"/>
                <w:bCs w:val="0"/>
                <w:color w:val="000000" w:themeColor="text1"/>
                <w:sz w:val="22"/>
                <w:szCs w:val="22"/>
                <w14:textFill>
                  <w14:solidFill>
                    <w14:schemeClr w14:val="tx1"/>
                  </w14:solidFill>
                </w14:textFill>
              </w:rPr>
              <w:t>申请单位提供的申报资料；</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宋体" w:hAnsi="宋体" w:eastAsia="宋体" w:cs="宋体"/>
                <w:b w:val="0"/>
                <w:bCs w:val="0"/>
                <w:color w:val="000000" w:themeColor="text1"/>
                <w:sz w:val="22"/>
                <w:szCs w:val="22"/>
                <w14:textFill>
                  <w14:solidFill>
                    <w14:schemeClr w14:val="tx1"/>
                  </w14:solidFill>
                </w14:textFill>
              </w:rPr>
            </w:pPr>
            <w:r>
              <w:rPr>
                <w:rFonts w:hint="eastAsia" w:ascii="宋体" w:hAnsi="宋体" w:eastAsia="宋体" w:cs="宋体"/>
                <w:b w:val="0"/>
                <w:bCs w:val="0"/>
                <w:color w:val="000000" w:themeColor="text1"/>
                <w:sz w:val="22"/>
                <w:szCs w:val="22"/>
                <w14:textFill>
                  <w14:solidFill>
                    <w14:schemeClr w14:val="tx1"/>
                  </w14:solidFill>
                </w14:textFill>
              </w:rPr>
              <w:t>（1）民办职业培训学校审批表;</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宋体" w:hAnsi="宋体" w:eastAsia="宋体" w:cs="宋体"/>
                <w:b w:val="0"/>
                <w:bCs w:val="0"/>
                <w:color w:val="000000" w:themeColor="text1"/>
                <w:sz w:val="22"/>
                <w:szCs w:val="22"/>
                <w14:textFill>
                  <w14:solidFill>
                    <w14:schemeClr w14:val="tx1"/>
                  </w14:solidFill>
                </w14:textFill>
              </w:rPr>
            </w:pPr>
            <w:r>
              <w:rPr>
                <w:rFonts w:hint="eastAsia" w:ascii="宋体" w:hAnsi="宋体" w:eastAsia="宋体" w:cs="宋体"/>
                <w:b w:val="0"/>
                <w:bCs w:val="0"/>
                <w:color w:val="000000" w:themeColor="text1"/>
                <w:sz w:val="22"/>
                <w:szCs w:val="22"/>
                <w14:textFill>
                  <w14:solidFill>
                    <w14:schemeClr w14:val="tx1"/>
                  </w14:solidFill>
                </w14:textFill>
              </w:rPr>
              <w:t>（2）申办报告;</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宋体" w:hAnsi="宋体" w:eastAsia="宋体" w:cs="宋体"/>
                <w:b w:val="0"/>
                <w:bCs w:val="0"/>
                <w:color w:val="000000" w:themeColor="text1"/>
                <w:sz w:val="22"/>
                <w:szCs w:val="22"/>
                <w14:textFill>
                  <w14:solidFill>
                    <w14:schemeClr w14:val="tx1"/>
                  </w14:solidFill>
                </w14:textFill>
              </w:rPr>
            </w:pPr>
            <w:r>
              <w:rPr>
                <w:rFonts w:hint="eastAsia" w:ascii="宋体" w:hAnsi="宋体" w:eastAsia="宋体" w:cs="宋体"/>
                <w:b w:val="0"/>
                <w:bCs w:val="0"/>
                <w:color w:val="000000" w:themeColor="text1"/>
                <w:sz w:val="22"/>
                <w:szCs w:val="22"/>
                <w14:textFill>
                  <w14:solidFill>
                    <w14:schemeClr w14:val="tx1"/>
                  </w14:solidFill>
                </w14:textFill>
              </w:rPr>
              <w:t>（3）拟办民办培训学校的资产及经费来源的证明文件;</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宋体" w:hAnsi="宋体" w:eastAsia="宋体" w:cs="宋体"/>
                <w:b w:val="0"/>
                <w:bCs w:val="0"/>
                <w:color w:val="000000" w:themeColor="text1"/>
                <w:sz w:val="22"/>
                <w:szCs w:val="22"/>
                <w14:textFill>
                  <w14:solidFill>
                    <w14:schemeClr w14:val="tx1"/>
                  </w14:solidFill>
                </w14:textFill>
              </w:rPr>
            </w:pPr>
            <w:r>
              <w:rPr>
                <w:rFonts w:hint="eastAsia" w:ascii="宋体" w:hAnsi="宋体" w:eastAsia="宋体" w:cs="宋体"/>
                <w:b w:val="0"/>
                <w:bCs w:val="0"/>
                <w:color w:val="000000" w:themeColor="text1"/>
                <w:sz w:val="22"/>
                <w:szCs w:val="22"/>
                <w14:textFill>
                  <w14:solidFill>
                    <w14:schemeClr w14:val="tx1"/>
                  </w14:solidFill>
                </w14:textFill>
              </w:rPr>
              <w:t>（4）学校章程;</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宋体" w:hAnsi="宋体" w:eastAsia="宋体" w:cs="宋体"/>
                <w:b w:val="0"/>
                <w:bCs w:val="0"/>
                <w:color w:val="000000" w:themeColor="text1"/>
                <w:sz w:val="22"/>
                <w:szCs w:val="22"/>
                <w14:textFill>
                  <w14:solidFill>
                    <w14:schemeClr w14:val="tx1"/>
                  </w14:solidFill>
                </w14:textFill>
              </w:rPr>
            </w:pPr>
            <w:r>
              <w:rPr>
                <w:rFonts w:hint="eastAsia" w:ascii="宋体" w:hAnsi="宋体" w:eastAsia="宋体" w:cs="宋体"/>
                <w:b w:val="0"/>
                <w:bCs w:val="0"/>
                <w:color w:val="000000" w:themeColor="text1"/>
                <w:sz w:val="22"/>
                <w:szCs w:val="22"/>
                <w14:textFill>
                  <w14:solidFill>
                    <w14:schemeClr w14:val="tx1"/>
                  </w14:solidFill>
                </w14:textFill>
              </w:rPr>
              <w:t>（5）拟任机构组成人员名单及身份证明材料;</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宋体" w:hAnsi="宋体" w:eastAsia="宋体" w:cs="宋体"/>
                <w:b w:val="0"/>
                <w:bCs w:val="0"/>
                <w:color w:val="000000" w:themeColor="text1"/>
                <w:sz w:val="22"/>
                <w:szCs w:val="22"/>
                <w14:textFill>
                  <w14:solidFill>
                    <w14:schemeClr w14:val="tx1"/>
                  </w14:solidFill>
                </w14:textFill>
              </w:rPr>
            </w:pPr>
            <w:r>
              <w:rPr>
                <w:rFonts w:hint="eastAsia" w:ascii="宋体" w:hAnsi="宋体" w:eastAsia="宋体" w:cs="宋体"/>
                <w:b w:val="0"/>
                <w:bCs w:val="0"/>
                <w:color w:val="000000" w:themeColor="text1"/>
                <w:sz w:val="22"/>
                <w:szCs w:val="22"/>
                <w14:textFill>
                  <w14:solidFill>
                    <w14:schemeClr w14:val="tx1"/>
                  </w14:solidFill>
                </w14:textFill>
              </w:rPr>
              <w:t>（6）开展相应职业（工种）培训的教学计划、教学大纲和相应的教材；</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宋体" w:hAnsi="宋体" w:eastAsia="宋体" w:cs="宋体"/>
                <w:b w:val="0"/>
                <w:bCs w:val="0"/>
                <w:color w:val="000000" w:themeColor="text1"/>
                <w:sz w:val="22"/>
                <w:szCs w:val="22"/>
                <w:lang w:eastAsia="zh-CN"/>
                <w14:textFill>
                  <w14:solidFill>
                    <w14:schemeClr w14:val="tx1"/>
                  </w14:solidFill>
                </w14:textFill>
              </w:rPr>
            </w:pPr>
            <w:r>
              <w:rPr>
                <w:rFonts w:hint="eastAsia" w:ascii="宋体" w:hAnsi="宋体" w:eastAsia="宋体" w:cs="宋体"/>
                <w:b w:val="0"/>
                <w:bCs w:val="0"/>
                <w:color w:val="000000" w:themeColor="text1"/>
                <w:sz w:val="22"/>
                <w:szCs w:val="22"/>
                <w14:textFill>
                  <w14:solidFill>
                    <w14:schemeClr w14:val="tx1"/>
                  </w14:solidFill>
                </w14:textFill>
              </w:rPr>
              <w:t>（</w:t>
            </w:r>
            <w:r>
              <w:rPr>
                <w:rFonts w:hint="eastAsia" w:ascii="宋体" w:hAnsi="宋体" w:eastAsia="宋体" w:cs="宋体"/>
                <w:b w:val="0"/>
                <w:bCs w:val="0"/>
                <w:color w:val="000000" w:themeColor="text1"/>
                <w:sz w:val="22"/>
                <w:szCs w:val="22"/>
                <w:lang w:val="en-US" w:eastAsia="zh-CN"/>
                <w14:textFill>
                  <w14:solidFill>
                    <w14:schemeClr w14:val="tx1"/>
                  </w14:solidFill>
                </w14:textFill>
              </w:rPr>
              <w:t>7</w:t>
            </w:r>
            <w:r>
              <w:rPr>
                <w:rFonts w:hint="eastAsia" w:ascii="宋体" w:hAnsi="宋体" w:eastAsia="宋体" w:cs="宋体"/>
                <w:b w:val="0"/>
                <w:bCs w:val="0"/>
                <w:color w:val="000000" w:themeColor="text1"/>
                <w:sz w:val="22"/>
                <w:szCs w:val="22"/>
                <w14:textFill>
                  <w14:solidFill>
                    <w14:schemeClr w14:val="tx1"/>
                  </w14:solidFill>
                </w14:textFill>
              </w:rPr>
              <w:t>）</w:t>
            </w:r>
            <w:r>
              <w:rPr>
                <w:rFonts w:hint="eastAsia" w:ascii="宋体" w:hAnsi="宋体" w:eastAsia="宋体" w:cs="宋体"/>
                <w:i w:val="0"/>
                <w:iCs w:val="0"/>
                <w:caps w:val="0"/>
                <w:color w:val="000000"/>
                <w:spacing w:val="0"/>
                <w:sz w:val="22"/>
                <w:szCs w:val="22"/>
              </w:rPr>
              <w:t>场地证明</w:t>
            </w:r>
            <w:r>
              <w:rPr>
                <w:rFonts w:hint="eastAsia" w:ascii="宋体" w:hAnsi="宋体" w:eastAsia="宋体" w:cs="宋体"/>
                <w:i w:val="0"/>
                <w:iCs w:val="0"/>
                <w:caps w:val="0"/>
                <w:color w:val="000000"/>
                <w:spacing w:val="0"/>
                <w:sz w:val="22"/>
                <w:szCs w:val="22"/>
                <w:lang w:eastAsia="zh-CN"/>
              </w:rPr>
              <w:t>；</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both"/>
              <w:textAlignment w:val="auto"/>
              <w:rPr>
                <w:rFonts w:hint="eastAsia" w:ascii="宋体" w:hAnsi="宋体" w:eastAsia="宋体" w:cs="宋体"/>
                <w:i w:val="0"/>
                <w:iCs w:val="0"/>
                <w:caps w:val="0"/>
                <w:color w:val="000000"/>
                <w:spacing w:val="0"/>
                <w:kern w:val="0"/>
                <w:sz w:val="22"/>
                <w:szCs w:val="22"/>
                <w:lang w:val="en-US" w:eastAsia="zh-CN" w:bidi="ar"/>
              </w:rPr>
            </w:pPr>
            <w:r>
              <w:rPr>
                <w:rFonts w:hint="eastAsia" w:ascii="宋体" w:hAnsi="宋体" w:eastAsia="宋体" w:cs="宋体"/>
                <w:b w:val="0"/>
                <w:bCs w:val="0"/>
                <w:color w:val="000000" w:themeColor="text1"/>
                <w:sz w:val="22"/>
                <w:szCs w:val="22"/>
                <w14:textFill>
                  <w14:solidFill>
                    <w14:schemeClr w14:val="tx1"/>
                  </w14:solidFill>
                </w14:textFill>
              </w:rPr>
              <w:t>（</w:t>
            </w:r>
            <w:r>
              <w:rPr>
                <w:rFonts w:hint="eastAsia" w:ascii="宋体" w:hAnsi="宋体" w:eastAsia="宋体" w:cs="宋体"/>
                <w:b w:val="0"/>
                <w:bCs w:val="0"/>
                <w:color w:val="000000" w:themeColor="text1"/>
                <w:sz w:val="22"/>
                <w:szCs w:val="22"/>
                <w:lang w:val="en-US" w:eastAsia="zh-CN"/>
                <w14:textFill>
                  <w14:solidFill>
                    <w14:schemeClr w14:val="tx1"/>
                  </w14:solidFill>
                </w14:textFill>
              </w:rPr>
              <w:t>8</w:t>
            </w:r>
            <w:r>
              <w:rPr>
                <w:rFonts w:hint="eastAsia" w:ascii="宋体" w:hAnsi="宋体" w:eastAsia="宋体" w:cs="宋体"/>
                <w:b w:val="0"/>
                <w:bCs w:val="0"/>
                <w:color w:val="000000" w:themeColor="text1"/>
                <w:sz w:val="22"/>
                <w:szCs w:val="22"/>
                <w14:textFill>
                  <w14:solidFill>
                    <w14:schemeClr w14:val="tx1"/>
                  </w14:solidFill>
                </w14:textFill>
              </w:rPr>
              <w:t>）满足教学和实操培训需要的主要设施、设备的清单</w:t>
            </w:r>
            <w:r>
              <w:rPr>
                <w:rFonts w:hint="eastAsia" w:ascii="宋体" w:hAnsi="宋体" w:eastAsia="宋体" w:cs="宋体"/>
                <w:b w:val="0"/>
                <w:bCs w:val="0"/>
                <w:color w:val="000000" w:themeColor="text1"/>
                <w:sz w:val="22"/>
                <w:szCs w:val="22"/>
                <w:lang w:eastAsia="zh-CN"/>
                <w14:textFill>
                  <w14:solidFill>
                    <w14:schemeClr w14:val="tx1"/>
                  </w14:solidFill>
                </w14:textFill>
              </w:rPr>
              <w:t>。</w:t>
            </w:r>
          </w:p>
        </w:tc>
        <w:tc>
          <w:tcPr>
            <w:tcW w:w="4302"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auto"/>
              <w:rPr>
                <w:rFonts w:hint="eastAsia" w:ascii="宋体" w:hAnsi="宋体" w:eastAsia="宋体" w:cs="宋体"/>
                <w:b w:val="0"/>
                <w:bCs w:val="0"/>
                <w:color w:val="000000" w:themeColor="text1"/>
                <w:sz w:val="22"/>
                <w:szCs w:val="22"/>
                <w14:textFill>
                  <w14:solidFill>
                    <w14:schemeClr w14:val="tx1"/>
                  </w14:solidFill>
                </w14:textFill>
              </w:rPr>
            </w:pPr>
            <w:r>
              <w:rPr>
                <w:rFonts w:hint="eastAsia" w:ascii="宋体" w:hAnsi="宋体" w:eastAsia="宋体" w:cs="宋体"/>
                <w:b w:val="0"/>
                <w:bCs w:val="0"/>
                <w:color w:val="000000" w:themeColor="text1"/>
                <w:sz w:val="22"/>
                <w:szCs w:val="22"/>
                <w14:textFill>
                  <w14:solidFill>
                    <w14:schemeClr w14:val="tx1"/>
                  </w14:solidFill>
                </w14:textFill>
              </w:rPr>
              <w:t>（1）举办者申请设立民办职业技能培训学校应当具备《民办教育促进法》规定的条件，并符合劳动和社会保障部《民办职业培训学校设置标准(试行）》及河南省人力资源和社会保障厅《河南省省直民办职业培训学校设置标准（试行）》的要求。</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auto"/>
              <w:rPr>
                <w:rFonts w:hint="eastAsia" w:ascii="宋体" w:hAnsi="宋体" w:eastAsia="宋体" w:cs="宋体"/>
                <w:b w:val="0"/>
                <w:bCs w:val="0"/>
                <w:color w:val="000000" w:themeColor="text1"/>
                <w:sz w:val="22"/>
                <w:szCs w:val="22"/>
                <w14:textFill>
                  <w14:solidFill>
                    <w14:schemeClr w14:val="tx1"/>
                  </w14:solidFill>
                </w14:textFill>
              </w:rPr>
            </w:pPr>
            <w:r>
              <w:rPr>
                <w:rFonts w:hint="eastAsia" w:ascii="宋体" w:hAnsi="宋体" w:eastAsia="宋体" w:cs="宋体"/>
                <w:b w:val="0"/>
                <w:bCs w:val="0"/>
                <w:color w:val="000000" w:themeColor="text1"/>
                <w:sz w:val="22"/>
                <w:szCs w:val="22"/>
                <w14:textFill>
                  <w14:solidFill>
                    <w14:schemeClr w14:val="tx1"/>
                  </w14:solidFill>
                </w14:textFill>
              </w:rPr>
              <w:t>（</w:t>
            </w:r>
            <w:r>
              <w:rPr>
                <w:rFonts w:hint="eastAsia" w:ascii="宋体" w:hAnsi="宋体" w:eastAsia="宋体" w:cs="宋体"/>
                <w:b w:val="0"/>
                <w:bCs w:val="0"/>
                <w:color w:val="000000" w:themeColor="text1"/>
                <w:sz w:val="22"/>
                <w:szCs w:val="22"/>
                <w:lang w:val="en-US" w:eastAsia="zh-CN"/>
                <w14:textFill>
                  <w14:solidFill>
                    <w14:schemeClr w14:val="tx1"/>
                  </w14:solidFill>
                </w14:textFill>
              </w:rPr>
              <w:t>2</w:t>
            </w:r>
            <w:r>
              <w:rPr>
                <w:rFonts w:hint="eastAsia" w:ascii="宋体" w:hAnsi="宋体" w:eastAsia="宋体" w:cs="宋体"/>
                <w:b w:val="0"/>
                <w:bCs w:val="0"/>
                <w:color w:val="000000" w:themeColor="text1"/>
                <w:sz w:val="22"/>
                <w:szCs w:val="22"/>
                <w14:textFill>
                  <w14:solidFill>
                    <w14:schemeClr w14:val="tx1"/>
                  </w14:solidFill>
                </w14:textFill>
              </w:rPr>
              <w:t>）举办设立职业技能培训学校的，基本办学规模不低于</w:t>
            </w:r>
            <w:r>
              <w:rPr>
                <w:rFonts w:hint="eastAsia" w:ascii="宋体" w:hAnsi="宋体" w:eastAsia="宋体" w:cs="宋体"/>
                <w:b w:val="0"/>
                <w:bCs w:val="0"/>
                <w:color w:val="000000" w:themeColor="text1"/>
                <w:sz w:val="22"/>
                <w:szCs w:val="22"/>
                <w:lang w:val="en-US" w:eastAsia="zh-CN"/>
                <w14:textFill>
                  <w14:solidFill>
                    <w14:schemeClr w14:val="tx1"/>
                  </w14:solidFill>
                </w14:textFill>
              </w:rPr>
              <w:t>3</w:t>
            </w:r>
            <w:r>
              <w:rPr>
                <w:rFonts w:hint="eastAsia" w:ascii="宋体" w:hAnsi="宋体" w:eastAsia="宋体" w:cs="宋体"/>
                <w:b w:val="0"/>
                <w:bCs w:val="0"/>
                <w:color w:val="000000" w:themeColor="text1"/>
                <w:sz w:val="22"/>
                <w:szCs w:val="22"/>
                <w14:textFill>
                  <w14:solidFill>
                    <w14:schemeClr w14:val="tx1"/>
                  </w14:solidFill>
                </w14:textFill>
              </w:rPr>
              <w:t>00人，</w:t>
            </w:r>
            <w:r>
              <w:rPr>
                <w:rFonts w:hint="eastAsia" w:ascii="宋体" w:hAnsi="宋体" w:eastAsia="宋体" w:cs="宋体"/>
                <w:b w:val="0"/>
                <w:bCs w:val="0"/>
                <w:color w:val="000000" w:themeColor="text1"/>
                <w:sz w:val="22"/>
                <w:szCs w:val="22"/>
                <w:lang w:val="en-US" w:eastAsia="zh-CN"/>
                <w14:textFill>
                  <w14:solidFill>
                    <w14:schemeClr w14:val="tx1"/>
                  </w14:solidFill>
                </w14:textFill>
              </w:rPr>
              <w:t>办公教学场所</w:t>
            </w:r>
            <w:r>
              <w:rPr>
                <w:rFonts w:hint="eastAsia" w:ascii="宋体" w:hAnsi="宋体" w:eastAsia="宋体" w:cs="宋体"/>
                <w:b w:val="0"/>
                <w:bCs w:val="0"/>
                <w:color w:val="000000" w:themeColor="text1"/>
                <w:sz w:val="22"/>
                <w:szCs w:val="22"/>
                <w14:textFill>
                  <w14:solidFill>
                    <w14:schemeClr w14:val="tx1"/>
                  </w14:solidFill>
                </w14:textFill>
              </w:rPr>
              <w:t>不少于</w:t>
            </w:r>
            <w:r>
              <w:rPr>
                <w:rFonts w:hint="eastAsia" w:ascii="宋体" w:hAnsi="宋体" w:eastAsia="宋体" w:cs="宋体"/>
                <w:b w:val="0"/>
                <w:bCs w:val="0"/>
                <w:color w:val="000000" w:themeColor="text1"/>
                <w:sz w:val="22"/>
                <w:szCs w:val="22"/>
                <w:lang w:val="en-US" w:eastAsia="zh-CN"/>
                <w14:textFill>
                  <w14:solidFill>
                    <w14:schemeClr w14:val="tx1"/>
                  </w14:solidFill>
                </w14:textFill>
              </w:rPr>
              <w:t>200平方</w:t>
            </w:r>
            <w:r>
              <w:rPr>
                <w:rFonts w:hint="eastAsia" w:ascii="宋体" w:hAnsi="宋体" w:eastAsia="宋体" w:cs="宋体"/>
                <w:b w:val="0"/>
                <w:bCs w:val="0"/>
                <w:color w:val="000000" w:themeColor="text1"/>
                <w:sz w:val="22"/>
                <w:szCs w:val="22"/>
                <w14:textFill>
                  <w14:solidFill>
                    <w14:schemeClr w14:val="tx1"/>
                  </w14:solidFill>
                </w14:textFill>
              </w:rPr>
              <w:t>；</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left"/>
              <w:textAlignment w:val="auto"/>
              <w:rPr>
                <w:rFonts w:hint="eastAsia" w:ascii="宋体" w:hAnsi="宋体" w:eastAsia="宋体" w:cs="宋体"/>
                <w:i w:val="0"/>
                <w:iCs w:val="0"/>
                <w:caps w:val="0"/>
                <w:color w:val="000000"/>
                <w:spacing w:val="0"/>
                <w:kern w:val="0"/>
                <w:sz w:val="22"/>
                <w:szCs w:val="22"/>
                <w:lang w:val="en-US" w:eastAsia="zh-CN" w:bidi="ar"/>
              </w:rPr>
            </w:pPr>
            <w:r>
              <w:rPr>
                <w:rFonts w:hint="eastAsia" w:ascii="宋体" w:hAnsi="宋体" w:eastAsia="宋体" w:cs="宋体"/>
                <w:b w:val="0"/>
                <w:bCs w:val="0"/>
                <w:color w:val="000000" w:themeColor="text1"/>
                <w:sz w:val="22"/>
                <w:szCs w:val="22"/>
                <w14:textFill>
                  <w14:solidFill>
                    <w14:schemeClr w14:val="tx1"/>
                  </w14:solidFill>
                </w14:textFill>
              </w:rPr>
              <w:t>（</w:t>
            </w:r>
            <w:r>
              <w:rPr>
                <w:rFonts w:hint="eastAsia" w:ascii="宋体" w:hAnsi="宋体" w:eastAsia="宋体" w:cs="宋体"/>
                <w:b w:val="0"/>
                <w:bCs w:val="0"/>
                <w:color w:val="000000" w:themeColor="text1"/>
                <w:sz w:val="22"/>
                <w:szCs w:val="22"/>
                <w:lang w:val="en-US" w:eastAsia="zh-CN"/>
                <w14:textFill>
                  <w14:solidFill>
                    <w14:schemeClr w14:val="tx1"/>
                  </w14:solidFill>
                </w14:textFill>
              </w:rPr>
              <w:t>3</w:t>
            </w:r>
            <w:r>
              <w:rPr>
                <w:rFonts w:hint="eastAsia" w:ascii="宋体" w:hAnsi="宋体" w:eastAsia="宋体" w:cs="宋体"/>
                <w:b w:val="0"/>
                <w:bCs w:val="0"/>
                <w:color w:val="000000" w:themeColor="text1"/>
                <w:sz w:val="22"/>
                <w:szCs w:val="22"/>
                <w14:textFill>
                  <w14:solidFill>
                    <w14:schemeClr w14:val="tx1"/>
                  </w14:solidFill>
                </w14:textFill>
              </w:rPr>
              <w:t>）举办者应有稳定、可靠的办学经费来源。实施职业技能培训的，投入办学的固定资产应达到</w:t>
            </w:r>
            <w:r>
              <w:rPr>
                <w:rFonts w:hint="eastAsia" w:ascii="宋体" w:hAnsi="宋体" w:eastAsia="宋体" w:cs="宋体"/>
                <w:b w:val="0"/>
                <w:bCs w:val="0"/>
                <w:color w:val="000000" w:themeColor="text1"/>
                <w:sz w:val="22"/>
                <w:szCs w:val="22"/>
                <w:lang w:val="en-US" w:eastAsia="zh-CN"/>
                <w14:textFill>
                  <w14:solidFill>
                    <w14:schemeClr w14:val="tx1"/>
                  </w14:solidFill>
                </w14:textFill>
              </w:rPr>
              <w:t>30</w:t>
            </w:r>
            <w:r>
              <w:rPr>
                <w:rFonts w:hint="eastAsia" w:ascii="宋体" w:hAnsi="宋体" w:eastAsia="宋体" w:cs="宋体"/>
                <w:b w:val="0"/>
                <w:bCs w:val="0"/>
                <w:color w:val="000000" w:themeColor="text1"/>
                <w:sz w:val="22"/>
                <w:szCs w:val="22"/>
                <w14:textFill>
                  <w14:solidFill>
                    <w14:schemeClr w14:val="tx1"/>
                  </w14:solidFill>
                </w14:textFill>
              </w:rPr>
              <w:t>万元以上，注册资金不低于</w:t>
            </w:r>
            <w:r>
              <w:rPr>
                <w:rFonts w:hint="eastAsia" w:ascii="宋体" w:hAnsi="宋体" w:eastAsia="宋体" w:cs="宋体"/>
                <w:b w:val="0"/>
                <w:bCs w:val="0"/>
                <w:color w:val="000000" w:themeColor="text1"/>
                <w:sz w:val="22"/>
                <w:szCs w:val="22"/>
                <w:lang w:val="en-US" w:eastAsia="zh-CN"/>
                <w14:textFill>
                  <w14:solidFill>
                    <w14:schemeClr w14:val="tx1"/>
                  </w14:solidFill>
                </w14:textFill>
              </w:rPr>
              <w:t>3</w:t>
            </w:r>
            <w:r>
              <w:rPr>
                <w:rFonts w:hint="eastAsia" w:ascii="宋体" w:hAnsi="宋体" w:eastAsia="宋体" w:cs="宋体"/>
                <w:b w:val="0"/>
                <w:bCs w:val="0"/>
                <w:color w:val="000000" w:themeColor="text1"/>
                <w:sz w:val="22"/>
                <w:szCs w:val="22"/>
                <w14:textFill>
                  <w14:solidFill>
                    <w14:schemeClr w14:val="tx1"/>
                  </w14:solidFill>
                </w14:textFill>
              </w:rPr>
              <w:t>0万元</w:t>
            </w:r>
            <w:r>
              <w:rPr>
                <w:rFonts w:hint="eastAsia" w:ascii="宋体" w:hAnsi="宋体" w:eastAsia="宋体" w:cs="宋体"/>
                <w:b w:val="0"/>
                <w:bCs w:val="0"/>
                <w:color w:val="000000" w:themeColor="text1"/>
                <w:sz w:val="22"/>
                <w:szCs w:val="22"/>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rPr>
          <w:tblCellSpacing w:w="0" w:type="dxa"/>
          <w:jc w:val="center"/>
        </w:trPr>
        <w:tc>
          <w:tcPr>
            <w:tcW w:w="692" w:type="dxa"/>
            <w:shd w:val="clear" w:color="auto" w:fill="FFFFFF"/>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宋体" w:hAnsi="宋体" w:eastAsia="宋体" w:cs="宋体"/>
                <w:sz w:val="22"/>
                <w:szCs w:val="22"/>
              </w:rPr>
            </w:pPr>
            <w:r>
              <w:rPr>
                <w:rFonts w:hint="eastAsia" w:ascii="宋体" w:hAnsi="宋体" w:eastAsia="宋体" w:cs="宋体"/>
                <w:i w:val="0"/>
                <w:iCs w:val="0"/>
                <w:caps w:val="0"/>
                <w:color w:val="000000"/>
                <w:spacing w:val="0"/>
                <w:kern w:val="0"/>
                <w:sz w:val="22"/>
                <w:szCs w:val="22"/>
                <w:lang w:val="en-US" w:eastAsia="zh-CN" w:bidi="ar"/>
              </w:rPr>
              <w:t>行政处罚类决定</w:t>
            </w:r>
          </w:p>
        </w:tc>
        <w:tc>
          <w:tcPr>
            <w:tcW w:w="527" w:type="dxa"/>
            <w:shd w:val="clear" w:color="auto" w:fill="FFFFFF"/>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宋体" w:hAnsi="宋体" w:eastAsia="宋体" w:cs="宋体"/>
                <w:sz w:val="22"/>
                <w:szCs w:val="22"/>
              </w:rPr>
            </w:pPr>
            <w:r>
              <w:rPr>
                <w:rFonts w:hint="eastAsia" w:ascii="宋体" w:hAnsi="宋体" w:eastAsia="宋体" w:cs="宋体"/>
                <w:i w:val="0"/>
                <w:iCs w:val="0"/>
                <w:caps w:val="0"/>
                <w:color w:val="000000"/>
                <w:spacing w:val="0"/>
                <w:kern w:val="0"/>
                <w:sz w:val="22"/>
                <w:szCs w:val="22"/>
                <w:lang w:val="en-US" w:eastAsia="zh-CN" w:bidi="ar"/>
              </w:rPr>
              <w:t>违法从事职业培训、职业中介、技能培训、考核鉴定等业务的处罚</w:t>
            </w:r>
          </w:p>
        </w:tc>
        <w:tc>
          <w:tcPr>
            <w:tcW w:w="3540" w:type="dxa"/>
            <w:shd w:val="clear" w:color="auto" w:fill="FFFFFF"/>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宋体" w:hAnsi="宋体" w:eastAsia="宋体" w:cs="宋体"/>
                <w:sz w:val="22"/>
                <w:szCs w:val="22"/>
              </w:rPr>
            </w:pPr>
            <w:r>
              <w:rPr>
                <w:rFonts w:hint="eastAsia" w:ascii="宋体" w:hAnsi="宋体" w:eastAsia="宋体" w:cs="宋体"/>
                <w:i w:val="0"/>
                <w:iCs w:val="0"/>
                <w:caps w:val="0"/>
                <w:color w:val="000000"/>
                <w:spacing w:val="0"/>
                <w:kern w:val="0"/>
                <w:sz w:val="22"/>
                <w:szCs w:val="22"/>
                <w:lang w:val="en-US" w:eastAsia="zh-CN" w:bidi="ar"/>
              </w:rPr>
              <w:t>《就业促进法》第六十四条违反本法规定，未经许可和登记，擅自从事职业中介活动的，由劳动行政部门或者其他主管部门依法予以关闭；有违法所得的，没收违法所得，并处一万元以上五万元以下的罚款 。第六十五条 违反本法规定，职业中介机构提供虚假就业信息，为无合法证照的用人单位提供职业中介服务，伪造、涂改、转让职业中介许可证的，由劳动行政部门或者其他主管部门责令改正；有违法所得的，没收违法所得，并处一万元以上五万元以下的罚款；情节严重的，吊销职业中介许可证。  《劳动保障监察条例》（国务院令第423号）第二十八条职业介绍机构、职业技能培训机构或者职业技能考核鉴定机构违反国家有关职业介绍、职业技能培训或者职业技能考核鉴定的规定的，由劳动保障行政部门责令改正，没收违法所得，并处１万元以上５万元以下的罚款；情节严重的，吊销许可证。</w:t>
            </w:r>
          </w:p>
        </w:tc>
        <w:tc>
          <w:tcPr>
            <w:tcW w:w="600" w:type="dxa"/>
            <w:shd w:val="clear" w:color="auto" w:fill="FFFFFF"/>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center"/>
              <w:rPr>
                <w:rFonts w:hint="eastAsia" w:ascii="宋体" w:hAnsi="宋体" w:eastAsia="宋体" w:cs="宋体"/>
                <w:sz w:val="22"/>
                <w:szCs w:val="22"/>
                <w:lang w:eastAsia="zh-CN"/>
              </w:rPr>
            </w:pPr>
            <w:r>
              <w:rPr>
                <w:rFonts w:hint="eastAsia" w:ascii="宋体" w:hAnsi="宋体" w:eastAsia="宋体" w:cs="宋体"/>
                <w:i w:val="0"/>
                <w:iCs w:val="0"/>
                <w:caps w:val="0"/>
                <w:color w:val="000000"/>
                <w:spacing w:val="0"/>
                <w:sz w:val="22"/>
                <w:szCs w:val="22"/>
              </w:rPr>
              <w:t>劳动保障监察</w:t>
            </w:r>
            <w:r>
              <w:rPr>
                <w:rFonts w:hint="eastAsia" w:ascii="宋体" w:hAnsi="宋体" w:eastAsia="宋体" w:cs="宋体"/>
                <w:i w:val="0"/>
                <w:iCs w:val="0"/>
                <w:caps w:val="0"/>
                <w:color w:val="000000"/>
                <w:spacing w:val="0"/>
                <w:sz w:val="22"/>
                <w:szCs w:val="22"/>
                <w:lang w:val="en-US" w:eastAsia="zh-CN"/>
              </w:rPr>
              <w:t>大队</w:t>
            </w:r>
          </w:p>
        </w:tc>
        <w:tc>
          <w:tcPr>
            <w:tcW w:w="1560" w:type="dxa"/>
            <w:shd w:val="clear" w:color="auto" w:fill="FFFFFF"/>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center"/>
              <w:rPr>
                <w:rFonts w:hint="eastAsia" w:ascii="宋体" w:hAnsi="宋体" w:eastAsia="宋体" w:cs="宋体"/>
                <w:sz w:val="22"/>
                <w:szCs w:val="22"/>
              </w:rPr>
            </w:pPr>
            <w:r>
              <w:rPr>
                <w:rFonts w:hint="eastAsia" w:ascii="宋体" w:hAnsi="宋体" w:eastAsia="宋体" w:cs="宋体"/>
                <w:i w:val="0"/>
                <w:iCs w:val="0"/>
                <w:caps w:val="0"/>
                <w:color w:val="000000"/>
                <w:spacing w:val="0"/>
                <w:sz w:val="22"/>
                <w:szCs w:val="22"/>
              </w:rPr>
              <w:t>《民办教育促进法》第六十四条、《就业促进法》第六十四条、第六十五条、《劳动保障监察条例》（国务院令第423号）第二十八条</w:t>
            </w:r>
          </w:p>
        </w:tc>
        <w:tc>
          <w:tcPr>
            <w:tcW w:w="2801" w:type="dxa"/>
            <w:shd w:val="clear" w:color="auto" w:fill="FFFFFF"/>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center"/>
              <w:rPr>
                <w:rFonts w:hint="eastAsia" w:ascii="宋体" w:hAnsi="宋体" w:eastAsia="宋体" w:cs="宋体"/>
                <w:sz w:val="22"/>
                <w:szCs w:val="22"/>
              </w:rPr>
            </w:pPr>
            <w:r>
              <w:rPr>
                <w:rFonts w:hint="eastAsia" w:ascii="宋体" w:hAnsi="宋体" w:eastAsia="宋体" w:cs="宋体"/>
                <w:i w:val="0"/>
                <w:iCs w:val="0"/>
                <w:caps w:val="0"/>
                <w:color w:val="000000"/>
                <w:spacing w:val="0"/>
                <w:sz w:val="22"/>
                <w:szCs w:val="22"/>
              </w:rPr>
              <w:t>1.劳动保障监察投诉登记表;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center"/>
              <w:rPr>
                <w:rFonts w:hint="eastAsia" w:ascii="宋体" w:hAnsi="宋体" w:eastAsia="宋体" w:cs="宋体"/>
                <w:sz w:val="22"/>
                <w:szCs w:val="22"/>
              </w:rPr>
            </w:pPr>
            <w:r>
              <w:rPr>
                <w:rFonts w:hint="eastAsia" w:ascii="宋体" w:hAnsi="宋体" w:eastAsia="宋体" w:cs="宋体"/>
                <w:i w:val="0"/>
                <w:iCs w:val="0"/>
                <w:caps w:val="0"/>
                <w:color w:val="000000"/>
                <w:spacing w:val="0"/>
                <w:sz w:val="22"/>
                <w:szCs w:val="22"/>
              </w:rPr>
              <w:t>2.劳动保障监察立案审批表;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center"/>
              <w:rPr>
                <w:rFonts w:hint="eastAsia" w:ascii="宋体" w:hAnsi="宋体" w:eastAsia="宋体" w:cs="宋体"/>
                <w:sz w:val="22"/>
                <w:szCs w:val="22"/>
              </w:rPr>
            </w:pPr>
            <w:r>
              <w:rPr>
                <w:rFonts w:hint="eastAsia" w:ascii="宋体" w:hAnsi="宋体" w:eastAsia="宋体" w:cs="宋体"/>
                <w:i w:val="0"/>
                <w:iCs w:val="0"/>
                <w:caps w:val="0"/>
                <w:color w:val="000000"/>
                <w:spacing w:val="0"/>
                <w:sz w:val="22"/>
                <w:szCs w:val="22"/>
              </w:rPr>
              <w:t>3.劳动保障监察询问通知书;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center"/>
              <w:rPr>
                <w:rFonts w:hint="eastAsia" w:ascii="宋体" w:hAnsi="宋体" w:eastAsia="宋体" w:cs="宋体"/>
                <w:sz w:val="22"/>
                <w:szCs w:val="22"/>
              </w:rPr>
            </w:pPr>
            <w:r>
              <w:rPr>
                <w:rFonts w:hint="eastAsia" w:ascii="宋体" w:hAnsi="宋体" w:eastAsia="宋体" w:cs="宋体"/>
                <w:i w:val="0"/>
                <w:iCs w:val="0"/>
                <w:caps w:val="0"/>
                <w:color w:val="000000"/>
                <w:spacing w:val="0"/>
                <w:sz w:val="22"/>
                <w:szCs w:val="22"/>
              </w:rPr>
              <w:t>4.劳动保障监察调查（询问）笔录;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center"/>
              <w:rPr>
                <w:rFonts w:hint="eastAsia" w:ascii="宋体" w:hAnsi="宋体" w:eastAsia="宋体" w:cs="宋体"/>
                <w:sz w:val="22"/>
                <w:szCs w:val="22"/>
              </w:rPr>
            </w:pPr>
            <w:r>
              <w:rPr>
                <w:rFonts w:hint="eastAsia" w:ascii="宋体" w:hAnsi="宋体" w:eastAsia="宋体" w:cs="宋体"/>
                <w:i w:val="0"/>
                <w:iCs w:val="0"/>
                <w:caps w:val="0"/>
                <w:color w:val="000000"/>
                <w:spacing w:val="0"/>
                <w:sz w:val="22"/>
                <w:szCs w:val="22"/>
              </w:rPr>
              <w:t>5.劳动保障监察案件限期改正指令报批表;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center"/>
              <w:rPr>
                <w:rFonts w:hint="eastAsia" w:ascii="宋体" w:hAnsi="宋体" w:eastAsia="宋体" w:cs="宋体"/>
                <w:sz w:val="22"/>
                <w:szCs w:val="22"/>
              </w:rPr>
            </w:pPr>
            <w:r>
              <w:rPr>
                <w:rFonts w:hint="eastAsia" w:ascii="宋体" w:hAnsi="宋体" w:eastAsia="宋体" w:cs="宋体"/>
                <w:i w:val="0"/>
                <w:iCs w:val="0"/>
                <w:caps w:val="0"/>
                <w:color w:val="000000"/>
                <w:spacing w:val="0"/>
                <w:sz w:val="22"/>
                <w:szCs w:val="22"/>
              </w:rPr>
              <w:t>6.劳动保障监察限期改正指令书;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center"/>
              <w:rPr>
                <w:rFonts w:hint="eastAsia" w:ascii="宋体" w:hAnsi="宋体" w:eastAsia="宋体" w:cs="宋体"/>
                <w:sz w:val="22"/>
                <w:szCs w:val="22"/>
              </w:rPr>
            </w:pPr>
            <w:r>
              <w:rPr>
                <w:rFonts w:hint="eastAsia" w:ascii="宋体" w:hAnsi="宋体" w:eastAsia="宋体" w:cs="宋体"/>
                <w:i w:val="0"/>
                <w:iCs w:val="0"/>
                <w:caps w:val="0"/>
                <w:color w:val="000000"/>
                <w:spacing w:val="0"/>
                <w:sz w:val="22"/>
                <w:szCs w:val="22"/>
              </w:rPr>
              <w:t>7.劳动保障行政部门负责人对复杂、重大行政处罚（理）集体记录（劳动保障监察行政处罚（理）集体讨论记录）;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center"/>
              <w:rPr>
                <w:rFonts w:hint="eastAsia" w:ascii="宋体" w:hAnsi="宋体" w:eastAsia="宋体" w:cs="宋体"/>
                <w:sz w:val="22"/>
                <w:szCs w:val="22"/>
              </w:rPr>
            </w:pPr>
            <w:r>
              <w:rPr>
                <w:rFonts w:hint="eastAsia" w:ascii="宋体" w:hAnsi="宋体" w:eastAsia="宋体" w:cs="宋体"/>
                <w:i w:val="0"/>
                <w:iCs w:val="0"/>
                <w:caps w:val="0"/>
                <w:color w:val="000000"/>
                <w:spacing w:val="0"/>
                <w:sz w:val="22"/>
                <w:szCs w:val="22"/>
              </w:rPr>
              <w:t>8.劳动保障监察案件行政处理（处罚）事先告知报批表;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center"/>
              <w:rPr>
                <w:rFonts w:hint="eastAsia" w:ascii="宋体" w:hAnsi="宋体" w:eastAsia="宋体" w:cs="宋体"/>
                <w:sz w:val="22"/>
                <w:szCs w:val="22"/>
              </w:rPr>
            </w:pPr>
            <w:r>
              <w:rPr>
                <w:rFonts w:hint="eastAsia" w:ascii="宋体" w:hAnsi="宋体" w:eastAsia="宋体" w:cs="宋体"/>
                <w:i w:val="0"/>
                <w:iCs w:val="0"/>
                <w:caps w:val="0"/>
                <w:color w:val="000000"/>
                <w:spacing w:val="0"/>
                <w:sz w:val="22"/>
                <w:szCs w:val="22"/>
              </w:rPr>
              <w:t>9.劳动保障监察行政处罚（行政处理）事先告知书;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center"/>
              <w:rPr>
                <w:rFonts w:hint="eastAsia" w:ascii="宋体" w:hAnsi="宋体" w:eastAsia="宋体" w:cs="宋体"/>
                <w:sz w:val="22"/>
                <w:szCs w:val="22"/>
              </w:rPr>
            </w:pPr>
            <w:r>
              <w:rPr>
                <w:rFonts w:hint="eastAsia" w:ascii="宋体" w:hAnsi="宋体" w:eastAsia="宋体" w:cs="宋体"/>
                <w:i w:val="0"/>
                <w:iCs w:val="0"/>
                <w:caps w:val="0"/>
                <w:color w:val="000000"/>
                <w:spacing w:val="0"/>
                <w:sz w:val="22"/>
                <w:szCs w:val="22"/>
              </w:rPr>
              <w:t>10.劳动保障监察案件处理（处罚）决定报批表;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center"/>
              <w:rPr>
                <w:rFonts w:hint="eastAsia" w:ascii="宋体" w:hAnsi="宋体" w:eastAsia="宋体" w:cs="宋体"/>
                <w:sz w:val="22"/>
                <w:szCs w:val="22"/>
              </w:rPr>
            </w:pPr>
            <w:r>
              <w:rPr>
                <w:rFonts w:hint="eastAsia" w:ascii="宋体" w:hAnsi="宋体" w:eastAsia="宋体" w:cs="宋体"/>
                <w:i w:val="0"/>
                <w:iCs w:val="0"/>
                <w:caps w:val="0"/>
                <w:color w:val="000000"/>
                <w:spacing w:val="0"/>
                <w:sz w:val="22"/>
                <w:szCs w:val="22"/>
              </w:rPr>
              <w:t>11.劳动保障监察行政处理（处罚）决定书(送审稿)。</w:t>
            </w:r>
          </w:p>
        </w:tc>
        <w:tc>
          <w:tcPr>
            <w:tcW w:w="4302" w:type="dxa"/>
            <w:shd w:val="clear" w:color="auto" w:fill="FFFFFF"/>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center"/>
              <w:rPr>
                <w:rFonts w:hint="eastAsia" w:ascii="宋体" w:hAnsi="宋体" w:eastAsia="宋体" w:cs="宋体"/>
                <w:sz w:val="22"/>
                <w:szCs w:val="22"/>
              </w:rPr>
            </w:pPr>
            <w:r>
              <w:rPr>
                <w:rFonts w:hint="eastAsia" w:ascii="宋体" w:hAnsi="宋体" w:eastAsia="宋体" w:cs="宋体"/>
                <w:i w:val="0"/>
                <w:iCs w:val="0"/>
                <w:caps w:val="0"/>
                <w:color w:val="000000"/>
                <w:spacing w:val="0"/>
                <w:sz w:val="22"/>
                <w:szCs w:val="22"/>
              </w:rPr>
              <w:t>1.执法主体是否合法，执法人员是否具备执法资格；</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center"/>
              <w:rPr>
                <w:rFonts w:hint="eastAsia" w:ascii="宋体" w:hAnsi="宋体" w:eastAsia="宋体" w:cs="宋体"/>
                <w:sz w:val="22"/>
                <w:szCs w:val="22"/>
              </w:rPr>
            </w:pPr>
            <w:r>
              <w:rPr>
                <w:rFonts w:hint="eastAsia" w:ascii="宋体" w:hAnsi="宋体" w:eastAsia="宋体" w:cs="宋体"/>
                <w:i w:val="0"/>
                <w:iCs w:val="0"/>
                <w:caps w:val="0"/>
                <w:color w:val="000000"/>
                <w:spacing w:val="0"/>
                <w:sz w:val="22"/>
                <w:szCs w:val="22"/>
              </w:rPr>
              <w:t>2.主要事实是否清楚，证据是否确凿、充分；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center"/>
              <w:rPr>
                <w:rFonts w:hint="eastAsia" w:ascii="宋体" w:hAnsi="宋体" w:eastAsia="宋体" w:cs="宋体"/>
                <w:sz w:val="22"/>
                <w:szCs w:val="22"/>
              </w:rPr>
            </w:pPr>
            <w:r>
              <w:rPr>
                <w:rFonts w:hint="eastAsia" w:ascii="宋体" w:hAnsi="宋体" w:eastAsia="宋体" w:cs="宋体"/>
                <w:i w:val="0"/>
                <w:iCs w:val="0"/>
                <w:caps w:val="0"/>
                <w:color w:val="000000"/>
                <w:spacing w:val="0"/>
                <w:sz w:val="22"/>
                <w:szCs w:val="22"/>
              </w:rPr>
              <w:t>3.适用法律、法规、规章是否准确；执行裁量基准是否适当；</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center"/>
              <w:rPr>
                <w:rFonts w:hint="eastAsia" w:ascii="宋体" w:hAnsi="宋体" w:eastAsia="宋体" w:cs="宋体"/>
                <w:sz w:val="22"/>
                <w:szCs w:val="22"/>
              </w:rPr>
            </w:pPr>
            <w:r>
              <w:rPr>
                <w:rFonts w:hint="eastAsia" w:ascii="宋体" w:hAnsi="宋体" w:eastAsia="宋体" w:cs="宋体"/>
                <w:i w:val="0"/>
                <w:iCs w:val="0"/>
                <w:caps w:val="0"/>
                <w:color w:val="000000"/>
                <w:spacing w:val="0"/>
                <w:sz w:val="22"/>
                <w:szCs w:val="22"/>
              </w:rPr>
              <w:t>4.程序是否合法，是否充分保障行政相对人权利。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rPr>
          <w:tblCellSpacing w:w="0" w:type="dxa"/>
          <w:jc w:val="center"/>
        </w:trPr>
        <w:tc>
          <w:tcPr>
            <w:tcW w:w="692" w:type="dxa"/>
            <w:shd w:val="clear" w:color="auto" w:fill="FFFFFF"/>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宋体" w:hAnsi="宋体" w:eastAsia="宋体" w:cs="宋体"/>
                <w:sz w:val="22"/>
                <w:szCs w:val="22"/>
              </w:rPr>
            </w:pPr>
            <w:r>
              <w:rPr>
                <w:rFonts w:hint="eastAsia" w:ascii="宋体" w:hAnsi="宋体" w:eastAsia="宋体" w:cs="宋体"/>
                <w:i w:val="0"/>
                <w:iCs w:val="0"/>
                <w:caps w:val="0"/>
                <w:color w:val="000000"/>
                <w:spacing w:val="0"/>
                <w:kern w:val="0"/>
                <w:sz w:val="22"/>
                <w:szCs w:val="22"/>
                <w:lang w:val="en-US" w:eastAsia="zh-CN" w:bidi="ar"/>
              </w:rPr>
              <w:t>行政处罚类决定</w:t>
            </w:r>
          </w:p>
        </w:tc>
        <w:tc>
          <w:tcPr>
            <w:tcW w:w="527" w:type="dxa"/>
            <w:shd w:val="clear" w:color="auto" w:fill="FFFFFF"/>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宋体" w:hAnsi="宋体" w:eastAsia="宋体" w:cs="宋体"/>
                <w:sz w:val="22"/>
                <w:szCs w:val="22"/>
              </w:rPr>
            </w:pPr>
            <w:r>
              <w:rPr>
                <w:rFonts w:hint="eastAsia" w:ascii="宋体" w:hAnsi="宋体" w:eastAsia="宋体" w:cs="宋体"/>
                <w:i w:val="0"/>
                <w:iCs w:val="0"/>
                <w:caps w:val="0"/>
                <w:color w:val="000000"/>
                <w:spacing w:val="0"/>
                <w:kern w:val="0"/>
                <w:sz w:val="22"/>
                <w:szCs w:val="22"/>
                <w:lang w:val="en-US" w:eastAsia="zh-CN" w:bidi="ar"/>
              </w:rPr>
              <w:t>对用人单位非法使用童工的处罚</w:t>
            </w:r>
          </w:p>
        </w:tc>
        <w:tc>
          <w:tcPr>
            <w:tcW w:w="3540" w:type="dxa"/>
            <w:shd w:val="clear" w:color="auto" w:fill="FFFFFF"/>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宋体" w:hAnsi="宋体" w:eastAsia="宋体" w:cs="宋体"/>
                <w:sz w:val="22"/>
                <w:szCs w:val="22"/>
              </w:rPr>
            </w:pPr>
            <w:r>
              <w:rPr>
                <w:rFonts w:hint="eastAsia" w:ascii="宋体" w:hAnsi="宋体" w:eastAsia="宋体" w:cs="宋体"/>
                <w:i w:val="0"/>
                <w:iCs w:val="0"/>
                <w:caps w:val="0"/>
                <w:color w:val="000000"/>
                <w:spacing w:val="0"/>
                <w:kern w:val="0"/>
                <w:sz w:val="22"/>
                <w:szCs w:val="22"/>
                <w:lang w:val="en-US" w:eastAsia="zh-CN" w:bidi="ar"/>
              </w:rPr>
              <w:t>《劳动法》第九十四条用人单位非法招用未满十六周岁的未成年人的，由劳动行政部门责令改正，处以罚款；情节严重的，由工商行政管理部门吊销营业执照； 《禁止使用童工规定》（国务院令第364号）第六条用人单位使用童工的，由劳动保障行政部门按照每使用一名童工每月处5000元罚款的标准给予处罚；在使用有毒物品的作业场所使用童工的，按照《使用有毒物品作业场所劳动保护条例》规定的罚款幅度，或者按照每使用一名童工每月处5000元罚款的标准，从重处罚。劳动保障行政部门并应当责令用人单位限期将童工送回原居住地交其父母或者其他监护人，所需交通和食宿费用全部由用人单位承担。用人单位经劳动保障行政部门依照前款规定责令限期改正，逾期仍不将童工送交其父母或者其他监护人的，从责令限期改正之日起，由劳动保障行政部门按照每使用一名童工每月处1万元罚款的标准处罚，并由工商行政管理部门吊销其营业执照或者由民政部门撤销民办非企业单位登记；用人单位是国家机关、事业单位的，由有关单位依法对直接负责的主管人员和其他直接责任人员给予降级或者撤职的行政处分或者纪律处分。</w:t>
            </w:r>
          </w:p>
        </w:tc>
        <w:tc>
          <w:tcPr>
            <w:tcW w:w="600" w:type="dxa"/>
            <w:shd w:val="clear" w:color="auto" w:fill="FFFFFF"/>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center"/>
              <w:rPr>
                <w:rFonts w:hint="eastAsia" w:ascii="宋体" w:hAnsi="宋体" w:eastAsia="宋体" w:cs="宋体"/>
                <w:sz w:val="22"/>
                <w:szCs w:val="22"/>
                <w:lang w:eastAsia="zh-CN"/>
              </w:rPr>
            </w:pPr>
            <w:r>
              <w:rPr>
                <w:rFonts w:hint="eastAsia" w:ascii="宋体" w:hAnsi="宋体" w:eastAsia="宋体" w:cs="宋体"/>
                <w:i w:val="0"/>
                <w:iCs w:val="0"/>
                <w:caps w:val="0"/>
                <w:color w:val="000000"/>
                <w:spacing w:val="0"/>
                <w:sz w:val="22"/>
                <w:szCs w:val="22"/>
              </w:rPr>
              <w:t>劳动保障监察</w:t>
            </w:r>
            <w:r>
              <w:rPr>
                <w:rFonts w:hint="eastAsia" w:ascii="宋体" w:hAnsi="宋体" w:eastAsia="宋体" w:cs="宋体"/>
                <w:i w:val="0"/>
                <w:iCs w:val="0"/>
                <w:caps w:val="0"/>
                <w:color w:val="000000"/>
                <w:spacing w:val="0"/>
                <w:sz w:val="22"/>
                <w:szCs w:val="22"/>
                <w:lang w:val="en-US" w:eastAsia="zh-CN"/>
              </w:rPr>
              <w:t>大队</w:t>
            </w:r>
          </w:p>
        </w:tc>
        <w:tc>
          <w:tcPr>
            <w:tcW w:w="1560" w:type="dxa"/>
            <w:shd w:val="clear" w:color="auto" w:fill="FFFFFF"/>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center"/>
              <w:rPr>
                <w:rFonts w:hint="eastAsia" w:ascii="宋体" w:hAnsi="宋体" w:eastAsia="宋体" w:cs="宋体"/>
                <w:sz w:val="22"/>
                <w:szCs w:val="22"/>
              </w:rPr>
            </w:pPr>
            <w:r>
              <w:rPr>
                <w:rFonts w:hint="eastAsia" w:ascii="宋体" w:hAnsi="宋体" w:eastAsia="宋体" w:cs="宋体"/>
                <w:i w:val="0"/>
                <w:iCs w:val="0"/>
                <w:caps w:val="0"/>
                <w:color w:val="000000"/>
                <w:spacing w:val="0"/>
                <w:sz w:val="22"/>
                <w:szCs w:val="22"/>
              </w:rPr>
              <w:t>《劳动法》第九十四条、《禁止使用童工规定》（国务院令第364号）第六条</w:t>
            </w:r>
          </w:p>
        </w:tc>
        <w:tc>
          <w:tcPr>
            <w:tcW w:w="2801" w:type="dxa"/>
            <w:shd w:val="clear" w:color="auto" w:fill="FFFFFF"/>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center"/>
              <w:rPr>
                <w:rFonts w:hint="eastAsia" w:ascii="宋体" w:hAnsi="宋体" w:eastAsia="宋体" w:cs="宋体"/>
                <w:sz w:val="22"/>
                <w:szCs w:val="22"/>
              </w:rPr>
            </w:pPr>
            <w:r>
              <w:rPr>
                <w:rFonts w:hint="eastAsia" w:ascii="宋体" w:hAnsi="宋体" w:eastAsia="宋体" w:cs="宋体"/>
                <w:i w:val="0"/>
                <w:iCs w:val="0"/>
                <w:caps w:val="0"/>
                <w:color w:val="000000"/>
                <w:spacing w:val="0"/>
                <w:sz w:val="22"/>
                <w:szCs w:val="22"/>
              </w:rPr>
              <w:t>1.劳动保障监察投诉登记表;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center"/>
              <w:rPr>
                <w:rFonts w:hint="eastAsia" w:ascii="宋体" w:hAnsi="宋体" w:eastAsia="宋体" w:cs="宋体"/>
                <w:sz w:val="22"/>
                <w:szCs w:val="22"/>
              </w:rPr>
            </w:pPr>
            <w:r>
              <w:rPr>
                <w:rFonts w:hint="eastAsia" w:ascii="宋体" w:hAnsi="宋体" w:eastAsia="宋体" w:cs="宋体"/>
                <w:i w:val="0"/>
                <w:iCs w:val="0"/>
                <w:caps w:val="0"/>
                <w:color w:val="000000"/>
                <w:spacing w:val="0"/>
                <w:sz w:val="22"/>
                <w:szCs w:val="22"/>
              </w:rPr>
              <w:t>2.劳动保障监察立案审批表;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center"/>
              <w:rPr>
                <w:rFonts w:hint="eastAsia" w:ascii="宋体" w:hAnsi="宋体" w:eastAsia="宋体" w:cs="宋体"/>
                <w:sz w:val="22"/>
                <w:szCs w:val="22"/>
              </w:rPr>
            </w:pPr>
            <w:r>
              <w:rPr>
                <w:rFonts w:hint="eastAsia" w:ascii="宋体" w:hAnsi="宋体" w:eastAsia="宋体" w:cs="宋体"/>
                <w:i w:val="0"/>
                <w:iCs w:val="0"/>
                <w:caps w:val="0"/>
                <w:color w:val="000000"/>
                <w:spacing w:val="0"/>
                <w:sz w:val="22"/>
                <w:szCs w:val="22"/>
              </w:rPr>
              <w:t>3.劳动保障监察询问通知书;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center"/>
              <w:rPr>
                <w:rFonts w:hint="eastAsia" w:ascii="宋体" w:hAnsi="宋体" w:eastAsia="宋体" w:cs="宋体"/>
                <w:sz w:val="22"/>
                <w:szCs w:val="22"/>
              </w:rPr>
            </w:pPr>
            <w:r>
              <w:rPr>
                <w:rFonts w:hint="eastAsia" w:ascii="宋体" w:hAnsi="宋体" w:eastAsia="宋体" w:cs="宋体"/>
                <w:i w:val="0"/>
                <w:iCs w:val="0"/>
                <w:caps w:val="0"/>
                <w:color w:val="000000"/>
                <w:spacing w:val="0"/>
                <w:sz w:val="22"/>
                <w:szCs w:val="22"/>
              </w:rPr>
              <w:t>4.劳动保障监察调查（询问）笔录;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center"/>
              <w:rPr>
                <w:rFonts w:hint="eastAsia" w:ascii="宋体" w:hAnsi="宋体" w:eastAsia="宋体" w:cs="宋体"/>
                <w:sz w:val="22"/>
                <w:szCs w:val="22"/>
              </w:rPr>
            </w:pPr>
            <w:r>
              <w:rPr>
                <w:rFonts w:hint="eastAsia" w:ascii="宋体" w:hAnsi="宋体" w:eastAsia="宋体" w:cs="宋体"/>
                <w:i w:val="0"/>
                <w:iCs w:val="0"/>
                <w:caps w:val="0"/>
                <w:color w:val="000000"/>
                <w:spacing w:val="0"/>
                <w:sz w:val="22"/>
                <w:szCs w:val="22"/>
              </w:rPr>
              <w:t>5.劳动保障监察案件限期改正指令报批表;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center"/>
              <w:rPr>
                <w:rFonts w:hint="eastAsia" w:ascii="宋体" w:hAnsi="宋体" w:eastAsia="宋体" w:cs="宋体"/>
                <w:sz w:val="22"/>
                <w:szCs w:val="22"/>
              </w:rPr>
            </w:pPr>
            <w:r>
              <w:rPr>
                <w:rFonts w:hint="eastAsia" w:ascii="宋体" w:hAnsi="宋体" w:eastAsia="宋体" w:cs="宋体"/>
                <w:i w:val="0"/>
                <w:iCs w:val="0"/>
                <w:caps w:val="0"/>
                <w:color w:val="000000"/>
                <w:spacing w:val="0"/>
                <w:sz w:val="22"/>
                <w:szCs w:val="22"/>
              </w:rPr>
              <w:t>6.劳动保障监察限期改正指令书;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center"/>
              <w:rPr>
                <w:rFonts w:hint="eastAsia" w:ascii="宋体" w:hAnsi="宋体" w:eastAsia="宋体" w:cs="宋体"/>
                <w:sz w:val="22"/>
                <w:szCs w:val="22"/>
              </w:rPr>
            </w:pPr>
            <w:r>
              <w:rPr>
                <w:rFonts w:hint="eastAsia" w:ascii="宋体" w:hAnsi="宋体" w:eastAsia="宋体" w:cs="宋体"/>
                <w:i w:val="0"/>
                <w:iCs w:val="0"/>
                <w:caps w:val="0"/>
                <w:color w:val="000000"/>
                <w:spacing w:val="0"/>
                <w:sz w:val="22"/>
                <w:szCs w:val="22"/>
              </w:rPr>
              <w:t>7.劳动保障行政部门负责人对复杂、重大行政处罚（理）集体记录（劳动保障监察行政处罚（理）集体讨论记录）;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center"/>
              <w:rPr>
                <w:rFonts w:hint="eastAsia" w:ascii="宋体" w:hAnsi="宋体" w:eastAsia="宋体" w:cs="宋体"/>
                <w:sz w:val="22"/>
                <w:szCs w:val="22"/>
              </w:rPr>
            </w:pPr>
            <w:r>
              <w:rPr>
                <w:rFonts w:hint="eastAsia" w:ascii="宋体" w:hAnsi="宋体" w:eastAsia="宋体" w:cs="宋体"/>
                <w:i w:val="0"/>
                <w:iCs w:val="0"/>
                <w:caps w:val="0"/>
                <w:color w:val="000000"/>
                <w:spacing w:val="0"/>
                <w:sz w:val="22"/>
                <w:szCs w:val="22"/>
              </w:rPr>
              <w:t>8.劳动保障监察案件行政处理（处罚）事先告知报批表;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center"/>
              <w:rPr>
                <w:rFonts w:hint="eastAsia" w:ascii="宋体" w:hAnsi="宋体" w:eastAsia="宋体" w:cs="宋体"/>
                <w:sz w:val="22"/>
                <w:szCs w:val="22"/>
              </w:rPr>
            </w:pPr>
            <w:r>
              <w:rPr>
                <w:rFonts w:hint="eastAsia" w:ascii="宋体" w:hAnsi="宋体" w:eastAsia="宋体" w:cs="宋体"/>
                <w:i w:val="0"/>
                <w:iCs w:val="0"/>
                <w:caps w:val="0"/>
                <w:color w:val="000000"/>
                <w:spacing w:val="0"/>
                <w:sz w:val="22"/>
                <w:szCs w:val="22"/>
              </w:rPr>
              <w:t>9.劳动保障监察行政处罚（行政处理）事先告知书;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center"/>
              <w:rPr>
                <w:rFonts w:hint="eastAsia" w:ascii="宋体" w:hAnsi="宋体" w:eastAsia="宋体" w:cs="宋体"/>
                <w:sz w:val="22"/>
                <w:szCs w:val="22"/>
              </w:rPr>
            </w:pPr>
            <w:r>
              <w:rPr>
                <w:rFonts w:hint="eastAsia" w:ascii="宋体" w:hAnsi="宋体" w:eastAsia="宋体" w:cs="宋体"/>
                <w:i w:val="0"/>
                <w:iCs w:val="0"/>
                <w:caps w:val="0"/>
                <w:color w:val="000000"/>
                <w:spacing w:val="0"/>
                <w:sz w:val="22"/>
                <w:szCs w:val="22"/>
              </w:rPr>
              <w:t>10.劳动保障监察案件处理（处罚）决定报批表;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center"/>
              <w:rPr>
                <w:rFonts w:hint="eastAsia" w:ascii="宋体" w:hAnsi="宋体" w:eastAsia="宋体" w:cs="宋体"/>
                <w:sz w:val="22"/>
                <w:szCs w:val="22"/>
              </w:rPr>
            </w:pPr>
            <w:r>
              <w:rPr>
                <w:rFonts w:hint="eastAsia" w:ascii="宋体" w:hAnsi="宋体" w:eastAsia="宋体" w:cs="宋体"/>
                <w:i w:val="0"/>
                <w:iCs w:val="0"/>
                <w:caps w:val="0"/>
                <w:color w:val="000000"/>
                <w:spacing w:val="0"/>
                <w:sz w:val="22"/>
                <w:szCs w:val="22"/>
              </w:rPr>
              <w:t>11.劳动保障监察行政处理（处罚）决定书(送审稿)。</w:t>
            </w:r>
          </w:p>
        </w:tc>
        <w:tc>
          <w:tcPr>
            <w:tcW w:w="4302" w:type="dxa"/>
            <w:shd w:val="clear" w:color="auto" w:fill="FFFFFF"/>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center"/>
              <w:rPr>
                <w:rFonts w:hint="eastAsia" w:ascii="宋体" w:hAnsi="宋体" w:eastAsia="宋体" w:cs="宋体"/>
                <w:sz w:val="22"/>
                <w:szCs w:val="22"/>
              </w:rPr>
            </w:pPr>
            <w:r>
              <w:rPr>
                <w:rFonts w:hint="eastAsia" w:ascii="宋体" w:hAnsi="宋体" w:eastAsia="宋体" w:cs="宋体"/>
                <w:i w:val="0"/>
                <w:iCs w:val="0"/>
                <w:caps w:val="0"/>
                <w:color w:val="000000"/>
                <w:spacing w:val="0"/>
                <w:sz w:val="22"/>
                <w:szCs w:val="22"/>
              </w:rPr>
              <w:t>1.执法主体是否合法，执法人员是否具备执法资格；</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center"/>
              <w:rPr>
                <w:rFonts w:hint="eastAsia" w:ascii="宋体" w:hAnsi="宋体" w:eastAsia="宋体" w:cs="宋体"/>
                <w:sz w:val="22"/>
                <w:szCs w:val="22"/>
              </w:rPr>
            </w:pPr>
            <w:r>
              <w:rPr>
                <w:rFonts w:hint="eastAsia" w:ascii="宋体" w:hAnsi="宋体" w:eastAsia="宋体" w:cs="宋体"/>
                <w:i w:val="0"/>
                <w:iCs w:val="0"/>
                <w:caps w:val="0"/>
                <w:color w:val="000000"/>
                <w:spacing w:val="0"/>
                <w:sz w:val="22"/>
                <w:szCs w:val="22"/>
              </w:rPr>
              <w:t>2.主要事实是否清楚，证据是否确凿、充分；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center"/>
              <w:rPr>
                <w:rFonts w:hint="eastAsia" w:ascii="宋体" w:hAnsi="宋体" w:eastAsia="宋体" w:cs="宋体"/>
                <w:sz w:val="22"/>
                <w:szCs w:val="22"/>
              </w:rPr>
            </w:pPr>
            <w:r>
              <w:rPr>
                <w:rFonts w:hint="eastAsia" w:ascii="宋体" w:hAnsi="宋体" w:eastAsia="宋体" w:cs="宋体"/>
                <w:i w:val="0"/>
                <w:iCs w:val="0"/>
                <w:caps w:val="0"/>
                <w:color w:val="000000"/>
                <w:spacing w:val="0"/>
                <w:sz w:val="22"/>
                <w:szCs w:val="22"/>
              </w:rPr>
              <w:t>3.适用法律、法规、规章是否准确；执行裁量基准是否适当；</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center"/>
              <w:rPr>
                <w:rFonts w:hint="eastAsia" w:ascii="宋体" w:hAnsi="宋体" w:eastAsia="宋体" w:cs="宋体"/>
                <w:sz w:val="22"/>
                <w:szCs w:val="22"/>
              </w:rPr>
            </w:pPr>
            <w:r>
              <w:rPr>
                <w:rFonts w:hint="eastAsia" w:ascii="宋体" w:hAnsi="宋体" w:eastAsia="宋体" w:cs="宋体"/>
                <w:i w:val="0"/>
                <w:iCs w:val="0"/>
                <w:caps w:val="0"/>
                <w:color w:val="000000"/>
                <w:spacing w:val="0"/>
                <w:sz w:val="22"/>
                <w:szCs w:val="22"/>
              </w:rPr>
              <w:t>4.程序是否合法，是否充分保障行政相对人权利。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rPr>
          <w:tblCellSpacing w:w="0" w:type="dxa"/>
          <w:jc w:val="center"/>
        </w:trPr>
        <w:tc>
          <w:tcPr>
            <w:tcW w:w="692" w:type="dxa"/>
            <w:shd w:val="clear" w:color="auto" w:fill="FFFFFF"/>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宋体" w:hAnsi="宋体" w:eastAsia="宋体" w:cs="宋体"/>
                <w:sz w:val="22"/>
                <w:szCs w:val="22"/>
              </w:rPr>
            </w:pPr>
            <w:r>
              <w:rPr>
                <w:rFonts w:hint="eastAsia" w:ascii="宋体" w:hAnsi="宋体" w:eastAsia="宋体" w:cs="宋体"/>
                <w:i w:val="0"/>
                <w:iCs w:val="0"/>
                <w:caps w:val="0"/>
                <w:color w:val="000000"/>
                <w:spacing w:val="0"/>
                <w:kern w:val="0"/>
                <w:sz w:val="22"/>
                <w:szCs w:val="22"/>
                <w:lang w:val="en-US" w:eastAsia="zh-CN" w:bidi="ar"/>
              </w:rPr>
              <w:t>行政处罚类决定</w:t>
            </w:r>
          </w:p>
        </w:tc>
        <w:tc>
          <w:tcPr>
            <w:tcW w:w="527" w:type="dxa"/>
            <w:shd w:val="clear" w:color="auto" w:fill="FFFFFF"/>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宋体" w:hAnsi="宋体" w:eastAsia="宋体" w:cs="宋体"/>
                <w:sz w:val="22"/>
                <w:szCs w:val="22"/>
              </w:rPr>
            </w:pPr>
            <w:r>
              <w:rPr>
                <w:rFonts w:hint="eastAsia" w:ascii="宋体" w:hAnsi="宋体" w:eastAsia="宋体" w:cs="宋体"/>
                <w:i w:val="0"/>
                <w:iCs w:val="0"/>
                <w:caps w:val="0"/>
                <w:color w:val="000000"/>
                <w:spacing w:val="0"/>
                <w:kern w:val="0"/>
                <w:sz w:val="22"/>
                <w:szCs w:val="22"/>
                <w:lang w:val="en-US" w:eastAsia="zh-CN" w:bidi="ar"/>
              </w:rPr>
              <w:t>对骗取社会保险待遇或者骗取社会保险基金支出的处罚</w:t>
            </w:r>
          </w:p>
        </w:tc>
        <w:tc>
          <w:tcPr>
            <w:tcW w:w="3540" w:type="dxa"/>
            <w:shd w:val="clear" w:color="auto" w:fill="FFFFFF"/>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宋体" w:hAnsi="宋体" w:eastAsia="宋体" w:cs="宋体"/>
                <w:sz w:val="22"/>
                <w:szCs w:val="22"/>
              </w:rPr>
            </w:pPr>
            <w:r>
              <w:rPr>
                <w:rFonts w:hint="eastAsia" w:ascii="宋体" w:hAnsi="宋体" w:eastAsia="宋体" w:cs="宋体"/>
                <w:i w:val="0"/>
                <w:iCs w:val="0"/>
                <w:caps w:val="0"/>
                <w:color w:val="000000"/>
                <w:spacing w:val="0"/>
                <w:kern w:val="0"/>
                <w:sz w:val="22"/>
                <w:szCs w:val="22"/>
                <w:lang w:val="en-US" w:eastAsia="zh-CN" w:bidi="ar"/>
              </w:rPr>
              <w:t>《社会保险法》第八十七条社会保险经办机构以及医疗机构、药品经营单位等社会保险服务机构以欺诈、伪造证明材料或者其他手段骗取社会保险基金支出的，由社会保险行政部门责令退回骗取的社会保险金，处骗取金额二倍以上五倍以下的罚款；八十八条以欺诈、伪造证明材料或者其他手段骗取社会保险待遇的，由社会保险行政部门责令退回骗取的社会保险金，处骗取金额二倍以上五倍以下的罚款； 《工伤保险条例》（国务院令第586号）第六十条用人单位、工伤职工或者其近亲属骗取工伤保险待遇，医疗机构、辅助器具配置机构骗取工伤保险基金支出的，由社会保险行政部门责令退还，处骗取金额2倍以上5倍以下的罚款；情节严重，构成犯罪的，依法追究刑事责任。</w:t>
            </w:r>
          </w:p>
        </w:tc>
        <w:tc>
          <w:tcPr>
            <w:tcW w:w="600" w:type="dxa"/>
            <w:shd w:val="clear" w:color="auto" w:fill="FFFFFF"/>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center"/>
              <w:rPr>
                <w:rFonts w:hint="default" w:ascii="宋体" w:hAnsi="宋体" w:eastAsia="宋体" w:cs="宋体"/>
                <w:sz w:val="22"/>
                <w:szCs w:val="22"/>
                <w:lang w:val="en-US" w:eastAsia="zh-CN"/>
              </w:rPr>
            </w:pPr>
            <w:r>
              <w:rPr>
                <w:rFonts w:hint="eastAsia" w:ascii="宋体" w:hAnsi="宋体" w:eastAsia="宋体" w:cs="宋体"/>
                <w:i w:val="0"/>
                <w:iCs w:val="0"/>
                <w:caps w:val="0"/>
                <w:color w:val="000000"/>
                <w:spacing w:val="0"/>
                <w:sz w:val="22"/>
                <w:szCs w:val="22"/>
              </w:rPr>
              <w:t>劳动保障监察</w:t>
            </w:r>
            <w:r>
              <w:rPr>
                <w:rFonts w:hint="eastAsia" w:ascii="宋体" w:hAnsi="宋体" w:eastAsia="宋体" w:cs="宋体"/>
                <w:i w:val="0"/>
                <w:iCs w:val="0"/>
                <w:caps w:val="0"/>
                <w:color w:val="000000"/>
                <w:spacing w:val="0"/>
                <w:sz w:val="22"/>
                <w:szCs w:val="22"/>
                <w:lang w:val="en-US" w:eastAsia="zh-CN"/>
              </w:rPr>
              <w:t>大队</w:t>
            </w:r>
          </w:p>
        </w:tc>
        <w:tc>
          <w:tcPr>
            <w:tcW w:w="1560" w:type="dxa"/>
            <w:shd w:val="clear" w:color="auto" w:fill="FFFFFF"/>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center"/>
              <w:rPr>
                <w:rFonts w:hint="eastAsia" w:ascii="宋体" w:hAnsi="宋体" w:eastAsia="宋体" w:cs="宋体"/>
                <w:sz w:val="22"/>
                <w:szCs w:val="22"/>
              </w:rPr>
            </w:pPr>
            <w:r>
              <w:rPr>
                <w:rFonts w:hint="eastAsia" w:ascii="宋体" w:hAnsi="宋体" w:eastAsia="宋体" w:cs="宋体"/>
                <w:i w:val="0"/>
                <w:iCs w:val="0"/>
                <w:caps w:val="0"/>
                <w:color w:val="000000"/>
                <w:spacing w:val="0"/>
                <w:sz w:val="22"/>
                <w:szCs w:val="22"/>
              </w:rPr>
              <w:t>《社会保险法》第八十七条、《工伤保险条例》（国务院令第586号）第六十条</w:t>
            </w:r>
          </w:p>
        </w:tc>
        <w:tc>
          <w:tcPr>
            <w:tcW w:w="2801" w:type="dxa"/>
            <w:shd w:val="clear" w:color="auto" w:fill="FFFFFF"/>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center"/>
              <w:rPr>
                <w:rFonts w:hint="eastAsia" w:ascii="宋体" w:hAnsi="宋体" w:eastAsia="宋体" w:cs="宋体"/>
                <w:sz w:val="22"/>
                <w:szCs w:val="22"/>
              </w:rPr>
            </w:pPr>
            <w:r>
              <w:rPr>
                <w:rFonts w:hint="eastAsia" w:ascii="宋体" w:hAnsi="宋体" w:eastAsia="宋体" w:cs="宋体"/>
                <w:i w:val="0"/>
                <w:iCs w:val="0"/>
                <w:caps w:val="0"/>
                <w:color w:val="000000"/>
                <w:spacing w:val="0"/>
                <w:sz w:val="22"/>
                <w:szCs w:val="22"/>
              </w:rPr>
              <w:t>1.劳动保障监察投诉登记表;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center"/>
              <w:rPr>
                <w:rFonts w:hint="eastAsia" w:ascii="宋体" w:hAnsi="宋体" w:eastAsia="宋体" w:cs="宋体"/>
                <w:sz w:val="22"/>
                <w:szCs w:val="22"/>
              </w:rPr>
            </w:pPr>
            <w:r>
              <w:rPr>
                <w:rFonts w:hint="eastAsia" w:ascii="宋体" w:hAnsi="宋体" w:eastAsia="宋体" w:cs="宋体"/>
                <w:i w:val="0"/>
                <w:iCs w:val="0"/>
                <w:caps w:val="0"/>
                <w:color w:val="000000"/>
                <w:spacing w:val="0"/>
                <w:sz w:val="22"/>
                <w:szCs w:val="22"/>
              </w:rPr>
              <w:t>2.劳动保障监察立案审批表;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center"/>
              <w:rPr>
                <w:rFonts w:hint="eastAsia" w:ascii="宋体" w:hAnsi="宋体" w:eastAsia="宋体" w:cs="宋体"/>
                <w:sz w:val="22"/>
                <w:szCs w:val="22"/>
              </w:rPr>
            </w:pPr>
            <w:r>
              <w:rPr>
                <w:rFonts w:hint="eastAsia" w:ascii="宋体" w:hAnsi="宋体" w:eastAsia="宋体" w:cs="宋体"/>
                <w:i w:val="0"/>
                <w:iCs w:val="0"/>
                <w:caps w:val="0"/>
                <w:color w:val="000000"/>
                <w:spacing w:val="0"/>
                <w:sz w:val="22"/>
                <w:szCs w:val="22"/>
              </w:rPr>
              <w:t>3.劳动保障监察询问通知书;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center"/>
              <w:rPr>
                <w:rFonts w:hint="eastAsia" w:ascii="宋体" w:hAnsi="宋体" w:eastAsia="宋体" w:cs="宋体"/>
                <w:sz w:val="22"/>
                <w:szCs w:val="22"/>
              </w:rPr>
            </w:pPr>
            <w:r>
              <w:rPr>
                <w:rFonts w:hint="eastAsia" w:ascii="宋体" w:hAnsi="宋体" w:eastAsia="宋体" w:cs="宋体"/>
                <w:i w:val="0"/>
                <w:iCs w:val="0"/>
                <w:caps w:val="0"/>
                <w:color w:val="000000"/>
                <w:spacing w:val="0"/>
                <w:sz w:val="22"/>
                <w:szCs w:val="22"/>
              </w:rPr>
              <w:t>4.劳动保障监察调查（询问）笔录;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center"/>
              <w:rPr>
                <w:rFonts w:hint="eastAsia" w:ascii="宋体" w:hAnsi="宋体" w:eastAsia="宋体" w:cs="宋体"/>
                <w:sz w:val="22"/>
                <w:szCs w:val="22"/>
              </w:rPr>
            </w:pPr>
            <w:r>
              <w:rPr>
                <w:rFonts w:hint="eastAsia" w:ascii="宋体" w:hAnsi="宋体" w:eastAsia="宋体" w:cs="宋体"/>
                <w:i w:val="0"/>
                <w:iCs w:val="0"/>
                <w:caps w:val="0"/>
                <w:color w:val="000000"/>
                <w:spacing w:val="0"/>
                <w:sz w:val="22"/>
                <w:szCs w:val="22"/>
              </w:rPr>
              <w:t>5.劳动保障监察案件限期改正指令报批表;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center"/>
              <w:rPr>
                <w:rFonts w:hint="eastAsia" w:ascii="宋体" w:hAnsi="宋体" w:eastAsia="宋体" w:cs="宋体"/>
                <w:sz w:val="22"/>
                <w:szCs w:val="22"/>
              </w:rPr>
            </w:pPr>
            <w:r>
              <w:rPr>
                <w:rFonts w:hint="eastAsia" w:ascii="宋体" w:hAnsi="宋体" w:eastAsia="宋体" w:cs="宋体"/>
                <w:i w:val="0"/>
                <w:iCs w:val="0"/>
                <w:caps w:val="0"/>
                <w:color w:val="000000"/>
                <w:spacing w:val="0"/>
                <w:sz w:val="22"/>
                <w:szCs w:val="22"/>
              </w:rPr>
              <w:t>6.劳动保障监察限期改正指令书;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center"/>
              <w:rPr>
                <w:rFonts w:hint="eastAsia" w:ascii="宋体" w:hAnsi="宋体" w:eastAsia="宋体" w:cs="宋体"/>
                <w:sz w:val="22"/>
                <w:szCs w:val="22"/>
              </w:rPr>
            </w:pPr>
            <w:r>
              <w:rPr>
                <w:rFonts w:hint="eastAsia" w:ascii="宋体" w:hAnsi="宋体" w:eastAsia="宋体" w:cs="宋体"/>
                <w:i w:val="0"/>
                <w:iCs w:val="0"/>
                <w:caps w:val="0"/>
                <w:color w:val="000000"/>
                <w:spacing w:val="0"/>
                <w:sz w:val="22"/>
                <w:szCs w:val="22"/>
              </w:rPr>
              <w:t>7.劳动保障行政部门负责人对复杂、重大行政处罚（理）集体记录（劳动保障监察行政处罚（理）集体讨论记录）;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center"/>
              <w:rPr>
                <w:rFonts w:hint="eastAsia" w:ascii="宋体" w:hAnsi="宋体" w:eastAsia="宋体" w:cs="宋体"/>
                <w:sz w:val="22"/>
                <w:szCs w:val="22"/>
              </w:rPr>
            </w:pPr>
            <w:r>
              <w:rPr>
                <w:rFonts w:hint="eastAsia" w:ascii="宋体" w:hAnsi="宋体" w:eastAsia="宋体" w:cs="宋体"/>
                <w:i w:val="0"/>
                <w:iCs w:val="0"/>
                <w:caps w:val="0"/>
                <w:color w:val="000000"/>
                <w:spacing w:val="0"/>
                <w:sz w:val="22"/>
                <w:szCs w:val="22"/>
              </w:rPr>
              <w:t>8.劳动保障监察案件行政处理（处罚）事先告知报批表;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center"/>
              <w:rPr>
                <w:rFonts w:hint="eastAsia" w:ascii="宋体" w:hAnsi="宋体" w:eastAsia="宋体" w:cs="宋体"/>
                <w:sz w:val="22"/>
                <w:szCs w:val="22"/>
              </w:rPr>
            </w:pPr>
            <w:r>
              <w:rPr>
                <w:rFonts w:hint="eastAsia" w:ascii="宋体" w:hAnsi="宋体" w:eastAsia="宋体" w:cs="宋体"/>
                <w:i w:val="0"/>
                <w:iCs w:val="0"/>
                <w:caps w:val="0"/>
                <w:color w:val="000000"/>
                <w:spacing w:val="0"/>
                <w:sz w:val="22"/>
                <w:szCs w:val="22"/>
              </w:rPr>
              <w:t>9.劳动保障监察行政处罚（行政处理）事先告知书;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center"/>
              <w:rPr>
                <w:rFonts w:hint="eastAsia" w:ascii="宋体" w:hAnsi="宋体" w:eastAsia="宋体" w:cs="宋体"/>
                <w:sz w:val="22"/>
                <w:szCs w:val="22"/>
              </w:rPr>
            </w:pPr>
            <w:r>
              <w:rPr>
                <w:rFonts w:hint="eastAsia" w:ascii="宋体" w:hAnsi="宋体" w:eastAsia="宋体" w:cs="宋体"/>
                <w:i w:val="0"/>
                <w:iCs w:val="0"/>
                <w:caps w:val="0"/>
                <w:color w:val="000000"/>
                <w:spacing w:val="0"/>
                <w:sz w:val="22"/>
                <w:szCs w:val="22"/>
              </w:rPr>
              <w:t>10.劳动保障监察案件处理（处罚）决定报批表;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center"/>
              <w:rPr>
                <w:rFonts w:hint="eastAsia" w:ascii="宋体" w:hAnsi="宋体" w:eastAsia="宋体" w:cs="宋体"/>
                <w:sz w:val="22"/>
                <w:szCs w:val="22"/>
              </w:rPr>
            </w:pPr>
            <w:r>
              <w:rPr>
                <w:rFonts w:hint="eastAsia" w:ascii="宋体" w:hAnsi="宋体" w:eastAsia="宋体" w:cs="宋体"/>
                <w:i w:val="0"/>
                <w:iCs w:val="0"/>
                <w:caps w:val="0"/>
                <w:color w:val="000000"/>
                <w:spacing w:val="0"/>
                <w:sz w:val="22"/>
                <w:szCs w:val="22"/>
              </w:rPr>
              <w:t>11.劳动保障监察行政处理（处罚）决定书(送审稿)。</w:t>
            </w:r>
          </w:p>
        </w:tc>
        <w:tc>
          <w:tcPr>
            <w:tcW w:w="4302" w:type="dxa"/>
            <w:shd w:val="clear" w:color="auto" w:fill="FFFFFF"/>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center"/>
              <w:rPr>
                <w:rFonts w:hint="eastAsia" w:ascii="宋体" w:hAnsi="宋体" w:eastAsia="宋体" w:cs="宋体"/>
                <w:sz w:val="22"/>
                <w:szCs w:val="22"/>
              </w:rPr>
            </w:pPr>
            <w:r>
              <w:rPr>
                <w:rFonts w:hint="eastAsia" w:ascii="宋体" w:hAnsi="宋体" w:eastAsia="宋体" w:cs="宋体"/>
                <w:i w:val="0"/>
                <w:iCs w:val="0"/>
                <w:caps w:val="0"/>
                <w:color w:val="000000"/>
                <w:spacing w:val="0"/>
                <w:sz w:val="22"/>
                <w:szCs w:val="22"/>
              </w:rPr>
              <w:t>1.执法主体是否合法，执法人员是否具备执法资格；</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center"/>
              <w:rPr>
                <w:rFonts w:hint="eastAsia" w:ascii="宋体" w:hAnsi="宋体" w:eastAsia="宋体" w:cs="宋体"/>
                <w:sz w:val="22"/>
                <w:szCs w:val="22"/>
              </w:rPr>
            </w:pPr>
            <w:r>
              <w:rPr>
                <w:rFonts w:hint="eastAsia" w:ascii="宋体" w:hAnsi="宋体" w:eastAsia="宋体" w:cs="宋体"/>
                <w:i w:val="0"/>
                <w:iCs w:val="0"/>
                <w:caps w:val="0"/>
                <w:color w:val="000000"/>
                <w:spacing w:val="0"/>
                <w:sz w:val="22"/>
                <w:szCs w:val="22"/>
              </w:rPr>
              <w:t>2.主要事实是否清楚，证据是否确凿、充分；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center"/>
              <w:rPr>
                <w:rFonts w:hint="eastAsia" w:ascii="宋体" w:hAnsi="宋体" w:eastAsia="宋体" w:cs="宋体"/>
                <w:sz w:val="22"/>
                <w:szCs w:val="22"/>
              </w:rPr>
            </w:pPr>
            <w:r>
              <w:rPr>
                <w:rFonts w:hint="eastAsia" w:ascii="宋体" w:hAnsi="宋体" w:eastAsia="宋体" w:cs="宋体"/>
                <w:i w:val="0"/>
                <w:iCs w:val="0"/>
                <w:caps w:val="0"/>
                <w:color w:val="000000"/>
                <w:spacing w:val="0"/>
                <w:sz w:val="22"/>
                <w:szCs w:val="22"/>
              </w:rPr>
              <w:t>3.适用法律、法规、规章是否准确；执行裁量基准是否适当；</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center"/>
              <w:rPr>
                <w:rFonts w:hint="eastAsia" w:ascii="宋体" w:hAnsi="宋体" w:eastAsia="宋体" w:cs="宋体"/>
                <w:sz w:val="22"/>
                <w:szCs w:val="22"/>
              </w:rPr>
            </w:pPr>
            <w:r>
              <w:rPr>
                <w:rFonts w:hint="eastAsia" w:ascii="宋体" w:hAnsi="宋体" w:eastAsia="宋体" w:cs="宋体"/>
                <w:i w:val="0"/>
                <w:iCs w:val="0"/>
                <w:caps w:val="0"/>
                <w:color w:val="000000"/>
                <w:spacing w:val="0"/>
                <w:sz w:val="22"/>
                <w:szCs w:val="22"/>
              </w:rPr>
              <w:t>4.程序是否合法，是否充分保障行政相对人权利。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rPr>
          <w:tblCellSpacing w:w="0" w:type="dxa"/>
          <w:jc w:val="center"/>
        </w:trPr>
        <w:tc>
          <w:tcPr>
            <w:tcW w:w="692" w:type="dxa"/>
            <w:shd w:val="clear" w:color="auto" w:fill="FFFFFF"/>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宋体" w:hAnsi="宋体" w:eastAsia="宋体" w:cs="宋体"/>
                <w:sz w:val="22"/>
                <w:szCs w:val="22"/>
              </w:rPr>
            </w:pPr>
            <w:r>
              <w:rPr>
                <w:rFonts w:hint="eastAsia" w:ascii="宋体" w:hAnsi="宋体" w:eastAsia="宋体" w:cs="宋体"/>
                <w:i w:val="0"/>
                <w:iCs w:val="0"/>
                <w:caps w:val="0"/>
                <w:color w:val="000000"/>
                <w:spacing w:val="0"/>
                <w:kern w:val="0"/>
                <w:sz w:val="22"/>
                <w:szCs w:val="22"/>
                <w:lang w:val="en-US" w:eastAsia="zh-CN" w:bidi="ar"/>
              </w:rPr>
              <w:t>行政强制类决定</w:t>
            </w:r>
          </w:p>
        </w:tc>
        <w:tc>
          <w:tcPr>
            <w:tcW w:w="527" w:type="dxa"/>
            <w:shd w:val="clear" w:color="auto" w:fill="FFFFFF"/>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宋体" w:hAnsi="宋体" w:eastAsia="宋体" w:cs="宋体"/>
                <w:sz w:val="22"/>
                <w:szCs w:val="22"/>
              </w:rPr>
            </w:pPr>
            <w:r>
              <w:rPr>
                <w:rFonts w:hint="eastAsia" w:ascii="宋体" w:hAnsi="宋体" w:eastAsia="宋体" w:cs="宋体"/>
                <w:i w:val="0"/>
                <w:iCs w:val="0"/>
                <w:caps w:val="0"/>
                <w:color w:val="000000"/>
                <w:spacing w:val="0"/>
                <w:kern w:val="0"/>
                <w:sz w:val="22"/>
                <w:szCs w:val="22"/>
                <w:lang w:val="en-US" w:eastAsia="zh-CN" w:bidi="ar"/>
              </w:rPr>
              <w:t>社会保险费划拨决定</w:t>
            </w:r>
          </w:p>
        </w:tc>
        <w:tc>
          <w:tcPr>
            <w:tcW w:w="3540" w:type="dxa"/>
            <w:shd w:val="clear" w:color="auto" w:fill="FFFFFF"/>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宋体" w:hAnsi="宋体" w:eastAsia="宋体" w:cs="宋体"/>
                <w:sz w:val="22"/>
                <w:szCs w:val="22"/>
              </w:rPr>
            </w:pPr>
            <w:r>
              <w:rPr>
                <w:rFonts w:hint="eastAsia" w:ascii="宋体" w:hAnsi="宋体" w:eastAsia="宋体" w:cs="宋体"/>
                <w:i w:val="0"/>
                <w:iCs w:val="0"/>
                <w:caps w:val="0"/>
                <w:color w:val="000000"/>
                <w:spacing w:val="0"/>
                <w:kern w:val="0"/>
                <w:sz w:val="22"/>
                <w:szCs w:val="22"/>
                <w:lang w:val="en-US" w:eastAsia="zh-CN" w:bidi="ar"/>
              </w:rPr>
              <w:t>《中华人民共和国社会保险法》第六十三条用人单位未按时足额缴纳社会保险费的，由社会保险费征收机构责令其限期缴纳或者补足。用人单位逾期仍未缴纳或者补足社会保险费的，社会保险费征收机构可以向银行和其他金融机构查询其存款账户；并可以申请县级以上有关行政部门作出划拨社会保险费的决定，书面通知其开户银行或者其他金融机构划拨社会保险费。用人单位未足额缴纳社会保险费且未提供担保的，社会保险费征收机构可以申请人民法院扣押、查封、拍卖其价值相当于应当缴纳社会保险费的财产，以拍卖所得抵缴社会保险费。</w:t>
            </w:r>
          </w:p>
        </w:tc>
        <w:tc>
          <w:tcPr>
            <w:tcW w:w="600" w:type="dxa"/>
            <w:shd w:val="clear" w:color="auto" w:fill="FFFFFF"/>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宋体" w:hAnsi="宋体" w:eastAsia="宋体" w:cs="宋体"/>
                <w:sz w:val="22"/>
                <w:szCs w:val="22"/>
              </w:rPr>
            </w:pPr>
            <w:r>
              <w:rPr>
                <w:rFonts w:hint="eastAsia" w:ascii="宋体" w:hAnsi="宋体" w:eastAsia="宋体" w:cs="宋体"/>
                <w:i w:val="0"/>
                <w:iCs w:val="0"/>
                <w:caps w:val="0"/>
                <w:color w:val="000000"/>
                <w:spacing w:val="0"/>
                <w:kern w:val="0"/>
                <w:sz w:val="22"/>
                <w:szCs w:val="22"/>
                <w:lang w:val="en-US" w:eastAsia="zh-CN" w:bidi="ar"/>
              </w:rPr>
              <w:t>社会保险行政部门     </w:t>
            </w:r>
          </w:p>
        </w:tc>
        <w:tc>
          <w:tcPr>
            <w:tcW w:w="1560" w:type="dxa"/>
            <w:shd w:val="clear" w:color="auto" w:fill="FFFFFF"/>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宋体" w:hAnsi="宋体" w:eastAsia="宋体" w:cs="宋体"/>
                <w:sz w:val="22"/>
                <w:szCs w:val="22"/>
              </w:rPr>
            </w:pPr>
            <w:r>
              <w:rPr>
                <w:rFonts w:hint="eastAsia" w:ascii="宋体" w:hAnsi="宋体" w:eastAsia="宋体" w:cs="宋体"/>
                <w:i w:val="0"/>
                <w:iCs w:val="0"/>
                <w:caps w:val="0"/>
                <w:color w:val="000000"/>
                <w:spacing w:val="0"/>
                <w:kern w:val="0"/>
                <w:sz w:val="22"/>
                <w:szCs w:val="22"/>
                <w:lang w:val="en-US" w:eastAsia="zh-CN" w:bidi="ar"/>
              </w:rPr>
              <w:t>《中华人民共和国社会保险法》第六十三条</w:t>
            </w:r>
          </w:p>
        </w:tc>
        <w:tc>
          <w:tcPr>
            <w:tcW w:w="2801" w:type="dxa"/>
            <w:shd w:val="clear" w:color="auto" w:fill="FFFFFF"/>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left"/>
              <w:textAlignment w:val="center"/>
              <w:rPr>
                <w:rFonts w:hint="eastAsia" w:ascii="宋体" w:hAnsi="宋体" w:eastAsia="宋体" w:cs="宋体"/>
                <w:sz w:val="22"/>
                <w:szCs w:val="22"/>
              </w:rPr>
            </w:pPr>
            <w:r>
              <w:rPr>
                <w:rFonts w:hint="eastAsia" w:ascii="宋体" w:hAnsi="宋体" w:eastAsia="宋体" w:cs="宋体"/>
                <w:i w:val="0"/>
                <w:iCs w:val="0"/>
                <w:caps w:val="0"/>
                <w:color w:val="000000"/>
                <w:spacing w:val="0"/>
                <w:kern w:val="0"/>
                <w:sz w:val="22"/>
                <w:szCs w:val="22"/>
                <w:lang w:val="en-US" w:eastAsia="zh-CN" w:bidi="ar"/>
              </w:rPr>
              <w:t>1.用人单位欠缴社会保险费原始凭证；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left"/>
              <w:textAlignment w:val="center"/>
              <w:rPr>
                <w:rFonts w:hint="eastAsia" w:ascii="宋体" w:hAnsi="宋体" w:eastAsia="宋体" w:cs="宋体"/>
                <w:sz w:val="22"/>
                <w:szCs w:val="22"/>
              </w:rPr>
            </w:pPr>
            <w:r>
              <w:rPr>
                <w:rFonts w:hint="eastAsia" w:ascii="宋体" w:hAnsi="宋体" w:eastAsia="宋体" w:cs="宋体"/>
                <w:i w:val="0"/>
                <w:iCs w:val="0"/>
                <w:caps w:val="0"/>
                <w:color w:val="000000"/>
                <w:spacing w:val="0"/>
                <w:kern w:val="0"/>
                <w:sz w:val="22"/>
                <w:szCs w:val="22"/>
                <w:lang w:val="en-US" w:eastAsia="zh-CN" w:bidi="ar"/>
              </w:rPr>
              <w:t>2.用人单位银行或其他金融机构存款账户查询证明；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宋体" w:hAnsi="宋体" w:eastAsia="宋体" w:cs="宋体"/>
                <w:sz w:val="22"/>
                <w:szCs w:val="22"/>
              </w:rPr>
            </w:pPr>
            <w:r>
              <w:rPr>
                <w:rFonts w:hint="eastAsia" w:ascii="宋体" w:hAnsi="宋体" w:eastAsia="宋体" w:cs="宋体"/>
                <w:i w:val="0"/>
                <w:iCs w:val="0"/>
                <w:caps w:val="0"/>
                <w:color w:val="000000"/>
                <w:spacing w:val="0"/>
                <w:kern w:val="0"/>
                <w:sz w:val="22"/>
                <w:szCs w:val="22"/>
                <w:lang w:val="en-US" w:eastAsia="zh-CN" w:bidi="ar"/>
              </w:rPr>
              <w:t>3.社会保险费催缴通知书或劳动保障监察决定书；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宋体" w:hAnsi="宋体" w:eastAsia="宋体" w:cs="宋体"/>
                <w:sz w:val="22"/>
                <w:szCs w:val="22"/>
              </w:rPr>
            </w:pPr>
            <w:r>
              <w:rPr>
                <w:rFonts w:hint="eastAsia" w:ascii="宋体" w:hAnsi="宋体" w:eastAsia="宋体" w:cs="宋体"/>
                <w:i w:val="0"/>
                <w:iCs w:val="0"/>
                <w:caps w:val="0"/>
                <w:color w:val="000000"/>
                <w:spacing w:val="0"/>
                <w:kern w:val="0"/>
                <w:sz w:val="22"/>
                <w:szCs w:val="22"/>
                <w:lang w:val="en-US" w:eastAsia="zh-CN" w:bidi="ar"/>
              </w:rPr>
              <w:t>4.社会保险费强制划拨审批表（行政执法审批表）；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宋体" w:hAnsi="宋体" w:eastAsia="宋体" w:cs="宋体"/>
                <w:sz w:val="22"/>
                <w:szCs w:val="22"/>
              </w:rPr>
            </w:pPr>
            <w:r>
              <w:rPr>
                <w:rFonts w:hint="eastAsia" w:ascii="宋体" w:hAnsi="宋体" w:eastAsia="宋体" w:cs="宋体"/>
                <w:i w:val="0"/>
                <w:iCs w:val="0"/>
                <w:caps w:val="0"/>
                <w:color w:val="000000"/>
                <w:spacing w:val="0"/>
                <w:kern w:val="0"/>
                <w:sz w:val="22"/>
                <w:szCs w:val="22"/>
                <w:lang w:val="en-US" w:eastAsia="zh-CN" w:bidi="ar"/>
              </w:rPr>
              <w:t>5.社会保险费强制划拨决定书（送审稿）。</w:t>
            </w:r>
          </w:p>
        </w:tc>
        <w:tc>
          <w:tcPr>
            <w:tcW w:w="4302" w:type="dxa"/>
            <w:shd w:val="clear" w:color="auto" w:fill="FFFFFF"/>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宋体" w:hAnsi="宋体" w:eastAsia="宋体" w:cs="宋体"/>
                <w:sz w:val="22"/>
                <w:szCs w:val="22"/>
              </w:rPr>
            </w:pPr>
            <w:r>
              <w:rPr>
                <w:rFonts w:hint="eastAsia" w:ascii="宋体" w:hAnsi="宋体" w:eastAsia="宋体" w:cs="宋体"/>
                <w:i w:val="0"/>
                <w:iCs w:val="0"/>
                <w:caps w:val="0"/>
                <w:color w:val="000000"/>
                <w:spacing w:val="0"/>
                <w:kern w:val="0"/>
                <w:sz w:val="22"/>
                <w:szCs w:val="22"/>
                <w:lang w:val="en-US" w:eastAsia="zh-CN" w:bidi="ar"/>
              </w:rPr>
              <w:t>1.执法主体是否合法；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宋体" w:hAnsi="宋体" w:eastAsia="宋体" w:cs="宋体"/>
                <w:sz w:val="22"/>
                <w:szCs w:val="22"/>
              </w:rPr>
            </w:pPr>
            <w:r>
              <w:rPr>
                <w:rFonts w:hint="eastAsia" w:ascii="宋体" w:hAnsi="宋体" w:eastAsia="宋体" w:cs="宋体"/>
                <w:i w:val="0"/>
                <w:iCs w:val="0"/>
                <w:caps w:val="0"/>
                <w:color w:val="000000"/>
                <w:spacing w:val="0"/>
                <w:kern w:val="0"/>
                <w:sz w:val="22"/>
                <w:szCs w:val="22"/>
                <w:lang w:val="en-US" w:eastAsia="zh-CN" w:bidi="ar"/>
              </w:rPr>
              <w:t>2.执法人员是否具有执法资格；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宋体" w:hAnsi="宋体" w:eastAsia="宋体" w:cs="宋体"/>
                <w:sz w:val="22"/>
                <w:szCs w:val="22"/>
              </w:rPr>
            </w:pPr>
            <w:r>
              <w:rPr>
                <w:rFonts w:hint="eastAsia" w:ascii="宋体" w:hAnsi="宋体" w:eastAsia="宋体" w:cs="宋体"/>
                <w:i w:val="0"/>
                <w:iCs w:val="0"/>
                <w:caps w:val="0"/>
                <w:color w:val="000000"/>
                <w:spacing w:val="0"/>
                <w:kern w:val="0"/>
                <w:sz w:val="22"/>
                <w:szCs w:val="22"/>
                <w:lang w:val="en-US" w:eastAsia="zh-CN" w:bidi="ar"/>
              </w:rPr>
              <w:t>3.执法程序是否合法；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宋体" w:hAnsi="宋体" w:eastAsia="宋体" w:cs="宋体"/>
                <w:sz w:val="22"/>
                <w:szCs w:val="22"/>
              </w:rPr>
            </w:pPr>
            <w:r>
              <w:rPr>
                <w:rFonts w:hint="eastAsia" w:ascii="宋体" w:hAnsi="宋体" w:eastAsia="宋体" w:cs="宋体"/>
                <w:i w:val="0"/>
                <w:iCs w:val="0"/>
                <w:caps w:val="0"/>
                <w:color w:val="000000"/>
                <w:spacing w:val="0"/>
                <w:kern w:val="0"/>
                <w:sz w:val="22"/>
                <w:szCs w:val="22"/>
                <w:lang w:val="en-US" w:eastAsia="zh-CN" w:bidi="ar"/>
              </w:rPr>
              <w:t>4.《行政执法审批表》手续是否齐全；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宋体" w:hAnsi="宋体" w:eastAsia="宋体" w:cs="宋体"/>
                <w:sz w:val="22"/>
                <w:szCs w:val="22"/>
              </w:rPr>
            </w:pPr>
            <w:r>
              <w:rPr>
                <w:rFonts w:hint="eastAsia" w:ascii="宋体" w:hAnsi="宋体" w:eastAsia="宋体" w:cs="宋体"/>
                <w:i w:val="0"/>
                <w:iCs w:val="0"/>
                <w:caps w:val="0"/>
                <w:color w:val="000000"/>
                <w:spacing w:val="0"/>
                <w:kern w:val="0"/>
                <w:sz w:val="22"/>
                <w:szCs w:val="22"/>
                <w:lang w:val="en-US" w:eastAsia="zh-CN" w:bidi="ar"/>
              </w:rPr>
              <w:t>5.自由裁量权基准是否适当；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宋体" w:hAnsi="宋体" w:eastAsia="宋体" w:cs="宋体"/>
                <w:sz w:val="22"/>
                <w:szCs w:val="22"/>
              </w:rPr>
            </w:pPr>
            <w:r>
              <w:rPr>
                <w:rFonts w:hint="eastAsia" w:ascii="宋体" w:hAnsi="宋体" w:eastAsia="宋体" w:cs="宋体"/>
                <w:i w:val="0"/>
                <w:iCs w:val="0"/>
                <w:caps w:val="0"/>
                <w:color w:val="000000"/>
                <w:spacing w:val="0"/>
                <w:kern w:val="0"/>
                <w:sz w:val="22"/>
                <w:szCs w:val="22"/>
                <w:lang w:val="en-US" w:eastAsia="zh-CN" w:bidi="ar"/>
              </w:rPr>
              <w:t>6.执法决定是否合法；执法文书是否规范。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rPr>
          <w:tblCellSpacing w:w="0" w:type="dxa"/>
          <w:jc w:val="center"/>
        </w:trPr>
        <w:tc>
          <w:tcPr>
            <w:tcW w:w="692" w:type="dxa"/>
            <w:shd w:val="clear" w:color="auto" w:fill="FFFFFF"/>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宋体" w:hAnsi="宋体" w:eastAsia="宋体" w:cs="宋体"/>
                <w:sz w:val="22"/>
                <w:szCs w:val="22"/>
              </w:rPr>
            </w:pPr>
            <w:r>
              <w:rPr>
                <w:rFonts w:hint="eastAsia" w:ascii="宋体" w:hAnsi="宋体" w:eastAsia="宋体" w:cs="宋体"/>
                <w:i w:val="0"/>
                <w:iCs w:val="0"/>
                <w:caps w:val="0"/>
                <w:color w:val="000000"/>
                <w:spacing w:val="0"/>
                <w:kern w:val="0"/>
                <w:sz w:val="22"/>
                <w:szCs w:val="22"/>
                <w:lang w:val="en-US" w:eastAsia="zh-CN" w:bidi="ar"/>
              </w:rPr>
              <w:t>行政检查类决定</w:t>
            </w:r>
          </w:p>
        </w:tc>
        <w:tc>
          <w:tcPr>
            <w:tcW w:w="527" w:type="dxa"/>
            <w:shd w:val="clear" w:color="auto" w:fill="FFFFFF"/>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宋体" w:hAnsi="宋体" w:eastAsia="宋体" w:cs="宋体"/>
                <w:sz w:val="22"/>
                <w:szCs w:val="22"/>
              </w:rPr>
            </w:pPr>
            <w:r>
              <w:rPr>
                <w:rFonts w:hint="eastAsia" w:ascii="宋体" w:hAnsi="宋体" w:eastAsia="宋体" w:cs="宋体"/>
                <w:i w:val="0"/>
                <w:iCs w:val="0"/>
                <w:caps w:val="0"/>
                <w:color w:val="000000"/>
                <w:spacing w:val="0"/>
                <w:kern w:val="0"/>
                <w:sz w:val="22"/>
                <w:szCs w:val="22"/>
                <w:lang w:val="en-US" w:eastAsia="zh-CN" w:bidi="ar"/>
              </w:rPr>
              <w:t>社会保险基金监督检查</w:t>
            </w:r>
          </w:p>
        </w:tc>
        <w:tc>
          <w:tcPr>
            <w:tcW w:w="3540" w:type="dxa"/>
            <w:shd w:val="clear" w:color="auto" w:fill="FFFFFF"/>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宋体" w:hAnsi="宋体" w:eastAsia="宋体" w:cs="宋体"/>
                <w:sz w:val="22"/>
                <w:szCs w:val="22"/>
              </w:rPr>
            </w:pPr>
            <w:r>
              <w:rPr>
                <w:rFonts w:hint="eastAsia" w:ascii="宋体" w:hAnsi="宋体" w:eastAsia="宋体" w:cs="宋体"/>
                <w:i w:val="0"/>
                <w:iCs w:val="0"/>
                <w:caps w:val="0"/>
                <w:color w:val="000000"/>
                <w:spacing w:val="0"/>
                <w:kern w:val="0"/>
                <w:sz w:val="22"/>
                <w:szCs w:val="22"/>
                <w:lang w:val="en-US" w:eastAsia="zh-CN" w:bidi="ar"/>
              </w:rPr>
              <w:t>《中华人民共和国社会保险法》第七十七条社会保险行政部门实施监督检查时，被检查的用人单位和个人应当如实提供与社会保险有关的资料，不得拒绝检查或者谎报、瞒报。第七十九条　社会保险行政部门对社会保险基金的收支、管理和投资运营情</w:t>
            </w:r>
            <w:bookmarkStart w:id="0" w:name="_GoBack"/>
            <w:bookmarkEnd w:id="0"/>
            <w:r>
              <w:rPr>
                <w:rFonts w:hint="eastAsia" w:ascii="宋体" w:hAnsi="宋体" w:eastAsia="宋体" w:cs="宋体"/>
                <w:i w:val="0"/>
                <w:iCs w:val="0"/>
                <w:caps w:val="0"/>
                <w:color w:val="000000"/>
                <w:spacing w:val="0"/>
                <w:kern w:val="0"/>
                <w:sz w:val="22"/>
                <w:szCs w:val="22"/>
                <w:lang w:val="en-US" w:eastAsia="zh-CN" w:bidi="ar"/>
              </w:rPr>
              <w:t>况进行监督检查，发现存在问题的，应当提出整改建议，依法作出处理决定或者向有关行政部门提出处理建议。</w:t>
            </w:r>
          </w:p>
        </w:tc>
        <w:tc>
          <w:tcPr>
            <w:tcW w:w="600" w:type="dxa"/>
            <w:shd w:val="clear" w:color="auto" w:fill="FFFFFF"/>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宋体" w:hAnsi="宋体" w:eastAsia="宋体" w:cs="宋体"/>
                <w:sz w:val="22"/>
                <w:szCs w:val="22"/>
              </w:rPr>
            </w:pPr>
            <w:r>
              <w:rPr>
                <w:rFonts w:hint="eastAsia" w:ascii="宋体" w:hAnsi="宋体" w:eastAsia="宋体" w:cs="宋体"/>
                <w:i w:val="0"/>
                <w:iCs w:val="0"/>
                <w:caps w:val="0"/>
                <w:color w:val="000000"/>
                <w:spacing w:val="0"/>
                <w:kern w:val="0"/>
                <w:sz w:val="22"/>
                <w:szCs w:val="22"/>
                <w:lang w:val="en-US" w:eastAsia="zh-CN" w:bidi="ar"/>
              </w:rPr>
              <w:t>规划财务与基金监督股</w:t>
            </w:r>
          </w:p>
        </w:tc>
        <w:tc>
          <w:tcPr>
            <w:tcW w:w="1560" w:type="dxa"/>
            <w:shd w:val="clear" w:color="auto" w:fill="FFFFFF"/>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宋体" w:hAnsi="宋体" w:eastAsia="宋体" w:cs="宋体"/>
                <w:sz w:val="22"/>
                <w:szCs w:val="22"/>
              </w:rPr>
            </w:pPr>
            <w:r>
              <w:rPr>
                <w:rFonts w:hint="eastAsia" w:ascii="宋体" w:hAnsi="宋体" w:eastAsia="宋体" w:cs="宋体"/>
                <w:i w:val="0"/>
                <w:iCs w:val="0"/>
                <w:caps w:val="0"/>
                <w:color w:val="000000"/>
                <w:spacing w:val="0"/>
                <w:kern w:val="0"/>
                <w:sz w:val="22"/>
                <w:szCs w:val="22"/>
                <w:lang w:val="en-US" w:eastAsia="zh-CN" w:bidi="ar"/>
              </w:rPr>
              <w:t>《中华人民共和国社会保险法》第七十七条、第七十九条</w:t>
            </w:r>
          </w:p>
        </w:tc>
        <w:tc>
          <w:tcPr>
            <w:tcW w:w="2801" w:type="dxa"/>
            <w:shd w:val="clear" w:color="auto" w:fill="FFFFFF"/>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center"/>
              <w:rPr>
                <w:rFonts w:hint="eastAsia" w:ascii="宋体" w:hAnsi="宋体" w:eastAsia="宋体" w:cs="宋体"/>
                <w:sz w:val="22"/>
                <w:szCs w:val="22"/>
              </w:rPr>
            </w:pPr>
            <w:r>
              <w:rPr>
                <w:rFonts w:hint="eastAsia" w:ascii="宋体" w:hAnsi="宋体" w:eastAsia="宋体" w:cs="宋体"/>
                <w:i w:val="0"/>
                <w:iCs w:val="0"/>
                <w:caps w:val="0"/>
                <w:color w:val="000000"/>
                <w:spacing w:val="0"/>
                <w:sz w:val="22"/>
                <w:szCs w:val="22"/>
              </w:rPr>
              <w:t>1.检查报告；2.相关证据资料；3.检查建议或检查决定书（送审稿）。</w:t>
            </w:r>
          </w:p>
        </w:tc>
        <w:tc>
          <w:tcPr>
            <w:tcW w:w="4302" w:type="dxa"/>
            <w:shd w:val="clear" w:color="auto" w:fill="FFFFFF"/>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宋体" w:hAnsi="宋体" w:eastAsia="宋体" w:cs="宋体"/>
                <w:sz w:val="22"/>
                <w:szCs w:val="22"/>
              </w:rPr>
            </w:pPr>
            <w:r>
              <w:rPr>
                <w:rFonts w:hint="eastAsia" w:ascii="宋体" w:hAnsi="宋体" w:eastAsia="宋体" w:cs="宋体"/>
                <w:i w:val="0"/>
                <w:iCs w:val="0"/>
                <w:caps w:val="0"/>
                <w:color w:val="000000"/>
                <w:spacing w:val="0"/>
                <w:kern w:val="0"/>
                <w:sz w:val="22"/>
                <w:szCs w:val="22"/>
                <w:lang w:val="en-US" w:eastAsia="zh-CN" w:bidi="ar"/>
              </w:rPr>
              <w:t>1.执法主体是否合法；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宋体" w:hAnsi="宋体" w:eastAsia="宋体" w:cs="宋体"/>
                <w:sz w:val="22"/>
                <w:szCs w:val="22"/>
              </w:rPr>
            </w:pPr>
            <w:r>
              <w:rPr>
                <w:rFonts w:hint="eastAsia" w:ascii="宋体" w:hAnsi="宋体" w:eastAsia="宋体" w:cs="宋体"/>
                <w:i w:val="0"/>
                <w:iCs w:val="0"/>
                <w:caps w:val="0"/>
                <w:color w:val="000000"/>
                <w:spacing w:val="0"/>
                <w:kern w:val="0"/>
                <w:sz w:val="22"/>
                <w:szCs w:val="22"/>
                <w:lang w:val="en-US" w:eastAsia="zh-CN" w:bidi="ar"/>
              </w:rPr>
              <w:t>2.执法人员是否具有执法资格；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宋体" w:hAnsi="宋体" w:eastAsia="宋体" w:cs="宋体"/>
                <w:sz w:val="22"/>
                <w:szCs w:val="22"/>
              </w:rPr>
            </w:pPr>
            <w:r>
              <w:rPr>
                <w:rFonts w:hint="eastAsia" w:ascii="宋体" w:hAnsi="宋体" w:eastAsia="宋体" w:cs="宋体"/>
                <w:i w:val="0"/>
                <w:iCs w:val="0"/>
                <w:caps w:val="0"/>
                <w:color w:val="000000"/>
                <w:spacing w:val="0"/>
                <w:kern w:val="0"/>
                <w:sz w:val="22"/>
                <w:szCs w:val="22"/>
                <w:lang w:val="en-US" w:eastAsia="zh-CN" w:bidi="ar"/>
              </w:rPr>
              <w:t>3.执法程序是否合法；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宋体" w:hAnsi="宋体" w:eastAsia="宋体" w:cs="宋体"/>
                <w:sz w:val="22"/>
                <w:szCs w:val="22"/>
              </w:rPr>
            </w:pPr>
            <w:r>
              <w:rPr>
                <w:rFonts w:hint="eastAsia" w:ascii="宋体" w:hAnsi="宋体" w:eastAsia="宋体" w:cs="宋体"/>
                <w:i w:val="0"/>
                <w:iCs w:val="0"/>
                <w:caps w:val="0"/>
                <w:color w:val="000000"/>
                <w:spacing w:val="0"/>
                <w:kern w:val="0"/>
                <w:sz w:val="22"/>
                <w:szCs w:val="22"/>
                <w:lang w:val="en-US" w:eastAsia="zh-CN" w:bidi="ar"/>
              </w:rPr>
              <w:t>4.《行政执法审批表》手续是否齐全；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宋体" w:hAnsi="宋体" w:eastAsia="宋体" w:cs="宋体"/>
                <w:sz w:val="22"/>
                <w:szCs w:val="22"/>
              </w:rPr>
            </w:pPr>
            <w:r>
              <w:rPr>
                <w:rFonts w:hint="eastAsia" w:ascii="宋体" w:hAnsi="宋体" w:eastAsia="宋体" w:cs="宋体"/>
                <w:i w:val="0"/>
                <w:iCs w:val="0"/>
                <w:caps w:val="0"/>
                <w:color w:val="000000"/>
                <w:spacing w:val="0"/>
                <w:kern w:val="0"/>
                <w:sz w:val="22"/>
                <w:szCs w:val="22"/>
                <w:lang w:val="en-US" w:eastAsia="zh-CN" w:bidi="ar"/>
              </w:rPr>
              <w:t>5.自由裁量权基准是否适当；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宋体" w:hAnsi="宋体" w:eastAsia="宋体" w:cs="宋体"/>
                <w:sz w:val="22"/>
                <w:szCs w:val="22"/>
              </w:rPr>
            </w:pPr>
            <w:r>
              <w:rPr>
                <w:rFonts w:hint="eastAsia" w:ascii="宋体" w:hAnsi="宋体" w:eastAsia="宋体" w:cs="宋体"/>
                <w:i w:val="0"/>
                <w:iCs w:val="0"/>
                <w:caps w:val="0"/>
                <w:color w:val="000000"/>
                <w:spacing w:val="0"/>
                <w:kern w:val="0"/>
                <w:sz w:val="22"/>
                <w:szCs w:val="22"/>
                <w:lang w:val="en-US" w:eastAsia="zh-CN" w:bidi="ar"/>
              </w:rPr>
              <w:t>6.执法决定是否合法；执法文书是否规范。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rPr>
          <w:tblCellSpacing w:w="0" w:type="dxa"/>
          <w:jc w:val="center"/>
        </w:trPr>
        <w:tc>
          <w:tcPr>
            <w:tcW w:w="692" w:type="dxa"/>
            <w:shd w:val="clear" w:color="auto" w:fill="FFFFFF"/>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center"/>
              <w:rPr>
                <w:rFonts w:hint="eastAsia" w:ascii="宋体" w:hAnsi="宋体" w:eastAsia="宋体" w:cs="宋体"/>
                <w:sz w:val="22"/>
                <w:szCs w:val="22"/>
              </w:rPr>
            </w:pPr>
            <w:r>
              <w:rPr>
                <w:rFonts w:hint="eastAsia" w:ascii="宋体" w:hAnsi="宋体" w:eastAsia="宋体" w:cs="宋体"/>
                <w:i w:val="0"/>
                <w:iCs w:val="0"/>
                <w:caps w:val="0"/>
                <w:color w:val="000000"/>
                <w:spacing w:val="0"/>
                <w:sz w:val="22"/>
                <w:szCs w:val="22"/>
              </w:rPr>
              <w:t>行政检查类决定</w:t>
            </w:r>
          </w:p>
        </w:tc>
        <w:tc>
          <w:tcPr>
            <w:tcW w:w="527" w:type="dxa"/>
            <w:shd w:val="clear" w:color="auto" w:fill="FFFFFF"/>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center"/>
              <w:rPr>
                <w:rFonts w:hint="eastAsia" w:ascii="宋体" w:hAnsi="宋体" w:eastAsia="宋体" w:cs="宋体"/>
                <w:sz w:val="22"/>
                <w:szCs w:val="22"/>
              </w:rPr>
            </w:pPr>
            <w:r>
              <w:rPr>
                <w:rFonts w:hint="eastAsia" w:ascii="宋体" w:hAnsi="宋体" w:eastAsia="宋体" w:cs="宋体"/>
                <w:i w:val="0"/>
                <w:iCs w:val="0"/>
                <w:caps w:val="0"/>
                <w:color w:val="000000"/>
                <w:spacing w:val="0"/>
                <w:sz w:val="22"/>
                <w:szCs w:val="22"/>
              </w:rPr>
              <w:t>社会保险稽核</w:t>
            </w:r>
          </w:p>
        </w:tc>
        <w:tc>
          <w:tcPr>
            <w:tcW w:w="3540" w:type="dxa"/>
            <w:shd w:val="clear" w:color="auto" w:fill="FFFFFF"/>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center"/>
              <w:rPr>
                <w:rFonts w:hint="eastAsia" w:ascii="宋体" w:hAnsi="宋体" w:eastAsia="宋体" w:cs="宋体"/>
                <w:sz w:val="22"/>
                <w:szCs w:val="22"/>
              </w:rPr>
            </w:pPr>
            <w:r>
              <w:rPr>
                <w:rFonts w:hint="eastAsia" w:ascii="宋体" w:hAnsi="宋体" w:eastAsia="宋体" w:cs="宋体"/>
                <w:i w:val="0"/>
                <w:iCs w:val="0"/>
                <w:caps w:val="0"/>
                <w:color w:val="000000"/>
                <w:spacing w:val="0"/>
                <w:sz w:val="22"/>
                <w:szCs w:val="22"/>
              </w:rPr>
              <w:t>《中华人民共和国社会保险法》第七十七条；《社会保险稽核办法》（劳动和社会保障部第16号令） 第三条　县级以上社会保险经办机构负责社会保险稽核工作。县级以上社会保险经办机构的稽核部门具体承办社会保险稽核工作。</w:t>
            </w:r>
          </w:p>
        </w:tc>
        <w:tc>
          <w:tcPr>
            <w:tcW w:w="600" w:type="dxa"/>
            <w:shd w:val="clear" w:color="auto" w:fill="FFFFFF"/>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center"/>
              <w:rPr>
                <w:rFonts w:hint="eastAsia" w:ascii="宋体" w:hAnsi="宋体" w:eastAsia="宋体" w:cs="宋体"/>
                <w:sz w:val="22"/>
                <w:szCs w:val="22"/>
              </w:rPr>
            </w:pPr>
            <w:r>
              <w:rPr>
                <w:rFonts w:hint="eastAsia" w:ascii="宋体" w:hAnsi="宋体" w:eastAsia="宋体" w:cs="宋体"/>
                <w:i w:val="0"/>
                <w:iCs w:val="0"/>
                <w:caps w:val="0"/>
                <w:color w:val="000000"/>
                <w:spacing w:val="0"/>
                <w:sz w:val="22"/>
                <w:szCs w:val="22"/>
              </w:rPr>
              <w:t>社会保险经办机构</w:t>
            </w:r>
          </w:p>
        </w:tc>
        <w:tc>
          <w:tcPr>
            <w:tcW w:w="1560" w:type="dxa"/>
            <w:shd w:val="clear" w:color="auto" w:fill="FFFFFF"/>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center"/>
              <w:rPr>
                <w:rFonts w:hint="eastAsia" w:ascii="宋体" w:hAnsi="宋体" w:eastAsia="宋体" w:cs="宋体"/>
                <w:sz w:val="22"/>
                <w:szCs w:val="22"/>
              </w:rPr>
            </w:pPr>
            <w:r>
              <w:rPr>
                <w:rFonts w:hint="eastAsia" w:ascii="宋体" w:hAnsi="宋体" w:eastAsia="宋体" w:cs="宋体"/>
                <w:i w:val="0"/>
                <w:iCs w:val="0"/>
                <w:caps w:val="0"/>
                <w:color w:val="000000"/>
                <w:spacing w:val="0"/>
                <w:sz w:val="22"/>
                <w:szCs w:val="22"/>
              </w:rPr>
              <w:t>《中华人民共和国社会保险法》第七十七条、《社会保险稽核办法》（劳动和社会保障部第16号令） 第三条</w:t>
            </w:r>
          </w:p>
        </w:tc>
        <w:tc>
          <w:tcPr>
            <w:tcW w:w="2801" w:type="dxa"/>
            <w:shd w:val="clear" w:color="auto" w:fill="FFFFFF"/>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center"/>
              <w:rPr>
                <w:rFonts w:hint="eastAsia" w:ascii="宋体" w:hAnsi="宋体" w:eastAsia="宋体" w:cs="宋体"/>
                <w:sz w:val="22"/>
                <w:szCs w:val="22"/>
              </w:rPr>
            </w:pPr>
            <w:r>
              <w:rPr>
                <w:rFonts w:hint="eastAsia" w:ascii="宋体" w:hAnsi="宋体" w:eastAsia="宋体" w:cs="宋体"/>
                <w:i w:val="0"/>
                <w:iCs w:val="0"/>
                <w:caps w:val="0"/>
                <w:color w:val="000000"/>
                <w:spacing w:val="0"/>
                <w:sz w:val="22"/>
                <w:szCs w:val="22"/>
              </w:rPr>
              <w:t>1.稽核报告；2.相关证据资料；3.稽核意见或稽核决定书（送审稿）</w:t>
            </w:r>
          </w:p>
        </w:tc>
        <w:tc>
          <w:tcPr>
            <w:tcW w:w="4302" w:type="dxa"/>
            <w:shd w:val="clear" w:color="auto" w:fill="FFFFFF"/>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宋体" w:hAnsi="宋体" w:eastAsia="宋体" w:cs="宋体"/>
                <w:sz w:val="22"/>
                <w:szCs w:val="22"/>
              </w:rPr>
            </w:pPr>
            <w:r>
              <w:rPr>
                <w:rFonts w:hint="eastAsia" w:ascii="宋体" w:hAnsi="宋体" w:eastAsia="宋体" w:cs="宋体"/>
                <w:i w:val="0"/>
                <w:iCs w:val="0"/>
                <w:caps w:val="0"/>
                <w:color w:val="000000"/>
                <w:spacing w:val="0"/>
                <w:kern w:val="0"/>
                <w:sz w:val="22"/>
                <w:szCs w:val="22"/>
                <w:lang w:val="en-US" w:eastAsia="zh-CN" w:bidi="ar"/>
              </w:rPr>
              <w:t>1.执法主体是否合法；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宋体" w:hAnsi="宋体" w:eastAsia="宋体" w:cs="宋体"/>
                <w:sz w:val="22"/>
                <w:szCs w:val="22"/>
              </w:rPr>
            </w:pPr>
            <w:r>
              <w:rPr>
                <w:rFonts w:hint="eastAsia" w:ascii="宋体" w:hAnsi="宋体" w:eastAsia="宋体" w:cs="宋体"/>
                <w:i w:val="0"/>
                <w:iCs w:val="0"/>
                <w:caps w:val="0"/>
                <w:color w:val="000000"/>
                <w:spacing w:val="0"/>
                <w:kern w:val="0"/>
                <w:sz w:val="22"/>
                <w:szCs w:val="22"/>
                <w:lang w:val="en-US" w:eastAsia="zh-CN" w:bidi="ar"/>
              </w:rPr>
              <w:t>2.执法人员是否具有执法资格；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宋体" w:hAnsi="宋体" w:eastAsia="宋体" w:cs="宋体"/>
                <w:sz w:val="22"/>
                <w:szCs w:val="22"/>
              </w:rPr>
            </w:pPr>
            <w:r>
              <w:rPr>
                <w:rFonts w:hint="eastAsia" w:ascii="宋体" w:hAnsi="宋体" w:eastAsia="宋体" w:cs="宋体"/>
                <w:i w:val="0"/>
                <w:iCs w:val="0"/>
                <w:caps w:val="0"/>
                <w:color w:val="000000"/>
                <w:spacing w:val="0"/>
                <w:kern w:val="0"/>
                <w:sz w:val="22"/>
                <w:szCs w:val="22"/>
                <w:lang w:val="en-US" w:eastAsia="zh-CN" w:bidi="ar"/>
              </w:rPr>
              <w:t>3.执法程序是否合法；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宋体" w:hAnsi="宋体" w:eastAsia="宋体" w:cs="宋体"/>
                <w:sz w:val="22"/>
                <w:szCs w:val="22"/>
              </w:rPr>
            </w:pPr>
            <w:r>
              <w:rPr>
                <w:rFonts w:hint="eastAsia" w:ascii="宋体" w:hAnsi="宋体" w:eastAsia="宋体" w:cs="宋体"/>
                <w:i w:val="0"/>
                <w:iCs w:val="0"/>
                <w:caps w:val="0"/>
                <w:color w:val="000000"/>
                <w:spacing w:val="0"/>
                <w:kern w:val="0"/>
                <w:sz w:val="22"/>
                <w:szCs w:val="22"/>
                <w:lang w:val="en-US" w:eastAsia="zh-CN" w:bidi="ar"/>
              </w:rPr>
              <w:t>4.执法手续是否齐全；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宋体" w:hAnsi="宋体" w:eastAsia="宋体" w:cs="宋体"/>
                <w:sz w:val="22"/>
                <w:szCs w:val="22"/>
              </w:rPr>
            </w:pPr>
            <w:r>
              <w:rPr>
                <w:rFonts w:hint="eastAsia" w:ascii="宋体" w:hAnsi="宋体" w:eastAsia="宋体" w:cs="宋体"/>
                <w:i w:val="0"/>
                <w:iCs w:val="0"/>
                <w:caps w:val="0"/>
                <w:color w:val="000000"/>
                <w:spacing w:val="0"/>
                <w:kern w:val="0"/>
                <w:sz w:val="22"/>
                <w:szCs w:val="22"/>
                <w:lang w:val="en-US" w:eastAsia="zh-CN" w:bidi="ar"/>
              </w:rPr>
              <w:t>5.自由裁量权基准是否适当；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center"/>
              <w:rPr>
                <w:rFonts w:hint="eastAsia" w:ascii="宋体" w:hAnsi="宋体" w:eastAsia="宋体" w:cs="宋体"/>
                <w:sz w:val="22"/>
                <w:szCs w:val="22"/>
              </w:rPr>
            </w:pPr>
            <w:r>
              <w:rPr>
                <w:rFonts w:hint="eastAsia" w:ascii="宋体" w:hAnsi="宋体" w:eastAsia="宋体" w:cs="宋体"/>
                <w:i w:val="0"/>
                <w:iCs w:val="0"/>
                <w:caps w:val="0"/>
                <w:color w:val="000000"/>
                <w:spacing w:val="0"/>
                <w:sz w:val="22"/>
                <w:szCs w:val="22"/>
              </w:rPr>
              <w:t>6.执法决定是否合法；执法文书是否规范。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rPr>
          <w:trHeight w:val="1015" w:hRule="atLeast"/>
          <w:tblCellSpacing w:w="0" w:type="dxa"/>
          <w:jc w:val="center"/>
        </w:trPr>
        <w:tc>
          <w:tcPr>
            <w:tcW w:w="692" w:type="dxa"/>
            <w:shd w:val="clear" w:color="auto" w:fill="FFFFFF"/>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宋体" w:hAnsi="宋体" w:eastAsia="宋体" w:cs="宋体"/>
                <w:sz w:val="22"/>
                <w:szCs w:val="22"/>
              </w:rPr>
            </w:pPr>
            <w:r>
              <w:rPr>
                <w:rFonts w:hint="eastAsia" w:ascii="宋体" w:hAnsi="宋体" w:eastAsia="宋体" w:cs="宋体"/>
                <w:i w:val="0"/>
                <w:iCs w:val="0"/>
                <w:caps w:val="0"/>
                <w:color w:val="000000"/>
                <w:spacing w:val="0"/>
                <w:kern w:val="0"/>
                <w:sz w:val="22"/>
                <w:szCs w:val="22"/>
                <w:lang w:val="en-US" w:eastAsia="zh-CN" w:bidi="ar"/>
              </w:rPr>
              <w:t>行政确认决定类</w:t>
            </w:r>
          </w:p>
        </w:tc>
        <w:tc>
          <w:tcPr>
            <w:tcW w:w="527" w:type="dxa"/>
            <w:shd w:val="clear" w:color="auto" w:fill="FFFFFF"/>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宋体" w:hAnsi="宋体" w:eastAsia="宋体" w:cs="宋体"/>
                <w:sz w:val="22"/>
                <w:szCs w:val="22"/>
              </w:rPr>
            </w:pPr>
            <w:r>
              <w:rPr>
                <w:rFonts w:hint="eastAsia" w:ascii="宋体" w:hAnsi="宋体" w:eastAsia="宋体" w:cs="宋体"/>
                <w:i w:val="0"/>
                <w:iCs w:val="0"/>
                <w:caps w:val="0"/>
                <w:color w:val="000000"/>
                <w:spacing w:val="0"/>
                <w:kern w:val="0"/>
                <w:sz w:val="22"/>
                <w:szCs w:val="22"/>
                <w:lang w:val="en-US" w:eastAsia="zh-CN" w:bidi="ar"/>
              </w:rPr>
              <w:t>企业职工因工死亡的工伤认定</w:t>
            </w:r>
          </w:p>
        </w:tc>
        <w:tc>
          <w:tcPr>
            <w:tcW w:w="3540" w:type="dxa"/>
            <w:shd w:val="clear" w:color="auto" w:fill="FFFFFF"/>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宋体" w:hAnsi="宋体" w:eastAsia="宋体" w:cs="宋体"/>
                <w:sz w:val="22"/>
                <w:szCs w:val="22"/>
              </w:rPr>
            </w:pPr>
            <w:r>
              <w:rPr>
                <w:rFonts w:hint="eastAsia" w:ascii="宋体" w:hAnsi="宋体" w:eastAsia="宋体" w:cs="宋体"/>
                <w:i w:val="0"/>
                <w:iCs w:val="0"/>
                <w:caps w:val="0"/>
                <w:color w:val="000000"/>
                <w:spacing w:val="0"/>
                <w:kern w:val="0"/>
                <w:sz w:val="22"/>
                <w:szCs w:val="22"/>
                <w:lang w:val="en-US" w:eastAsia="zh-CN" w:bidi="ar"/>
              </w:rPr>
              <w:t>《工伤保险条例》(国务院令第375号)第十七条职工发生事故伤害或按照职业病防治法规定被诊断鉴定为职业病，所在单位应自伤害发生之日30内向社会保险行政部门提出工伤认定申请；《湖南省实施&lt;工伤保险条例&gt;办法》（省政府令267号）第十三条用人单位、工伤职工或近亲属、工会组织申请工伤认定的，应在《条例》第十七条规定期限内向社会保险行政部门提出。</w:t>
            </w:r>
          </w:p>
        </w:tc>
        <w:tc>
          <w:tcPr>
            <w:tcW w:w="600" w:type="dxa"/>
            <w:shd w:val="clear" w:color="auto" w:fill="FFFFFF"/>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宋体" w:hAnsi="宋体" w:eastAsia="宋体" w:cs="宋体"/>
                <w:sz w:val="22"/>
                <w:szCs w:val="22"/>
              </w:rPr>
            </w:pPr>
            <w:r>
              <w:rPr>
                <w:rFonts w:hint="eastAsia" w:ascii="宋体" w:hAnsi="宋体" w:eastAsia="宋体" w:cs="宋体"/>
                <w:i w:val="0"/>
                <w:iCs w:val="0"/>
                <w:caps w:val="0"/>
                <w:color w:val="000000"/>
                <w:spacing w:val="0"/>
                <w:kern w:val="0"/>
                <w:sz w:val="22"/>
                <w:szCs w:val="22"/>
                <w:lang w:val="en-US" w:eastAsia="zh-CN" w:bidi="ar"/>
              </w:rPr>
              <w:t>工伤保险股</w:t>
            </w:r>
          </w:p>
        </w:tc>
        <w:tc>
          <w:tcPr>
            <w:tcW w:w="1560" w:type="dxa"/>
            <w:shd w:val="clear" w:color="auto" w:fill="FFFFFF"/>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宋体" w:hAnsi="宋体" w:eastAsia="宋体" w:cs="宋体"/>
                <w:sz w:val="22"/>
                <w:szCs w:val="22"/>
              </w:rPr>
            </w:pPr>
            <w:r>
              <w:rPr>
                <w:rFonts w:hint="eastAsia" w:ascii="宋体" w:hAnsi="宋体" w:eastAsia="宋体" w:cs="宋体"/>
                <w:i w:val="0"/>
                <w:iCs w:val="0"/>
                <w:caps w:val="0"/>
                <w:color w:val="000000"/>
                <w:spacing w:val="0"/>
                <w:kern w:val="0"/>
                <w:sz w:val="22"/>
                <w:szCs w:val="22"/>
                <w:lang w:val="en-US" w:eastAsia="zh-CN" w:bidi="ar"/>
              </w:rPr>
              <w:t>《工伤保险条例》(国务院令第375号)第十七条、《湖南省实施&lt;工伤保险条例&gt;办法》（省政府令267号）第十三条</w:t>
            </w:r>
          </w:p>
        </w:tc>
        <w:tc>
          <w:tcPr>
            <w:tcW w:w="2801" w:type="dxa"/>
            <w:shd w:val="clear" w:color="auto" w:fill="FFFFFF"/>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left"/>
              <w:textAlignment w:val="center"/>
              <w:rPr>
                <w:rFonts w:hint="eastAsia" w:ascii="宋体" w:hAnsi="宋体" w:eastAsia="宋体" w:cs="宋体"/>
                <w:sz w:val="22"/>
                <w:szCs w:val="22"/>
              </w:rPr>
            </w:pPr>
            <w:r>
              <w:rPr>
                <w:rFonts w:hint="eastAsia" w:ascii="宋体" w:hAnsi="宋体" w:eastAsia="宋体" w:cs="宋体"/>
                <w:i w:val="0"/>
                <w:iCs w:val="0"/>
                <w:caps w:val="0"/>
                <w:color w:val="000000"/>
                <w:spacing w:val="0"/>
                <w:kern w:val="0"/>
                <w:sz w:val="22"/>
                <w:szCs w:val="22"/>
                <w:lang w:val="en-US" w:eastAsia="zh-CN" w:bidi="ar"/>
              </w:rPr>
              <w:t>1.工伤（亡）认定申请表；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left"/>
              <w:textAlignment w:val="center"/>
              <w:rPr>
                <w:rFonts w:hint="eastAsia" w:ascii="宋体" w:hAnsi="宋体" w:eastAsia="宋体" w:cs="宋体"/>
                <w:sz w:val="22"/>
                <w:szCs w:val="22"/>
              </w:rPr>
            </w:pPr>
            <w:r>
              <w:rPr>
                <w:rFonts w:hint="eastAsia" w:ascii="宋体" w:hAnsi="宋体" w:eastAsia="宋体" w:cs="宋体"/>
                <w:i w:val="0"/>
                <w:iCs w:val="0"/>
                <w:caps w:val="0"/>
                <w:color w:val="000000"/>
                <w:spacing w:val="0"/>
                <w:kern w:val="0"/>
                <w:sz w:val="22"/>
                <w:szCs w:val="22"/>
                <w:lang w:val="en-US" w:eastAsia="zh-CN" w:bidi="ar"/>
              </w:rPr>
              <w:t>2.工亡调查报告；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left"/>
              <w:textAlignment w:val="center"/>
              <w:rPr>
                <w:rFonts w:hint="eastAsia" w:ascii="宋体" w:hAnsi="宋体" w:eastAsia="宋体" w:cs="宋体"/>
                <w:sz w:val="22"/>
                <w:szCs w:val="22"/>
              </w:rPr>
            </w:pPr>
            <w:r>
              <w:rPr>
                <w:rFonts w:hint="eastAsia" w:ascii="宋体" w:hAnsi="宋体" w:eastAsia="宋体" w:cs="宋体"/>
                <w:i w:val="0"/>
                <w:iCs w:val="0"/>
                <w:caps w:val="0"/>
                <w:color w:val="000000"/>
                <w:spacing w:val="0"/>
                <w:kern w:val="0"/>
                <w:sz w:val="22"/>
                <w:szCs w:val="22"/>
                <w:lang w:val="en-US" w:eastAsia="zh-CN" w:bidi="ar"/>
              </w:rPr>
              <w:t>3.劳动合同书或劳动关系确认仲裁裁决书；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left"/>
              <w:textAlignment w:val="center"/>
              <w:rPr>
                <w:rFonts w:hint="eastAsia" w:ascii="宋体" w:hAnsi="宋体" w:eastAsia="宋体" w:cs="宋体"/>
                <w:sz w:val="22"/>
                <w:szCs w:val="22"/>
              </w:rPr>
            </w:pPr>
            <w:r>
              <w:rPr>
                <w:rFonts w:hint="eastAsia" w:ascii="宋体" w:hAnsi="宋体" w:eastAsia="宋体" w:cs="宋体"/>
                <w:i w:val="0"/>
                <w:iCs w:val="0"/>
                <w:caps w:val="0"/>
                <w:color w:val="000000"/>
                <w:spacing w:val="0"/>
                <w:kern w:val="0"/>
                <w:sz w:val="22"/>
                <w:szCs w:val="22"/>
                <w:lang w:val="en-US" w:eastAsia="zh-CN" w:bidi="ar"/>
              </w:rPr>
              <w:t>4.相关证据资料；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left"/>
              <w:textAlignment w:val="center"/>
              <w:rPr>
                <w:rFonts w:hint="eastAsia" w:ascii="宋体" w:hAnsi="宋体" w:eastAsia="宋体" w:cs="宋体"/>
                <w:sz w:val="22"/>
                <w:szCs w:val="22"/>
              </w:rPr>
            </w:pPr>
            <w:r>
              <w:rPr>
                <w:rFonts w:hint="eastAsia" w:ascii="宋体" w:hAnsi="宋体" w:eastAsia="宋体" w:cs="宋体"/>
                <w:i w:val="0"/>
                <w:iCs w:val="0"/>
                <w:caps w:val="0"/>
                <w:color w:val="000000"/>
                <w:spacing w:val="0"/>
                <w:kern w:val="0"/>
                <w:sz w:val="22"/>
                <w:szCs w:val="22"/>
                <w:lang w:val="en-US" w:eastAsia="zh-CN" w:bidi="ar"/>
              </w:rPr>
              <w:t>5.工伤（亡）认定决定书（送审稿）</w:t>
            </w:r>
          </w:p>
        </w:tc>
        <w:tc>
          <w:tcPr>
            <w:tcW w:w="4302" w:type="dxa"/>
            <w:shd w:val="clear" w:color="auto" w:fill="FFFFFF"/>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left"/>
              <w:textAlignment w:val="center"/>
              <w:rPr>
                <w:rFonts w:hint="eastAsia" w:ascii="宋体" w:hAnsi="宋体" w:eastAsia="宋体" w:cs="宋体"/>
                <w:sz w:val="22"/>
                <w:szCs w:val="22"/>
              </w:rPr>
            </w:pPr>
            <w:r>
              <w:rPr>
                <w:rFonts w:hint="eastAsia" w:ascii="宋体" w:hAnsi="宋体" w:eastAsia="宋体" w:cs="宋体"/>
                <w:i w:val="0"/>
                <w:iCs w:val="0"/>
                <w:caps w:val="0"/>
                <w:color w:val="000000"/>
                <w:spacing w:val="0"/>
                <w:kern w:val="0"/>
                <w:sz w:val="22"/>
                <w:szCs w:val="22"/>
                <w:lang w:val="en-US" w:eastAsia="zh-CN" w:bidi="ar"/>
              </w:rPr>
              <w:t>1.认定程序是否合法；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left"/>
              <w:textAlignment w:val="center"/>
              <w:rPr>
                <w:rFonts w:hint="eastAsia" w:ascii="宋体" w:hAnsi="宋体" w:eastAsia="宋体" w:cs="宋体"/>
                <w:sz w:val="22"/>
                <w:szCs w:val="22"/>
              </w:rPr>
            </w:pPr>
            <w:r>
              <w:rPr>
                <w:rFonts w:hint="eastAsia" w:ascii="宋体" w:hAnsi="宋体" w:eastAsia="宋体" w:cs="宋体"/>
                <w:i w:val="0"/>
                <w:iCs w:val="0"/>
                <w:caps w:val="0"/>
                <w:color w:val="000000"/>
                <w:spacing w:val="0"/>
                <w:kern w:val="0"/>
                <w:sz w:val="22"/>
                <w:szCs w:val="22"/>
                <w:lang w:val="en-US" w:eastAsia="zh-CN" w:bidi="ar"/>
              </w:rPr>
              <w:t>2.认定的依据是否充分；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left"/>
              <w:textAlignment w:val="center"/>
              <w:rPr>
                <w:rFonts w:hint="eastAsia" w:ascii="宋体" w:hAnsi="宋体" w:eastAsia="宋体" w:cs="宋体"/>
                <w:sz w:val="22"/>
                <w:szCs w:val="22"/>
              </w:rPr>
            </w:pPr>
            <w:r>
              <w:rPr>
                <w:rFonts w:hint="eastAsia" w:ascii="宋体" w:hAnsi="宋体" w:eastAsia="宋体" w:cs="宋体"/>
                <w:i w:val="0"/>
                <w:iCs w:val="0"/>
                <w:caps w:val="0"/>
                <w:color w:val="000000"/>
                <w:spacing w:val="0"/>
                <w:kern w:val="0"/>
                <w:sz w:val="22"/>
                <w:szCs w:val="22"/>
                <w:lang w:val="en-US" w:eastAsia="zh-CN" w:bidi="ar"/>
              </w:rPr>
              <w:t>3.调查证据是否齐全；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left"/>
              <w:textAlignment w:val="center"/>
              <w:rPr>
                <w:rFonts w:hint="eastAsia" w:ascii="宋体" w:hAnsi="宋体" w:eastAsia="宋体" w:cs="宋体"/>
                <w:sz w:val="22"/>
                <w:szCs w:val="22"/>
              </w:rPr>
            </w:pPr>
            <w:r>
              <w:rPr>
                <w:rFonts w:hint="eastAsia" w:ascii="宋体" w:hAnsi="宋体" w:eastAsia="宋体" w:cs="宋体"/>
                <w:i w:val="0"/>
                <w:iCs w:val="0"/>
                <w:caps w:val="0"/>
                <w:color w:val="000000"/>
                <w:spacing w:val="0"/>
                <w:kern w:val="0"/>
                <w:sz w:val="22"/>
                <w:szCs w:val="22"/>
                <w:lang w:val="en-US" w:eastAsia="zh-CN" w:bidi="ar"/>
              </w:rPr>
              <w:t>4.自由裁量权基准是否适当；</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left"/>
              <w:textAlignment w:val="center"/>
              <w:rPr>
                <w:rFonts w:hint="eastAsia" w:ascii="宋体" w:hAnsi="宋体" w:eastAsia="宋体" w:cs="宋体"/>
                <w:sz w:val="22"/>
                <w:szCs w:val="22"/>
              </w:rPr>
            </w:pPr>
            <w:r>
              <w:rPr>
                <w:rFonts w:hint="eastAsia" w:ascii="宋体" w:hAnsi="宋体" w:eastAsia="宋体" w:cs="宋体"/>
                <w:i w:val="0"/>
                <w:iCs w:val="0"/>
                <w:caps w:val="0"/>
                <w:color w:val="000000"/>
                <w:spacing w:val="0"/>
                <w:kern w:val="0"/>
                <w:sz w:val="22"/>
                <w:szCs w:val="22"/>
                <w:lang w:val="en-US" w:eastAsia="zh-CN" w:bidi="ar"/>
              </w:rPr>
              <w:t>5.认定决定是否合法；认定文书是否规范。</w:t>
            </w:r>
          </w:p>
        </w:tc>
      </w:tr>
    </w:tbl>
    <w:p/>
    <w:sectPr>
      <w:footerReference r:id="rId3" w:type="default"/>
      <w:pgSz w:w="16838" w:h="11906" w:orient="landscape"/>
      <w:pgMar w:top="1800" w:right="1440" w:bottom="1800" w:left="144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67B991C"/>
    <w:multiLevelType w:val="singleLevel"/>
    <w:tmpl w:val="967B991C"/>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cwZmRjZWViY2IwY2JmYTI1YzcwYmRhNWYzNDQ0YjAifQ=="/>
  </w:docVars>
  <w:rsids>
    <w:rsidRoot w:val="3DD4268F"/>
    <w:rsid w:val="055F699E"/>
    <w:rsid w:val="09212225"/>
    <w:rsid w:val="1E3D35DE"/>
    <w:rsid w:val="25900FD7"/>
    <w:rsid w:val="3DD4268F"/>
    <w:rsid w:val="663455B8"/>
    <w:rsid w:val="6DE56617"/>
    <w:rsid w:val="743A2C71"/>
    <w:rsid w:val="751308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4894</Words>
  <Characters>5042</Characters>
  <Lines>0</Lines>
  <Paragraphs>0</Paragraphs>
  <TotalTime>42</TotalTime>
  <ScaleCrop>false</ScaleCrop>
  <LinksUpToDate>false</LinksUpToDate>
  <CharactersWithSpaces>5155</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2022-08-31T00:12:00Z</dcterms:created>
  <dc:creator>HP</dc:creator>
  <cp:lastModifiedBy>lenovo</cp:lastModifiedBy>
  <cp:lastPrinted>2023-08-01T02:38:46Z</cp:lastPrinted>
  <dcterms:modified xsi:type="dcterms:W3CDTF">2023-08-01T02:40:43Z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A8BB301C3B18494885549F8D5F5A830E_13</vt:lpwstr>
  </property>
</Properties>
</file>