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濮县政督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〔2023〕2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签发人：</w:t>
      </w:r>
      <w:r>
        <w:rPr>
          <w:rFonts w:hint="eastAsia" w:ascii="楷体_GB2312" w:hAnsi="仿宋_GB2312" w:eastAsia="楷体_GB2312" w:cs="仿宋_GB2312"/>
          <w:sz w:val="32"/>
          <w:szCs w:val="32"/>
        </w:rPr>
        <w:t>刘  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94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办理结果：B</w:t>
      </w:r>
    </w:p>
    <w:p>
      <w:pPr>
        <w:spacing w:line="7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是否同意对外公开：同意</w:t>
      </w:r>
    </w:p>
    <w:p>
      <w:pPr>
        <w:pStyle w:val="8"/>
        <w:spacing w:line="500" w:lineRule="exact"/>
      </w:pPr>
    </w:p>
    <w:p>
      <w:pPr>
        <w:pStyle w:val="8"/>
        <w:spacing w:line="500" w:lineRule="exact"/>
      </w:pPr>
    </w:p>
    <w:p>
      <w:pPr>
        <w:spacing w:line="600" w:lineRule="exact"/>
        <w:jc w:val="center"/>
        <w:rPr>
          <w:rFonts w:ascii="文星标宋" w:hAnsi="文星标宋" w:eastAsia="文星标宋" w:cs="方正小标宋简体"/>
          <w:sz w:val="44"/>
          <w:szCs w:val="44"/>
        </w:rPr>
      </w:pPr>
      <w:r>
        <w:rPr>
          <w:rFonts w:hint="eastAsia" w:ascii="文星标宋" w:hAnsi="文星标宋" w:eastAsia="文星标宋" w:cs="方正小标宋简体"/>
          <w:sz w:val="44"/>
          <w:szCs w:val="44"/>
        </w:rPr>
        <w:t>濮阳县人民政府</w:t>
      </w:r>
    </w:p>
    <w:p>
      <w:pPr>
        <w:spacing w:line="600" w:lineRule="exact"/>
        <w:jc w:val="center"/>
        <w:rPr>
          <w:rFonts w:ascii="文星标宋" w:hAnsi="文星标宋" w:eastAsia="文星标宋" w:cs="方正小标宋简体"/>
          <w:sz w:val="44"/>
          <w:szCs w:val="44"/>
        </w:rPr>
      </w:pPr>
      <w:r>
        <w:rPr>
          <w:rFonts w:hint="eastAsia" w:ascii="文星标宋" w:hAnsi="文星标宋" w:eastAsia="文星标宋" w:cs="方正小标宋简体"/>
          <w:sz w:val="44"/>
          <w:szCs w:val="44"/>
        </w:rPr>
        <w:t>对市九届人大一次会议第105号建议的</w:t>
      </w:r>
    </w:p>
    <w:p>
      <w:pPr>
        <w:spacing w:line="600" w:lineRule="exact"/>
        <w:jc w:val="center"/>
        <w:rPr>
          <w:rFonts w:ascii="文星标宋" w:hAnsi="文星标宋" w:eastAsia="文星标宋" w:cs="方正小标宋简体"/>
          <w:sz w:val="44"/>
          <w:szCs w:val="44"/>
        </w:rPr>
      </w:pPr>
      <w:r>
        <w:rPr>
          <w:rFonts w:hint="eastAsia" w:ascii="文星标宋" w:hAnsi="文星标宋" w:eastAsia="文星标宋" w:cs="方正小标宋简体"/>
          <w:sz w:val="44"/>
          <w:szCs w:val="44"/>
        </w:rPr>
        <w:t>答  复</w:t>
      </w:r>
    </w:p>
    <w:p/>
    <w:p>
      <w:pPr>
        <w:pStyle w:val="8"/>
      </w:pPr>
    </w:p>
    <w:p>
      <w:pPr>
        <w:pStyle w:val="9"/>
        <w:widowControl/>
        <w:adjustRightInd w:val="0"/>
        <w:snapToGrid w:val="0"/>
        <w:spacing w:beforeAutospacing="0" w:afterAutospacing="0" w:line="580" w:lineRule="exact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任学震等代表：</w:t>
      </w:r>
    </w:p>
    <w:p>
      <w:pPr>
        <w:pStyle w:val="9"/>
        <w:widowControl/>
        <w:adjustRightInd w:val="0"/>
        <w:snapToGrid w:val="0"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您们提出的关于“打通娄昌湖杂技文化产业园区至东北庄杂技文化产业园区道路”的建议收悉。现答复如下：</w:t>
      </w:r>
    </w:p>
    <w:p>
      <w:pPr>
        <w:pStyle w:val="9"/>
        <w:widowControl/>
        <w:adjustRightInd w:val="0"/>
        <w:snapToGrid w:val="0"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娄昌湖村位于濮阳县清河头乡东部，东北庄村位于濮阳市华龙区岳村乡东部，两村均为“杂技之乡”，打通娄昌湖村直通东北庄村的道路，对于发展濮阳市文化旅游产业具有重大意义。根据国土资源规划，修建道路需占用的土地为娄昌湖村周边基本农田，需逐级向河南省政府、国务院进行申请，近期不具备修建道路的条件，且代表建议的道路走向占用了濮阳市工业园区、华龙区以及濮阳县三个县区的土地，需通过市级层面进行县区间的工作协调。</w:t>
      </w:r>
    </w:p>
    <w:p>
      <w:pPr>
        <w:pStyle w:val="9"/>
        <w:widowControl/>
        <w:adjustRightInd w:val="0"/>
        <w:snapToGrid w:val="0"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下一步，濮阳县将加强与有关县区的沟通对接，为修建道路创造条件，不断推动娄昌湖村杂技文化发扬光大，为濮阳市文化旅游产业发展贡献力量。</w:t>
      </w:r>
    </w:p>
    <w:p>
      <w:pPr>
        <w:pStyle w:val="2"/>
        <w:adjustRightInd w:val="0"/>
        <w:snapToGrid w:val="0"/>
        <w:spacing w:before="0" w:after="0" w:line="580" w:lineRule="exact"/>
        <w:jc w:val="both"/>
        <w:rPr>
          <w:rFonts w:ascii="仿宋_GB2312" w:hAnsi="仿宋_GB2312" w:eastAsia="仿宋_GB2312" w:cs="仿宋_GB2312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before="0" w:after="0" w:line="580" w:lineRule="exact"/>
        <w:rPr>
          <w:rFonts w:ascii="仿宋_GB2312" w:hAnsi="仿宋_GB2312" w:eastAsia="仿宋_GB2312" w:cs="仿宋_GB2312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80" w:lineRule="exact"/>
        <w:rPr>
          <w:rFonts w:ascii="仿宋_GB2312" w:hAnsi="仿宋_GB2312" w:eastAsia="仿宋_GB2312" w:cs="仿宋_GB2312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2023年8月15日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（联系人：魏璐莎    联系电话：15893219777）</w:t>
      </w: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2"/>
      </w:pPr>
    </w:p>
    <w:p>
      <w:pPr>
        <w:pStyle w:val="2"/>
        <w:adjustRightInd w:val="0"/>
        <w:snapToGrid w:val="0"/>
        <w:spacing w:before="120"/>
        <w:ind w:firstLine="281" w:firstLineChars="100"/>
        <w:jc w:val="both"/>
        <w:rPr>
          <w:rFonts w:ascii="仿宋_GB2312" w:hAnsi="仿宋_GB2312" w:eastAsia="仿宋_GB2312" w:cs="仿宋_GB2312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26035</wp:posOffset>
                </wp:positionV>
                <wp:extent cx="5324475" cy="19050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5860" y="7852410"/>
                          <a:ext cx="5324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.05pt;height:1.5pt;width:419.25pt;z-index:251659264;mso-width-relative:page;mso-height-relative:page;" filled="f" stroked="t" coordsize="21600,21600" o:gfxdata="UEsDBAoAAAAAAIdO4kAAAAAAAAAAAAAAAAAEAAAAZHJzL1BLAwQUAAAACACHTuJAbwf2JNUAAAAG&#10;AQAADwAAAGRycy9kb3ducmV2LnhtbE2OwU7DMBBE70j8g7WVuLWOSYAmzaaiSMANiZbe3XhJosbr&#10;EDtt+XvMCW4zmtHMK9cX24sTjb5zjKAWCQji2pmOG4SP3fN8CcIHzUb3jgnhmzysq+urUhfGnfmd&#10;TtvQiDjCvtAIbQhDIaWvW7LaL9xAHLNPN1odoh0baUZ9juO2l7dJci+t7jg+tHqgp5bq43ayCJtd&#10;nr6Y/fR6fMszetzkyk9fe8SbmUpWIAJdwl8ZfvEjOlSR6eAmNl70CPO7LDYRMgUixss0jeKA8KBA&#10;VqX8j1/9AFBLAwQUAAAACACHTuJApXpjjt8BAAB9AwAADgAAAGRycy9lMm9Eb2MueG1srVPNjtMw&#10;EL4j8Q6W7zRJt+mWqOketlouCCrxc586dmLJf7JN074EL4DEDU4cue/bsDwGY6csC9wQOYw8f9/M&#10;fDNZXx21Igfug7SmpdWspIQbZjtp+pa+eX3zZEVJiGA6UNbwlp54oFebx4/Wo2v43A5WddwTBDGh&#10;GV1LhxhdUxSBDVxDmFnHDTqF9Roiqr4vOg8jomtVzMtyWYzWd85bxkNA63Zy0k3GF4Kz+FKIwCNR&#10;LcXeYpY+y32SxWYNTe/BDZKd24B/6EKDNFj0HmoLEcg7L/+C0pJ5G6yIM2Z1YYWQjOcZcJqq/GOa&#10;VwM4nmdBcoK7pyn8P1j24rDzRHa4O0oMaFzR3Yev395/+n77EeXdl8+kSiSNLjQYe212/qwFt/Np&#10;4qPwmggl3duEkSw4FTmiUi3r1RJJP7X0clXPF9WZbn6MhGFAfTFfLC5rShhGVE/LOvuLCTIBOR/i&#10;M241SY+WKmkSG9DA4XmI2AaG/gxJZmNvpFJ5o8qQsaXLC4QkDPCuhIKIT+1w0mB6SkD1eLAs+owY&#10;rJJdyk44wff7a+XJAdLR5C9RgNV+C0ultxCGKS67pnPSMuJNK6lbunqYrQyCJCIn6tJrb7tTZjTb&#10;cce5zPke0xE91HP2r79m8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vB/Yk1QAAAAYBAAAPAAAA&#10;AAAAAAEAIAAAACIAAABkcnMvZG93bnJldi54bWxQSwECFAAUAAAACACHTuJApXpjjt8BAAB9AwAA&#10;DgAAAAAAAAABACAAAAAk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抄送：市人大选工委（2份），市委市政府督查局（2份）</w:t>
      </w:r>
      <w:bookmarkStart w:id="0" w:name="_GoBack"/>
      <w:bookmarkEnd w:id="0"/>
    </w:p>
    <w:p>
      <w:pPr>
        <w:pStyle w:val="2"/>
        <w:adjustRightInd w:val="0"/>
        <w:snapToGrid w:val="0"/>
        <w:spacing w:before="120"/>
        <w:ind w:firstLine="281" w:firstLineChars="100"/>
        <w:jc w:val="both"/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465455</wp:posOffset>
            </wp:positionV>
            <wp:extent cx="1790700" cy="476250"/>
            <wp:effectExtent l="0" t="0" r="0" b="0"/>
            <wp:wrapNone/>
            <wp:docPr id="4" name="图片 4" descr="濮县政督〔2023〕2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濮县政督〔2023〕2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353695</wp:posOffset>
                </wp:positionV>
                <wp:extent cx="5324475" cy="19050"/>
                <wp:effectExtent l="0" t="4445" r="9525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5pt;margin-top:27.85pt;height:1.5pt;width:419.25pt;z-index:251661312;mso-width-relative:page;mso-height-relative:page;" filled="f" stroked="t" coordsize="21600,21600" o:gfxdata="UEsDBAoAAAAAAIdO4kAAAAAAAAAAAAAAAAAEAAAAZHJzL1BLAwQUAAAACACHTuJAiW5oodUAAAAH&#10;AQAADwAAAGRycy9kb3ducmV2LnhtbE2OS0/CQBSF9yb+h8k1cQfTgtCHnRIxUXcmguyHzrVt6Nwp&#10;nSngv+e6wuV55JyvWF1sJ044+NaRgngagUCqnGmpVvC9fZukIHzQZHTnCBX8oodVeX9X6Ny4M33h&#10;aRNqwSPkc62gCaHPpfRVg1b7qeuROPtxg9WB5VBLM+gzj9tOzqJoKa1uiR8a3eNrg9VhM1oF6202&#10;fze78ePwmT3hyzqL/XjcKfX4EEfPIAJewq0Mf/iMDiUz7d1IxotOwSTjooLFIgHBcTpPliD2bKQJ&#10;yLKQ//nLK1BLAwQUAAAACACHTuJAEeUGn9QBAABxAwAADgAAAGRycy9lMm9Eb2MueG1srVNLjhMx&#10;EN0jcQfLe9KdZDIMrXRmMdGwQRCJz77itrst+SeXSSeX4AJI7GDFkj23YTgGZSeEAXaIXpTs+rzy&#10;e1W9vN5bw3Yyovau5dNJzZl0wnfa9S1//er20RVnmMB1YLyTLT9I5Nerhw+WY2jkzA/edDIyAnHY&#10;jKHlQ0qhqSoUg7SAEx+ko6Dy0UKia+yrLsJI6NZUs7q+rEYfuxC9kIjkXR+DfFXwlZIivVAKZWKm&#10;5fS2VGwsdptttVpC00cIgxanZ8A/vMKCdtT0DLWGBOxt1H9BWS2iR6/SRHhbeaW0kIUDsZnWf7B5&#10;OUCQhQuJg+EsE/4/WPF8t4lMdy2fc+bA0oju3n/59u7j968fyN59/sTmWaQxYEO5N24TTzcMm5gZ&#10;71W0TBkd3tD8iwbEiu2LxIezxHKfmCDnYj67uHi84ExQbPqkXpQRVEeYDBcipqfSW5YPLTfaZQWg&#10;gd0zTNSaUn+mZLfzt9qYMkXj2NjyyzlBMgG0S8pAoqMNxA5dzxmYnpZUpFgQ0Rvd5eqMg7Hf3pjI&#10;dpAXpXyZNnX7LS23XgMOx7wSOq6Q1Yn22Gjb8qv71cYRSBbvKFc+bX13KCoWP821tDntYF6c+/dS&#10;/etPWf0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W5oodUAAAAHAQAADwAAAAAAAAABACAAAAAi&#10;AAAAZHJzL2Rvd25yZXYueG1sUEsBAhQAFAAAAAgAh07iQBHlBp/UAQAAcQMAAA4AAAAAAAAAAQAg&#10;AAAAJA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5324475" cy="19050"/>
                <wp:effectExtent l="0" t="4445" r="952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3pt;margin-top:3.05pt;height:1.5pt;width:419.25pt;z-index:251660288;mso-width-relative:page;mso-height-relative:page;" filled="f" stroked="t" coordsize="21600,21600" o:gfxdata="UEsDBAoAAAAAAIdO4kAAAAAAAAAAAAAAAAAEAAAAZHJzL1BLAwQUAAAACACHTuJAw9u8g9IAAAAE&#10;AQAADwAAAGRycy9kb3ducmV2LnhtbE2OS0/DMBCE70j8B2uRuFEnFFVNGqeiSMCtEn3ct/GSRI3X&#10;IXba8u/ZnuhlH5rRzFcsL65TJxpC69lAOklAEVfetlwb2G3fn+agQkS22HkmA78UYFne3xWYW3/m&#10;LzptYq0khEOOBpoY+1zrUDXkMEx8Tyzatx8cRnmHWtsBzxLuOv2cJDPtsGVpaLCnt4aq42Z0Blbb&#10;bPph9+PncZ290OsqS8P4szfm8SFNFqAiXeK/Ga74gg6lMB38yDaozsBMfDJTUCLOp5kcBwOydFno&#10;W/jyD1BLAwQUAAAACACHTuJA6xYjXdQBAABxAwAADgAAAGRycy9lMm9Eb2MueG1srVO9jhMxEO6R&#10;eAfLPdlN7nLcrbK54qKjQRAJuH7itXct+U8ek01eghdAooOKkp634XgMxk4IB3SILUb2/Hzj75vZ&#10;xfXOGraVEbV3LZ9Oas6kE77Trm/5m9e3Ty45wwSuA+OdbPleIr9ePn60GEMjZ37wppOREYjDZgwt&#10;H1IKTVWhGKQFnPggHQWVjxYSXWNfdRFGQremmtX1RTX62IXohUQk7+oQ5MuCr5QU6aVSKBMzLae3&#10;pWJjsZtsq+UCmj5CGLQ4PgP+4RUWtKOmJ6gVJGBvo/4LymoRPXqVJsLbyiulhSwciM20/oPNqwGC&#10;LFxIHAwnmfD/wYoX23Vkumv5jDMHlkZ0//7Lt3cfv3/9QPb+8yc2yyKNARvKvXHreLxhWMfMeKei&#10;ZcrocEfzLxoQK7YrEu9PEstdYoKc87PZ+fnTOWeCYtOrel5GUB1gMlyImJ5Jb1k+tNxolxWABrbP&#10;MVFrSv2Zkt3O32pjyhSNY2PLL84IkgmgXVIGEh1tIHboes7A9LSkIsWCiN7oLldnHIz95sZEtoW8&#10;KOXLtKnbb2m59QpwOOSV0GGFrE60x0bbll8+rDaOQLJ4B7nyaeO7fVGx+Gmupc1xB/PiPLyX6l9/&#10;yvI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9u8g9IAAAAEAQAADwAAAAAAAAABACAAAAAiAAAA&#10;ZHJzL2Rvd25yZXYueG1sUEsBAhQAFAAAAAgAh07iQOsWI13UAQAAcQMAAA4AAAAAAAAAAQAgAAAA&#10;IQ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濮阳县人民政府办公室           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2023年8月15日印发</w:t>
      </w:r>
    </w:p>
    <w:sectPr>
      <w:footerReference r:id="rId3" w:type="default"/>
      <w:pgSz w:w="11906" w:h="16838"/>
      <w:pgMar w:top="2098" w:right="1474" w:bottom="1984" w:left="1587" w:header="992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8CAA609-D126-419B-B8FB-728D27C2F563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7C9D52F-228B-4D82-ABCE-425AEE8B477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6B73E53-1558-458E-862D-0CF2322D421C}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  <w:embedRegular r:id="rId4" w:fontKey="{9F79119C-B1F5-4BB7-966F-C5DC3245CDAA}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5" w:fontKey="{C30D784C-6C56-40D5-A16A-2206FA2CA0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5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ZTQ4MTk5MDgyYmRiMjc1N2JhNDdkN2JjM2Y4ZGUifQ=="/>
  </w:docVars>
  <w:rsids>
    <w:rsidRoot w:val="149200CF"/>
    <w:rsid w:val="004C3AF9"/>
    <w:rsid w:val="00800906"/>
    <w:rsid w:val="008F33C6"/>
    <w:rsid w:val="00DA2A40"/>
    <w:rsid w:val="00E2581D"/>
    <w:rsid w:val="00EB5F1D"/>
    <w:rsid w:val="00F85A33"/>
    <w:rsid w:val="06BF7DC5"/>
    <w:rsid w:val="09DA0840"/>
    <w:rsid w:val="114E421F"/>
    <w:rsid w:val="1423064B"/>
    <w:rsid w:val="149200CF"/>
    <w:rsid w:val="18A0301E"/>
    <w:rsid w:val="1A515AD2"/>
    <w:rsid w:val="21F065F9"/>
    <w:rsid w:val="24AD7A84"/>
    <w:rsid w:val="261E645E"/>
    <w:rsid w:val="26EA5245"/>
    <w:rsid w:val="2916643B"/>
    <w:rsid w:val="2C764B01"/>
    <w:rsid w:val="2CBE26E0"/>
    <w:rsid w:val="315C1B5A"/>
    <w:rsid w:val="33264BA4"/>
    <w:rsid w:val="3B2831D0"/>
    <w:rsid w:val="471963DD"/>
    <w:rsid w:val="49086AA1"/>
    <w:rsid w:val="69CA7330"/>
    <w:rsid w:val="7269043C"/>
    <w:rsid w:val="78D24C02"/>
    <w:rsid w:val="7B2A08C8"/>
    <w:rsid w:val="7D036989"/>
    <w:rsid w:val="7DEF664B"/>
    <w:rsid w:val="7E8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jc w:val="left"/>
      <w:outlineLvl w:val="3"/>
    </w:pPr>
    <w:rPr>
      <w:rFonts w:hint="eastAsia" w:ascii="宋体" w:hAnsi="宋体"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next w:val="5"/>
    <w:qFormat/>
    <w:uiPriority w:val="0"/>
    <w:rPr>
      <w:rFonts w:eastAsia="仿宋_GB2312"/>
      <w:sz w:val="28"/>
      <w:szCs w:val="30"/>
    </w:rPr>
  </w:style>
  <w:style w:type="paragraph" w:styleId="5">
    <w:name w:val="Body Text 2"/>
    <w:basedOn w:val="1"/>
    <w:next w:val="4"/>
    <w:qFormat/>
    <w:uiPriority w:val="0"/>
    <w:pPr>
      <w:widowControl/>
      <w:numPr>
        <w:ilvl w:val="0"/>
        <w:numId w:val="1"/>
      </w:numPr>
      <w:spacing w:before="156" w:beforeLines="50" w:line="336" w:lineRule="auto"/>
      <w:ind w:left="0" w:firstLine="0"/>
    </w:pPr>
    <w:rPr>
      <w:rFonts w:eastAsia="黑体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semiHidden/>
    <w:qFormat/>
    <w:uiPriority w:val="0"/>
    <w:pPr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2</Pages>
  <Words>89</Words>
  <Characters>508</Characters>
  <Lines>4</Lines>
  <Paragraphs>1</Paragraphs>
  <TotalTime>5</TotalTime>
  <ScaleCrop>false</ScaleCrop>
  <LinksUpToDate>false</LinksUpToDate>
  <CharactersWithSpaces>596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2023-06-20T07:51:00Z</dcterms:created>
  <dc:creator>鲁西西 </dc:creator>
  <cp:lastModifiedBy>Administrator</cp:lastModifiedBy>
  <cp:lastPrinted>2023-08-15T02:56:01Z</cp:lastPrinted>
  <dcterms:modified xsi:type="dcterms:W3CDTF">2023-08-15T02:56:52Z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E3D8BD90831547C789307B1C9D731AE0_13</vt:lpwstr>
  </property>
</Properties>
</file>