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pStyle w:val="2"/>
        <w:rPr>
          <w:rFonts w:hint="eastAsia"/>
        </w:rPr>
      </w:pPr>
    </w:p>
    <w:p>
      <w:pPr>
        <w:spacing w:line="540" w:lineRule="exact"/>
        <w:rPr>
          <w:rFonts w:hint="eastAsia" w:ascii="仿宋_GB2312" w:hAnsi="仿宋_GB2312" w:eastAsia="仿宋_GB2312" w:cs="仿宋_GB2312"/>
          <w:sz w:val="32"/>
          <w:szCs w:val="32"/>
        </w:rPr>
      </w:pPr>
    </w:p>
    <w:p>
      <w:pPr>
        <w:spacing w:line="6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濮县政督</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11</w:t>
      </w:r>
      <w:r>
        <w:rPr>
          <w:rFonts w:hint="eastAsia" w:ascii="仿宋_GB2312" w:hAnsi="仿宋_GB2312" w:eastAsia="仿宋_GB2312" w:cs="仿宋_GB2312"/>
          <w:sz w:val="32"/>
          <w:szCs w:val="32"/>
        </w:rPr>
        <w:t>号               签发人：</w:t>
      </w:r>
      <w:r>
        <w:rPr>
          <w:rFonts w:hint="eastAsia" w:ascii="楷体_GB2312" w:hAnsi="仿宋_GB2312" w:eastAsia="楷体_GB2312" w:cs="仿宋_GB2312"/>
          <w:sz w:val="32"/>
          <w:szCs w:val="32"/>
        </w:rPr>
        <w:t>刘  锐</w:t>
      </w:r>
      <w:r>
        <w:rPr>
          <w:rFonts w:hint="eastAsia" w:ascii="仿宋_GB2312" w:hAnsi="仿宋_GB2312" w:eastAsia="仿宋_GB2312" w:cs="仿宋_GB2312"/>
          <w:sz w:val="32"/>
          <w:szCs w:val="32"/>
        </w:rPr>
        <w:t xml:space="preserve"> </w:t>
      </w:r>
    </w:p>
    <w:p>
      <w:pPr>
        <w:spacing w:line="9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办理结果：B</w:t>
      </w:r>
    </w:p>
    <w:p>
      <w:pPr>
        <w:spacing w:line="70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是否同意对外公开：同意</w:t>
      </w:r>
    </w:p>
    <w:p>
      <w:pPr>
        <w:pStyle w:val="2"/>
        <w:spacing w:line="500" w:lineRule="exact"/>
        <w:rPr>
          <w:rFonts w:hint="eastAsia"/>
        </w:rPr>
      </w:pP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濮阳县人民政府</w:t>
      </w: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对市政协九届一次会议第14号提案的</w:t>
      </w: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答  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文星标宋" w:hAnsi="文星标宋" w:eastAsia="文星标宋" w:cs="文星标宋"/>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张武岭委员：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您提出的关于“完善濮阳县城区基础设施建设”的提案收悉。现答复如下：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以来，濮阳县投资约5400万元，对吉庆路、安庆路、长庆路、党校街雨水管网进行了建设和提升，累计建设改造雨水管网约4370米；完成马颊河和红旗路、濮上路等10余条城区道路约26公里污雨水管网清淤；新建长庆路、党校街雨水泵站2座，排水能力达11520立方/小时，进一步提高了城区管网承载力。2023年汛期来临前，开展城区路灯全面安全排查，对路灯设施进行智能改造，实现了对变压器停送电远程控制，有效防止触电事故发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由于古城片区及城乡协调区是濮阳县城中村改造片区，基础设施还在持续完善和建设。如集中供暖需对相关区域进行整体规划，从临近已通市政暖气管道端口延伸施工并建设相应的供暖换热站等设施进行供暖。目前，濮阳县正逐步推进空白区域供暖项目的实施，如自大庆路向西至仁济医院管网长度约4.5公里已纳入县城区供暖管网总体规划，下一步将争取早日解决南部区域小区、古城片区及城乡协调区供暖的供暖需求。</w:t>
      </w:r>
    </w:p>
    <w:p>
      <w:pPr>
        <w:pStyle w:val="7"/>
        <w:keepNext w:val="0"/>
        <w:keepLines w:val="0"/>
        <w:pageBreakBefore w:val="0"/>
        <w:widowControl w:val="0"/>
        <w:kinsoku/>
        <w:wordWrap/>
        <w:overflowPunct/>
        <w:topLinePunct w:val="0"/>
        <w:autoSpaceDE/>
        <w:autoSpaceDN/>
        <w:bidi w:val="0"/>
        <w:adjustRightInd w:val="0"/>
        <w:snapToGrid w:val="0"/>
        <w:spacing w:before="0" w:after="0" w:line="540" w:lineRule="exact"/>
        <w:ind w:firstLine="640" w:firstLineChars="200"/>
        <w:jc w:val="both"/>
        <w:textAlignment w:val="auto"/>
        <w:outlineLvl w:val="9"/>
        <w:rPr>
          <w:rFonts w:ascii="仿宋_GB2312" w:hAnsi="仿宋_GB2312" w:eastAsia="仿宋_GB2312" w:cs="仿宋_GB2312"/>
          <w:b w:val="0"/>
          <w:color w:val="000000" w:themeColor="text1"/>
          <w14:textFill>
            <w14:solidFill>
              <w14:schemeClr w14:val="tx1"/>
            </w14:solidFill>
          </w14:textFill>
        </w:rPr>
      </w:pPr>
      <w:r>
        <w:rPr>
          <w:rFonts w:hint="eastAsia" w:ascii="仿宋_GB2312" w:hAnsi="仿宋_GB2312" w:eastAsia="仿宋_GB2312" w:cs="仿宋_GB2312"/>
          <w:b w:val="0"/>
          <w:color w:val="000000" w:themeColor="text1"/>
          <w:szCs w:val="32"/>
          <w14:textFill>
            <w14:solidFill>
              <w14:schemeClr w14:val="tx1"/>
            </w14:solidFill>
          </w14:textFill>
        </w:rPr>
        <w:t>濮阳县城区控制性详规已明确以中心阁为核心的古城片区发展定位、特色、规模和目标。下一步，濮阳县将突出产业、区域和文化特色等优势，强化街区独特性，积极探索社会力量共建共营共享机制，引导企业商家自主改造、提升业态，整合古城区可利用空间，培育文旅消费、古城商业、生活服务等新业态，营造多元消费活力场景，让城市更具内涵，成为濮阳县发展的新名片、新亮点、新景观。</w:t>
      </w:r>
    </w:p>
    <w:p>
      <w:pPr>
        <w:pStyle w:val="7"/>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仿宋_GB2312" w:hAnsi="仿宋_GB2312" w:eastAsia="仿宋_GB2312" w:cs="仿宋_GB2312"/>
          <w:b w:val="0"/>
          <w:color w:val="000000" w:themeColor="text1"/>
          <w:szCs w:val="32"/>
          <w:lang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spacing w:line="540" w:lineRule="exact"/>
        <w:textAlignment w:val="auto"/>
        <w:rPr>
          <w:rFonts w:ascii="仿宋_GB2312" w:hAnsi="仿宋_GB2312" w:eastAsia="仿宋_GB2312" w:cs="仿宋_GB2312"/>
          <w:b w:val="0"/>
          <w:color w:val="000000" w:themeColor="text1"/>
          <w:szCs w:val="32"/>
          <w14:textFill>
            <w14:solidFill>
              <w14:schemeClr w14:val="tx1"/>
            </w14:solidFill>
          </w14:textFill>
        </w:rPr>
      </w:pPr>
      <w:r>
        <w:rPr>
          <w:rFonts w:hint="eastAsia" w:ascii="仿宋_GB2312" w:hAnsi="仿宋_GB2312" w:eastAsia="仿宋_GB2312" w:cs="仿宋_GB2312"/>
          <w:b w:val="0"/>
          <w:color w:val="000000" w:themeColor="text1"/>
          <w:szCs w:val="32"/>
          <w14:textFill>
            <w14:solidFill>
              <w14:schemeClr w14:val="tx1"/>
            </w14:solidFill>
          </w14:textFill>
        </w:rPr>
        <w:t xml:space="preserve">             </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Cs w:val="32"/>
          <w14:textFill>
            <w14:solidFill>
              <w14:schemeClr w14:val="tx1"/>
            </w14:solidFill>
          </w14:textFill>
        </w:rPr>
        <w:t xml:space="preserve"> 2023年</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8</w:t>
      </w:r>
      <w:r>
        <w:rPr>
          <w:rFonts w:hint="eastAsia" w:ascii="仿宋_GB2312" w:hAnsi="仿宋_GB2312" w:eastAsia="仿宋_GB2312" w:cs="仿宋_GB2312"/>
          <w:b w:val="0"/>
          <w:color w:val="000000" w:themeColor="text1"/>
          <w:szCs w:val="32"/>
          <w14:textFill>
            <w14:solidFill>
              <w14:schemeClr w14:val="tx1"/>
            </w14:solidFill>
          </w14:textFill>
        </w:rPr>
        <w:t>月</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15</w:t>
      </w:r>
      <w:r>
        <w:rPr>
          <w:rFonts w:hint="eastAsia" w:ascii="仿宋_GB2312" w:hAnsi="仿宋_GB2312" w:eastAsia="仿宋_GB2312" w:cs="仿宋_GB2312"/>
          <w:b w:val="0"/>
          <w:color w:val="000000" w:themeColor="text1"/>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pPr>
      <w:r>
        <w:rPr>
          <w:rFonts w:hint="eastAsia" w:ascii="仿宋_GB2312" w:hAnsi="仿宋_GB2312" w:eastAsia="仿宋_GB2312" w:cs="仿宋_GB2312"/>
          <w:color w:val="000000" w:themeColor="text1"/>
          <w:sz w:val="32"/>
          <w:szCs w:val="32"/>
          <w14:textFill>
            <w14:solidFill>
              <w14:schemeClr w14:val="tx1"/>
            </w14:solidFill>
          </w14:textFill>
        </w:rPr>
        <w:t xml:space="preserve">（联系人：魏璐莎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联系电话：15893219777）</w:t>
      </w:r>
    </w:p>
    <w:p>
      <w:pPr>
        <w:pStyle w:val="7"/>
        <w:adjustRightInd w:val="0"/>
        <w:snapToGrid w:val="0"/>
        <w:spacing w:before="120"/>
        <w:ind w:firstLine="281" w:firstLineChars="100"/>
        <w:jc w:val="both"/>
        <w:rPr>
          <w:rFonts w:ascii="仿宋_GB2312" w:hAnsi="仿宋_GB2312" w:eastAsia="仿宋_GB2312" w:cs="仿宋_GB2312"/>
          <w:b w:val="0"/>
          <w:color w:val="000000" w:themeColor="text1"/>
          <w:sz w:val="28"/>
          <w:szCs w:val="28"/>
          <w14:textFill>
            <w14:solidFill>
              <w14:schemeClr w14:val="tx1"/>
            </w14:solidFill>
          </w14:textFill>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26035</wp:posOffset>
                </wp:positionV>
                <wp:extent cx="5324475" cy="19050"/>
                <wp:effectExtent l="0" t="4445" r="9525" b="5080"/>
                <wp:wrapNone/>
                <wp:docPr id="1" name="直接连接符 1"/>
                <wp:cNvGraphicFramePr/>
                <a:graphic xmlns:a="http://schemas.openxmlformats.org/drawingml/2006/main">
                  <a:graphicData uri="http://schemas.microsoft.com/office/word/2010/wordprocessingShape">
                    <wps:wsp>
                      <wps:cNvCnPr/>
                      <wps:spPr>
                        <a:xfrm flipV="1">
                          <a:off x="1165860" y="785241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7pt;margin-top:2.05pt;height:1.5pt;width:419.25pt;z-index:251659264;mso-width-relative:page;mso-height-relative:page;" filled="f" stroked="t" coordsize="21600,21600" o:gfxdata="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B/Yk1QAAAAYBAAAPAAAA&#10;AAAAAAEAIAAAACIAAABkcnMvZG93bnJldi54bWxQSwECFAAUAAAACACHTuJApXpjjt8BAAB9AwAA&#10;DgAAAAAAAAABACAAAAAkAQAAZHJzL2Uyb0RvYy54bWxQSwUGAAAAAAYABgBZAQAAdQ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val="0"/>
          <w:color w:val="000000" w:themeColor="text1"/>
          <w:sz w:val="28"/>
          <w:szCs w:val="28"/>
          <w14:textFill>
            <w14:solidFill>
              <w14:schemeClr w14:val="tx1"/>
            </w14:solidFill>
          </w14:textFill>
        </w:rPr>
        <w:t>抄送：市政协提案委（2份），市委市政府督查局（2份）</w:t>
      </w:r>
    </w:p>
    <w:p>
      <w:pPr>
        <w:pStyle w:val="7"/>
        <w:adjustRightInd w:val="0"/>
        <w:snapToGrid w:val="0"/>
        <w:spacing w:before="120"/>
        <w:ind w:firstLine="280" w:firstLineChars="100"/>
        <w:jc w:val="both"/>
        <w:rPr>
          <w:rFonts w:ascii="仿宋_GB2312" w:hAnsi="仿宋_GB2312" w:eastAsia="仿宋_GB2312" w:cs="仿宋_GB2312"/>
          <w:b w:val="0"/>
          <w:color w:val="000000" w:themeColor="text1"/>
          <w:szCs w:val="32"/>
          <w14:textFill>
            <w14:solidFill>
              <w14:schemeClr w14:val="tx1"/>
            </w14:solidFill>
          </w14:textFill>
        </w:rPr>
      </w:pPr>
      <w:r>
        <w:rPr>
          <w:rFonts w:hint="eastAsia" w:ascii="仿宋_GB2312" w:hAnsi="仿宋_GB2312" w:eastAsia="仿宋_GB2312" w:cs="仿宋_GB2312"/>
          <w:b w:val="0"/>
          <w:color w:val="000000" w:themeColor="text1"/>
          <w:sz w:val="28"/>
          <w:szCs w:val="28"/>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3590925</wp:posOffset>
            </wp:positionH>
            <wp:positionV relativeFrom="paragraph">
              <wp:posOffset>434975</wp:posOffset>
            </wp:positionV>
            <wp:extent cx="1790700" cy="476250"/>
            <wp:effectExtent l="0" t="0" r="0" b="0"/>
            <wp:wrapNone/>
            <wp:docPr id="5" name="图片 5" descr="濮县政督〔2023〕1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濮县政督〔2023〕11号"/>
                    <pic:cNvPicPr>
                      <a:picLocks noChangeAspect="1"/>
                    </pic:cNvPicPr>
                  </pic:nvPicPr>
                  <pic:blipFill>
                    <a:blip r:embed="rId5"/>
                    <a:stretch>
                      <a:fillRect/>
                    </a:stretch>
                  </pic:blipFill>
                  <pic:spPr>
                    <a:xfrm>
                      <a:off x="0" y="0"/>
                      <a:ext cx="1790700" cy="476250"/>
                    </a:xfrm>
                    <a:prstGeom prst="rect">
                      <a:avLst/>
                    </a:prstGeom>
                  </pic:spPr>
                </pic:pic>
              </a:graphicData>
            </a:graphic>
          </wp:anchor>
        </w:drawing>
      </w:r>
      <w:r>
        <w:rPr>
          <w:sz w:val="28"/>
          <w:szCs w:val="28"/>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353695</wp:posOffset>
                </wp:positionV>
                <wp:extent cx="5324475" cy="19050"/>
                <wp:effectExtent l="0" t="4445" r="9525" b="5080"/>
                <wp:wrapNone/>
                <wp:docPr id="3" name="直接连接符 3"/>
                <wp:cNvGraphicFramePr/>
                <a:graphic xmlns:a="http://schemas.openxmlformats.org/drawingml/2006/main">
                  <a:graphicData uri="http://schemas.microsoft.com/office/word/2010/wordprocessingShape">
                    <wps:wsp>
                      <wps:cNvCnPr/>
                      <wps:spPr>
                        <a:xfrm flipV="1">
                          <a:off x="0" y="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45pt;margin-top:27.85pt;height:1.5pt;width:419.25pt;z-index:251661312;mso-width-relative:page;mso-height-relative:page;" filled="f" stroked="t" coordsize="21600,21600" o:gfxdata="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W5oodUAAAAHAQAADwAAAAAAAAABACAAAAAi&#10;AAAAZHJzL2Rvd25yZXYueG1sUEsBAhQAFAAAAAgAh07iQBHlBp/UAQAAcQMAAA4AAAAAAAAAAQAg&#10;AAAAJAEAAGRycy9lMm9Eb2MueG1sUEsFBgAAAAAGAAYAWQEAAGoFAAAAAA==&#10;">
                <v:fill on="f" focussize="0,0"/>
                <v:stroke weight="0.5pt" color="#000000 [3200]" miterlimit="8" joinstyle="miter"/>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38735</wp:posOffset>
                </wp:positionV>
                <wp:extent cx="5324475" cy="19050"/>
                <wp:effectExtent l="0" t="4445" r="9525" b="5080"/>
                <wp:wrapNone/>
                <wp:docPr id="2" name="直接连接符 2"/>
                <wp:cNvGraphicFramePr/>
                <a:graphic xmlns:a="http://schemas.openxmlformats.org/drawingml/2006/main">
                  <a:graphicData uri="http://schemas.microsoft.com/office/word/2010/wordprocessingShape">
                    <wps:wsp>
                      <wps:cNvCnPr/>
                      <wps:spPr>
                        <a:xfrm flipV="1">
                          <a:off x="0" y="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3pt;margin-top:3.05pt;height:1.5pt;width:419.25pt;z-index:251660288;mso-width-relative:page;mso-height-relative:page;" filled="f" stroked="t" coordsize="21600,21600" o:gfxdata="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9u8g9IAAAAEAQAADwAAAAAAAAABACAAAAAiAAAA&#10;ZHJzL2Rvd25yZXYueG1sUEsBAhQAFAAAAAgAh07iQOsWI13UAQAAcQMAAA4AAAAAAAAAAQAgAAAA&#10;IQEAAGRycy9lMm9Eb2MueG1sUEsFBgAAAAAGAAYAWQEAAGc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val="0"/>
          <w:color w:val="000000" w:themeColor="text1"/>
          <w:sz w:val="28"/>
          <w:szCs w:val="28"/>
          <w14:textFill>
            <w14:solidFill>
              <w14:schemeClr w14:val="tx1"/>
            </w14:solidFill>
          </w14:textFill>
        </w:rPr>
        <w:t>濮阳县人民政府办公</w:t>
      </w:r>
      <w:bookmarkStart w:id="0" w:name="_GoBack"/>
      <w:bookmarkEnd w:id="0"/>
      <w:r>
        <w:rPr>
          <w:rFonts w:hint="eastAsia" w:ascii="仿宋_GB2312" w:hAnsi="仿宋_GB2312" w:eastAsia="仿宋_GB2312" w:cs="仿宋_GB2312"/>
          <w:b w:val="0"/>
          <w:color w:val="000000" w:themeColor="text1"/>
          <w:sz w:val="28"/>
          <w:szCs w:val="28"/>
          <w14:textFill>
            <w14:solidFill>
              <w14:schemeClr w14:val="tx1"/>
            </w14:solidFill>
          </w14:textFill>
        </w:rPr>
        <w:t xml:space="preserve">室         </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 w:val="28"/>
          <w:szCs w:val="28"/>
          <w14:textFill>
            <w14:solidFill>
              <w14:schemeClr w14:val="tx1"/>
            </w14:solidFill>
          </w14:textFill>
        </w:rPr>
        <w:t xml:space="preserve">  2023年</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b w:val="0"/>
          <w:color w:val="000000" w:themeColor="text1"/>
          <w:sz w:val="28"/>
          <w:szCs w:val="28"/>
          <w14:textFill>
            <w14:solidFill>
              <w14:schemeClr w14:val="tx1"/>
            </w14:solidFill>
          </w14:textFill>
        </w:rPr>
        <w:t>月</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b w:val="0"/>
          <w:color w:val="000000" w:themeColor="text1"/>
          <w:sz w:val="28"/>
          <w:szCs w:val="28"/>
          <w14:textFill>
            <w14:solidFill>
              <w14:schemeClr w14:val="tx1"/>
            </w14:solidFill>
          </w14:textFill>
        </w:rPr>
        <w:t>日印发</w:t>
      </w:r>
    </w:p>
    <w:sectPr>
      <w:footerReference r:id="rId3" w:type="default"/>
      <w:pgSz w:w="11906" w:h="16838"/>
      <w:pgMar w:top="2098" w:right="1474" w:bottom="1984" w:left="1587" w:header="992"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1318DFA-1DD7-4E48-B09A-BD23DE673190}"/>
  </w:font>
  <w:font w:name="仿宋_GB2312">
    <w:panose1 w:val="02010609030101010101"/>
    <w:charset w:val="86"/>
    <w:family w:val="modern"/>
    <w:pitch w:val="default"/>
    <w:sig w:usb0="00000001" w:usb1="080E0000" w:usb2="00000000" w:usb3="00000000" w:csb0="00040000" w:csb1="00000000"/>
    <w:embedRegular r:id="rId2" w:fontKey="{9D965762-88E7-4BA4-8E87-AC0045C17AB9}"/>
  </w:font>
  <w:font w:name="楷体_GB2312">
    <w:panose1 w:val="02010609030101010101"/>
    <w:charset w:val="86"/>
    <w:family w:val="modern"/>
    <w:pitch w:val="default"/>
    <w:sig w:usb0="00000001" w:usb1="080E0000" w:usb2="00000000" w:usb3="00000000" w:csb0="00040000" w:csb1="00000000"/>
    <w:embedRegular r:id="rId3" w:fontKey="{87C5BFCC-1AEF-4BE0-BF74-1EA34D33D4E7}"/>
  </w:font>
  <w:font w:name="文星标宋">
    <w:panose1 w:val="02010604000101010101"/>
    <w:charset w:val="86"/>
    <w:family w:val="auto"/>
    <w:pitch w:val="default"/>
    <w:sig w:usb0="00000001" w:usb1="080E0000" w:usb2="00000000" w:usb3="00000000" w:csb0="00040001" w:csb1="00000000"/>
    <w:embedRegular r:id="rId4" w:fontKey="{7808BF33-3072-4711-B473-A4FAC74B72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ZTQ4MTk5MDgyYmRiMjc1N2JhNDdkN2JjM2Y4ZGUifQ=="/>
  </w:docVars>
  <w:rsids>
    <w:rsidRoot w:val="1707180D"/>
    <w:rsid w:val="00213870"/>
    <w:rsid w:val="00CD4FBB"/>
    <w:rsid w:val="090B72F2"/>
    <w:rsid w:val="09EA0200"/>
    <w:rsid w:val="0A9006CB"/>
    <w:rsid w:val="0A9404EB"/>
    <w:rsid w:val="13CE5AEB"/>
    <w:rsid w:val="158E364B"/>
    <w:rsid w:val="1707180D"/>
    <w:rsid w:val="180F0B98"/>
    <w:rsid w:val="19C83501"/>
    <w:rsid w:val="1E774196"/>
    <w:rsid w:val="1FD004F5"/>
    <w:rsid w:val="217A2011"/>
    <w:rsid w:val="22CD6F6E"/>
    <w:rsid w:val="230E7E6A"/>
    <w:rsid w:val="241B7D1C"/>
    <w:rsid w:val="25B448E3"/>
    <w:rsid w:val="2A70183F"/>
    <w:rsid w:val="31FF39DD"/>
    <w:rsid w:val="321F2BAE"/>
    <w:rsid w:val="34CE0461"/>
    <w:rsid w:val="3C0A03CF"/>
    <w:rsid w:val="406D31FF"/>
    <w:rsid w:val="5C367357"/>
    <w:rsid w:val="60482406"/>
    <w:rsid w:val="60A70D54"/>
    <w:rsid w:val="6D6B23EA"/>
    <w:rsid w:val="6E0432D8"/>
    <w:rsid w:val="70D07EC3"/>
    <w:rsid w:val="72BD5C26"/>
    <w:rsid w:val="74C62370"/>
    <w:rsid w:val="7EA4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semiHidden/>
    <w:qFormat/>
    <w:uiPriority w:val="0"/>
    <w:pPr>
      <w:snapToGrid w:val="0"/>
      <w:jc w:val="left"/>
    </w:pPr>
    <w:rPr>
      <w:rFonts w:ascii="Calibri" w:hAnsi="Calibri" w:eastAsia="宋体"/>
      <w:kern w:val="0"/>
      <w:sz w:val="18"/>
      <w:szCs w:val="18"/>
    </w:rPr>
  </w:style>
  <w:style w:type="paragraph" w:styleId="3">
    <w:name w:val="Body Text"/>
    <w:basedOn w:val="1"/>
    <w:unhideWhenUsed/>
    <w:qFormat/>
    <w:uiPriority w:val="99"/>
    <w:rPr>
      <w:rFonts w:ascii="Times New Roman" w:hAnsi="Times New Roman"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4</Pages>
  <Words>710</Words>
  <Characters>756</Characters>
  <Lines>1</Lines>
  <Paragraphs>1</Paragraphs>
  <TotalTime>4</TotalTime>
  <ScaleCrop>false</ScaleCrop>
  <LinksUpToDate>false</LinksUpToDate>
  <CharactersWithSpaces>865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2023-06-28T00:59:00Z</dcterms:created>
  <dc:creator>鲁西西 </dc:creator>
  <cp:lastModifiedBy>Administrator</cp:lastModifiedBy>
  <cp:lastPrinted>2023-08-15T02:55:42Z</cp:lastPrinted>
  <dcterms:modified xsi:type="dcterms:W3CDTF">2023-08-15T02:57:30Z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E1C107BEF12448EBA16FDEFD811C0535_13</vt:lpwstr>
  </property>
</Properties>
</file>