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文星标宋" w:cs="Times New Roman"/>
          <w:sz w:val="44"/>
          <w:szCs w:val="44"/>
          <w:u w:val="none" w:color="auto"/>
          <w:lang w:val="en-US" w:eastAsia="zh-CN"/>
        </w:rPr>
      </w:pPr>
      <w:r>
        <w:rPr>
          <w:rFonts w:hint="default" w:ascii="Times New Roman" w:hAnsi="Times New Roman" w:eastAsia="文星标宋" w:cs="Times New Roman"/>
          <w:sz w:val="44"/>
          <w:szCs w:val="44"/>
          <w:u w:val="none" w:color="auto"/>
          <w:lang w:val="en-US" w:eastAsia="zh-CN"/>
        </w:rPr>
        <w:t>政 府 工 作 报 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楷体_GB2312" w:cs="Times New Roman"/>
          <w:b w:val="0"/>
          <w:bCs w:val="0"/>
          <w:color w:val="000000"/>
          <w:spacing w:val="0"/>
          <w:kern w:val="0"/>
          <w:sz w:val="32"/>
          <w:szCs w:val="32"/>
          <w:u w:val="none" w:color="auto"/>
        </w:rPr>
      </w:pPr>
      <w:r>
        <w:rPr>
          <w:rFonts w:hint="default" w:ascii="Times New Roman" w:hAnsi="Times New Roman" w:eastAsia="楷体_GB2312" w:cs="Times New Roman"/>
          <w:b w:val="0"/>
          <w:bCs w:val="0"/>
          <w:color w:val="000000"/>
          <w:spacing w:val="0"/>
          <w:kern w:val="0"/>
          <w:sz w:val="32"/>
          <w:szCs w:val="32"/>
          <w:u w:val="none" w:color="auto"/>
          <w:lang w:val="zh-CN"/>
        </w:rPr>
        <w:t>—</w:t>
      </w:r>
      <w:r>
        <w:rPr>
          <w:rFonts w:hint="default" w:ascii="Times New Roman" w:hAnsi="Times New Roman" w:eastAsia="楷体_GB2312" w:cs="Times New Roman"/>
          <w:b w:val="0"/>
          <w:bCs w:val="0"/>
          <w:color w:val="000000"/>
          <w:spacing w:val="0"/>
          <w:kern w:val="0"/>
          <w:sz w:val="32"/>
          <w:szCs w:val="32"/>
          <w:u w:val="none" w:color="auto"/>
        </w:rPr>
        <w:t>20</w:t>
      </w:r>
      <w:r>
        <w:rPr>
          <w:rFonts w:hint="default" w:ascii="Times New Roman" w:hAnsi="Times New Roman" w:eastAsia="楷体_GB2312" w:cs="Times New Roman"/>
          <w:b w:val="0"/>
          <w:bCs w:val="0"/>
          <w:color w:val="000000"/>
          <w:spacing w:val="0"/>
          <w:kern w:val="0"/>
          <w:sz w:val="32"/>
          <w:szCs w:val="32"/>
          <w:u w:val="none" w:color="auto"/>
          <w:lang w:val="en-US" w:eastAsia="zh-CN"/>
        </w:rPr>
        <w:t>23</w:t>
      </w:r>
      <w:r>
        <w:rPr>
          <w:rFonts w:hint="default" w:ascii="Times New Roman" w:hAnsi="Times New Roman" w:eastAsia="楷体_GB2312" w:cs="Times New Roman"/>
          <w:b w:val="0"/>
          <w:bCs w:val="0"/>
          <w:color w:val="000000"/>
          <w:spacing w:val="0"/>
          <w:kern w:val="0"/>
          <w:sz w:val="32"/>
          <w:szCs w:val="32"/>
          <w:u w:val="none" w:color="auto"/>
          <w:lang w:val="zh-CN"/>
        </w:rPr>
        <w:t>年</w:t>
      </w:r>
      <w:r>
        <w:rPr>
          <w:rFonts w:hint="eastAsia" w:ascii="Times New Roman" w:hAnsi="Times New Roman" w:eastAsia="楷体_GB2312" w:cs="Times New Roman"/>
          <w:b w:val="0"/>
          <w:bCs w:val="0"/>
          <w:color w:val="000000"/>
          <w:spacing w:val="0"/>
          <w:kern w:val="0"/>
          <w:sz w:val="32"/>
          <w:szCs w:val="32"/>
          <w:u w:val="none" w:color="auto"/>
          <w:lang w:val="en-US" w:eastAsia="zh-CN"/>
        </w:rPr>
        <w:t>2</w:t>
      </w:r>
      <w:r>
        <w:rPr>
          <w:rFonts w:hint="default" w:ascii="Times New Roman" w:hAnsi="Times New Roman" w:eastAsia="楷体_GB2312" w:cs="Times New Roman"/>
          <w:b w:val="0"/>
          <w:bCs w:val="0"/>
          <w:color w:val="000000"/>
          <w:spacing w:val="0"/>
          <w:kern w:val="0"/>
          <w:sz w:val="32"/>
          <w:szCs w:val="32"/>
          <w:u w:val="none" w:color="auto"/>
          <w:lang w:val="zh-CN"/>
        </w:rPr>
        <w:t>月</w:t>
      </w:r>
      <w:r>
        <w:rPr>
          <w:rFonts w:hint="eastAsia" w:ascii="Times New Roman" w:hAnsi="Times New Roman" w:eastAsia="楷体_GB2312" w:cs="Times New Roman"/>
          <w:b w:val="0"/>
          <w:bCs w:val="0"/>
          <w:color w:val="000000"/>
          <w:spacing w:val="0"/>
          <w:kern w:val="0"/>
          <w:sz w:val="32"/>
          <w:szCs w:val="32"/>
          <w:u w:val="none" w:color="auto"/>
          <w:lang w:val="en-US" w:eastAsia="zh-CN"/>
        </w:rPr>
        <w:t>9</w:t>
      </w:r>
      <w:r>
        <w:rPr>
          <w:rFonts w:hint="default" w:ascii="Times New Roman" w:hAnsi="Times New Roman" w:eastAsia="楷体_GB2312" w:cs="Times New Roman"/>
          <w:b w:val="0"/>
          <w:bCs w:val="0"/>
          <w:color w:val="000000"/>
          <w:spacing w:val="0"/>
          <w:kern w:val="0"/>
          <w:sz w:val="32"/>
          <w:szCs w:val="32"/>
          <w:u w:val="none" w:color="auto"/>
          <w:lang w:val="zh-CN"/>
        </w:rPr>
        <w:t>日在濮阳县第</w:t>
      </w:r>
      <w:r>
        <w:rPr>
          <w:rFonts w:hint="default" w:ascii="Times New Roman" w:hAnsi="Times New Roman" w:eastAsia="楷体_GB2312" w:cs="Times New Roman"/>
          <w:b w:val="0"/>
          <w:bCs w:val="0"/>
          <w:color w:val="000000"/>
          <w:spacing w:val="0"/>
          <w:kern w:val="0"/>
          <w:sz w:val="32"/>
          <w:szCs w:val="32"/>
          <w:u w:val="none" w:color="auto"/>
          <w:lang w:val="en-US" w:eastAsia="zh-CN"/>
        </w:rPr>
        <w:t>十六</w:t>
      </w:r>
      <w:r>
        <w:rPr>
          <w:rFonts w:hint="default" w:ascii="Times New Roman" w:hAnsi="Times New Roman" w:eastAsia="楷体_GB2312" w:cs="Times New Roman"/>
          <w:b w:val="0"/>
          <w:bCs w:val="0"/>
          <w:color w:val="000000"/>
          <w:spacing w:val="0"/>
          <w:kern w:val="0"/>
          <w:sz w:val="32"/>
          <w:szCs w:val="32"/>
          <w:u w:val="none" w:color="auto"/>
          <w:lang w:val="zh-CN"/>
        </w:rPr>
        <w:t>届</w:t>
      </w:r>
      <w:r>
        <w:rPr>
          <w:rFonts w:hint="eastAsia" w:ascii="Times New Roman" w:hAnsi="Times New Roman" w:eastAsia="楷体_GB2312" w:cs="Times New Roman"/>
          <w:b w:val="0"/>
          <w:bCs w:val="0"/>
          <w:color w:val="000000"/>
          <w:spacing w:val="0"/>
          <w:kern w:val="0"/>
          <w:sz w:val="32"/>
          <w:szCs w:val="32"/>
          <w:u w:val="none" w:color="auto"/>
          <w:lang w:val="zh-CN"/>
        </w:rPr>
        <w:t>人民代表大会第</w:t>
      </w:r>
      <w:r>
        <w:rPr>
          <w:rFonts w:hint="default" w:ascii="Times New Roman" w:hAnsi="Times New Roman" w:eastAsia="楷体_GB2312" w:cs="Times New Roman"/>
          <w:b w:val="0"/>
          <w:bCs w:val="0"/>
          <w:color w:val="000000"/>
          <w:spacing w:val="0"/>
          <w:kern w:val="0"/>
          <w:sz w:val="32"/>
          <w:szCs w:val="32"/>
          <w:u w:val="none" w:color="auto"/>
          <w:lang w:val="zh-CN"/>
        </w:rPr>
        <w:t>三次会议上</w:t>
      </w:r>
    </w:p>
    <w:p>
      <w:pPr>
        <w:keepNext w:val="0"/>
        <w:keepLines w:val="0"/>
        <w:pageBreakBefore w:val="0"/>
        <w:widowControl w:val="0"/>
        <w:kinsoku/>
        <w:wordWrap/>
        <w:overflowPunct/>
        <w:topLinePunct w:val="0"/>
        <w:bidi w:val="0"/>
        <w:snapToGrid/>
        <w:spacing w:line="600" w:lineRule="exact"/>
        <w:jc w:val="center"/>
        <w:rPr>
          <w:rFonts w:hint="default" w:ascii="Times New Roman" w:hAnsi="Times New Roman" w:eastAsia="楷体_GB2312" w:cs="Times New Roman"/>
          <w:sz w:val="32"/>
          <w:szCs w:val="32"/>
          <w:u w:val="none" w:color="auto"/>
          <w:lang w:val="en-US" w:eastAsia="zh-CN"/>
        </w:rPr>
      </w:pPr>
      <w:r>
        <w:rPr>
          <w:rFonts w:hint="eastAsia" w:ascii="Times New Roman" w:hAnsi="Times New Roman" w:eastAsia="楷体_GB2312" w:cs="Times New Roman"/>
          <w:sz w:val="32"/>
          <w:szCs w:val="32"/>
          <w:u w:val="none" w:color="auto"/>
          <w:lang w:val="en-US" w:eastAsia="zh-CN"/>
        </w:rPr>
        <w:t>濮阳县人民政府县长   刘  锐</w:t>
      </w:r>
    </w:p>
    <w:p>
      <w:pPr>
        <w:keepNext w:val="0"/>
        <w:keepLines w:val="0"/>
        <w:pageBreakBefore w:val="0"/>
        <w:widowControl w:val="0"/>
        <w:kinsoku/>
        <w:wordWrap/>
        <w:overflowPunct/>
        <w:topLinePunct w:val="0"/>
        <w:bidi w:val="0"/>
        <w:snapToGrid/>
        <w:spacing w:line="500" w:lineRule="exact"/>
        <w:jc w:val="both"/>
        <w:rPr>
          <w:rFonts w:hint="default" w:ascii="Times New Roman" w:hAnsi="Times New Roman" w:eastAsia="黑体" w:cs="Times New Roman"/>
          <w:kern w:val="0"/>
          <w:sz w:val="32"/>
          <w:szCs w:val="32"/>
          <w:u w:val="none" w:color="auto"/>
          <w:lang w:val="en-US" w:eastAsia="zh-CN"/>
        </w:rPr>
      </w:pPr>
    </w:p>
    <w:p>
      <w:pPr>
        <w:keepNext w:val="0"/>
        <w:keepLines w:val="0"/>
        <w:pageBreakBefore w:val="0"/>
        <w:widowControl w:val="0"/>
        <w:kinsoku/>
        <w:wordWrap/>
        <w:overflowPunct/>
        <w:topLinePunct w:val="0"/>
        <w:bidi w:val="0"/>
        <w:snapToGrid/>
        <w:spacing w:line="600" w:lineRule="exact"/>
        <w:ind w:firstLine="0" w:firstLineChars="0"/>
        <w:jc w:val="both"/>
        <w:rPr>
          <w:rFonts w:hint="default" w:ascii="Times New Roman" w:hAnsi="Times New Roman" w:eastAsia="黑体" w:cs="Times New Roman"/>
          <w:kern w:val="0"/>
          <w:sz w:val="32"/>
          <w:szCs w:val="32"/>
          <w:u w:val="none" w:color="auto"/>
          <w:lang w:val="en-US" w:eastAsia="zh-CN"/>
        </w:rPr>
      </w:pPr>
      <w:r>
        <w:rPr>
          <w:rFonts w:hint="default" w:ascii="Times New Roman" w:hAnsi="Times New Roman" w:eastAsia="黑体" w:cs="Times New Roman"/>
          <w:kern w:val="0"/>
          <w:sz w:val="32"/>
          <w:szCs w:val="32"/>
          <w:u w:val="none" w:color="auto"/>
          <w:lang w:val="en-US" w:eastAsia="zh-CN"/>
        </w:rPr>
        <w:t>各位代表：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sz w:val="32"/>
          <w:szCs w:val="32"/>
          <w:u w:val="none" w:color="auto"/>
          <w:lang w:val="en-US" w:eastAsia="zh-CN"/>
        </w:rPr>
      </w:pPr>
      <w:r>
        <w:rPr>
          <w:rFonts w:hint="default" w:ascii="Times New Roman" w:hAnsi="Times New Roman" w:eastAsia="仿宋_GB2312" w:cs="Times New Roman"/>
          <w:b w:val="0"/>
          <w:bCs/>
          <w:sz w:val="32"/>
          <w:szCs w:val="32"/>
          <w:u w:val="none" w:color="auto"/>
          <w:lang w:val="en-US" w:eastAsia="zh-CN"/>
        </w:rPr>
        <w:t>现在，我代表县人民政府，向大会报告工作，请予审议，并请各位政协委员和其他列席人</w:t>
      </w:r>
      <w:r>
        <w:rPr>
          <w:rFonts w:hint="eastAsia" w:ascii="Times New Roman" w:hAnsi="Times New Roman" w:eastAsia="仿宋_GB2312" w:cs="Times New Roman"/>
          <w:b w:val="0"/>
          <w:bCs/>
          <w:sz w:val="32"/>
          <w:szCs w:val="32"/>
          <w:u w:val="none" w:color="auto"/>
          <w:lang w:val="en-US" w:eastAsia="zh-CN"/>
        </w:rPr>
        <w:t>员</w:t>
      </w:r>
      <w:r>
        <w:rPr>
          <w:rFonts w:hint="default" w:ascii="Times New Roman" w:hAnsi="Times New Roman" w:eastAsia="仿宋_GB2312" w:cs="Times New Roman"/>
          <w:b w:val="0"/>
          <w:bCs/>
          <w:sz w:val="32"/>
          <w:szCs w:val="32"/>
          <w:u w:val="none" w:color="auto"/>
          <w:lang w:val="en-US" w:eastAsia="zh-CN"/>
        </w:rPr>
        <w:t>提出意见。</w:t>
      </w:r>
    </w:p>
    <w:p>
      <w:pPr>
        <w:keepNext w:val="0"/>
        <w:keepLines w:val="0"/>
        <w:pageBreakBefore w:val="0"/>
        <w:widowControl w:val="0"/>
        <w:kinsoku/>
        <w:wordWrap/>
        <w:overflowPunct/>
        <w:topLinePunct w:val="0"/>
        <w:autoSpaceDE/>
        <w:autoSpaceDN/>
        <w:bidi w:val="0"/>
        <w:snapToGrid/>
        <w:spacing w:line="600" w:lineRule="exact"/>
        <w:ind w:firstLine="420" w:firstLineChars="200"/>
        <w:jc w:val="both"/>
        <w:textAlignment w:val="auto"/>
        <w:rPr>
          <w:rFonts w:hint="default" w:ascii="Times New Roman" w:hAnsi="Times New Roman" w:cs="Times New Roman"/>
          <w:u w:val="none" w:color="auto"/>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jc w:val="center"/>
        <w:textAlignment w:val="auto"/>
        <w:rPr>
          <w:rFonts w:hint="default" w:ascii="Times New Roman" w:hAnsi="Times New Roman" w:eastAsia="黑体" w:cs="Times New Roman"/>
          <w:sz w:val="32"/>
          <w:szCs w:val="32"/>
          <w:u w:val="none" w:color="auto"/>
          <w:lang w:val="en-US" w:eastAsia="zh-CN"/>
        </w:rPr>
      </w:pPr>
      <w:r>
        <w:rPr>
          <w:rFonts w:hint="default" w:ascii="Times New Roman" w:hAnsi="Times New Roman" w:eastAsia="黑体" w:cs="Times New Roman"/>
          <w:sz w:val="32"/>
          <w:szCs w:val="32"/>
          <w:u w:val="none" w:color="auto"/>
          <w:lang w:val="en-US" w:eastAsia="zh-CN"/>
        </w:rPr>
        <w:t>一、2022年工作回顾</w:t>
      </w:r>
    </w:p>
    <w:p>
      <w:pPr>
        <w:pStyle w:val="2"/>
        <w:keepNext w:val="0"/>
        <w:keepLines w:val="0"/>
        <w:pageBreakBefore w:val="0"/>
        <w:widowControl w:val="0"/>
        <w:kinsoku/>
        <w:wordWrap/>
        <w:overflowPunct/>
        <w:topLinePunct w:val="0"/>
        <w:autoSpaceDE/>
        <w:autoSpaceDN/>
        <w:bidi w:val="0"/>
        <w:snapToGrid/>
        <w:spacing w:after="0" w:line="600" w:lineRule="exact"/>
        <w:ind w:firstLine="420" w:firstLineChars="200"/>
        <w:jc w:val="both"/>
        <w:textAlignment w:val="auto"/>
        <w:rPr>
          <w:rFonts w:hint="default" w:ascii="Times New Roman" w:hAnsi="Times New Roman" w:cs="Times New Roman"/>
          <w:u w:val="none" w:color="auto"/>
          <w:lang w:val="en-US" w:eastAsia="zh-CN"/>
        </w:rPr>
      </w:pPr>
    </w:p>
    <w:p>
      <w:pPr>
        <w:pStyle w:val="8"/>
        <w:widowControl w:val="0"/>
        <w:pBdr>
          <w:top w:val="none" w:color="auto" w:sz="0" w:space="0"/>
          <w:left w:val="none" w:color="auto" w:sz="0" w:space="0"/>
          <w:bottom w:val="none" w:color="auto" w:sz="0" w:space="0"/>
          <w:right w:val="none" w:color="auto" w:sz="0" w:space="0"/>
        </w:pBdr>
        <w:shd w:val="clear" w:color="auto" w:fill="FFFFFF"/>
        <w:adjustRightInd/>
        <w:spacing w:line="600" w:lineRule="exact"/>
        <w:ind w:firstLine="640" w:firstLineChars="200"/>
        <w:jc w:val="both"/>
        <w:rPr>
          <w:rFonts w:hint="default" w:ascii="Times New Roman" w:hAnsi="Times New Roman" w:eastAsia="仿宋_GB2312" w:cs="Times New Roman"/>
          <w:sz w:val="32"/>
          <w:szCs w:val="32"/>
          <w:u w:val="none" w:color="auto"/>
          <w:lang w:val="en-US" w:eastAsia="zh-CN"/>
        </w:rPr>
      </w:pPr>
      <w:r>
        <w:rPr>
          <w:rFonts w:hint="default" w:ascii="仿宋" w:hAnsi="仿宋" w:eastAsia="仿宋" w:cs="仿宋"/>
          <w:color w:val="000000"/>
          <w:kern w:val="2"/>
          <w:sz w:val="32"/>
          <w:szCs w:val="32"/>
          <w:u w:val="none" w:color="auto"/>
          <w:lang w:val="en-US" w:eastAsia="zh-CN" w:bidi="ar-SA"/>
        </w:rPr>
        <w:t>2022年是党和国家历史</w:t>
      </w:r>
      <w:bookmarkStart w:id="0" w:name="_GoBack"/>
      <w:bookmarkEnd w:id="0"/>
      <w:r>
        <w:rPr>
          <w:rFonts w:hint="default" w:ascii="仿宋" w:hAnsi="仿宋" w:eastAsia="仿宋" w:cs="仿宋"/>
          <w:color w:val="000000"/>
          <w:kern w:val="2"/>
          <w:sz w:val="32"/>
          <w:szCs w:val="32"/>
          <w:u w:val="none" w:color="auto"/>
          <w:lang w:val="en-US" w:eastAsia="zh-CN" w:bidi="ar-SA"/>
        </w:rPr>
        <w:t>上具有里程碑意义的一年，也是我</w:t>
      </w:r>
      <w:r>
        <w:rPr>
          <w:rFonts w:hint="eastAsia" w:ascii="仿宋" w:hAnsi="仿宋" w:eastAsia="仿宋" w:cs="仿宋"/>
          <w:color w:val="000000"/>
          <w:kern w:val="2"/>
          <w:sz w:val="32"/>
          <w:szCs w:val="32"/>
          <w:u w:val="none" w:color="auto"/>
          <w:lang w:val="en-US" w:eastAsia="zh-CN" w:bidi="ar-SA"/>
        </w:rPr>
        <w:t>县</w:t>
      </w:r>
      <w:r>
        <w:rPr>
          <w:rFonts w:hint="default" w:ascii="仿宋" w:hAnsi="仿宋" w:eastAsia="仿宋" w:cs="仿宋"/>
          <w:color w:val="000000"/>
          <w:kern w:val="2"/>
          <w:sz w:val="32"/>
          <w:szCs w:val="32"/>
          <w:u w:val="none" w:color="auto"/>
          <w:lang w:val="en-US" w:eastAsia="zh-CN" w:bidi="ar-SA"/>
        </w:rPr>
        <w:t>发展进程中极不容易、极不平凡、极为重要的一年</w:t>
      </w:r>
      <w:r>
        <w:rPr>
          <w:rFonts w:hint="default" w:ascii="Times New Roman" w:hAnsi="Times New Roman" w:eastAsia="仿宋_GB2312" w:cs="Times New Roman"/>
          <w:color w:val="000000"/>
          <w:sz w:val="32"/>
          <w:szCs w:val="32"/>
          <w:u w:val="none" w:color="auto"/>
          <w:lang w:val="en-US" w:eastAsia="zh-CN"/>
        </w:rPr>
        <w:t>。</w:t>
      </w:r>
      <w:r>
        <w:rPr>
          <w:rFonts w:hint="default" w:ascii="Times New Roman" w:hAnsi="Times New Roman" w:eastAsia="仿宋_GB2312" w:cs="Times New Roman"/>
          <w:sz w:val="32"/>
          <w:szCs w:val="32"/>
          <w:u w:val="none" w:color="auto"/>
          <w:lang w:val="en-US" w:eastAsia="zh-CN"/>
        </w:rPr>
        <w:t>面对复杂严峻的发展环境和交织叠加的风险挑战，特别是疫情反复等超预期因素冲击，我们</w:t>
      </w:r>
      <w:r>
        <w:rPr>
          <w:rFonts w:hint="eastAsia" w:ascii="Times New Roman" w:hAnsi="Times New Roman" w:eastAsia="仿宋_GB2312" w:cs="Times New Roman"/>
          <w:sz w:val="32"/>
          <w:szCs w:val="32"/>
          <w:u w:val="none" w:color="auto"/>
          <w:lang w:val="en-US" w:eastAsia="zh-CN"/>
        </w:rPr>
        <w:t>始终</w:t>
      </w:r>
      <w:r>
        <w:rPr>
          <w:rFonts w:hint="default" w:ascii="Times New Roman" w:hAnsi="Times New Roman" w:eastAsia="仿宋_GB2312" w:cs="Times New Roman"/>
          <w:sz w:val="32"/>
          <w:szCs w:val="32"/>
          <w:u w:val="none" w:color="auto"/>
          <w:lang w:val="en-US" w:eastAsia="zh-CN"/>
        </w:rPr>
        <w:t>坚持以习近平新时代中国特色社会主义思想为指导，在县委的坚强领导下，</w:t>
      </w:r>
      <w:r>
        <w:rPr>
          <w:rFonts w:hint="eastAsia" w:ascii="Times New Roman" w:hAnsi="Times New Roman" w:eastAsia="仿宋_GB2312" w:cs="Times New Roman"/>
          <w:sz w:val="32"/>
          <w:szCs w:val="32"/>
          <w:u w:val="none" w:color="auto"/>
          <w:lang w:val="en-US" w:eastAsia="zh-CN"/>
        </w:rPr>
        <w:t>全面落实</w:t>
      </w:r>
      <w:r>
        <w:rPr>
          <w:rFonts w:hint="default" w:ascii="Times New Roman" w:hAnsi="Times New Roman" w:eastAsia="仿宋_GB2312" w:cs="Times New Roman"/>
          <w:sz w:val="32"/>
          <w:szCs w:val="32"/>
          <w:u w:val="none" w:color="auto"/>
          <w:lang w:val="en-US" w:eastAsia="zh-CN"/>
        </w:rPr>
        <w:t>“疫情要防住、经济要稳住、发展要安全”重大要求，以能力作风建设年、工业项目攻坚年、招商引资突破年为抓手，</w:t>
      </w:r>
      <w:r>
        <w:rPr>
          <w:rFonts w:hint="default" w:ascii="仿宋" w:hAnsi="仿宋" w:eastAsia="仿宋" w:cs="仿宋"/>
          <w:color w:val="000000"/>
          <w:kern w:val="2"/>
          <w:sz w:val="32"/>
          <w:szCs w:val="32"/>
          <w:lang w:val="en-US" w:eastAsia="zh-CN" w:bidi="ar-SA"/>
        </w:rPr>
        <w:t>知难而进</w:t>
      </w:r>
      <w:r>
        <w:rPr>
          <w:rFonts w:hint="eastAsia" w:ascii="仿宋" w:hAnsi="仿宋" w:eastAsia="仿宋" w:cs="仿宋"/>
          <w:color w:val="000000"/>
          <w:kern w:val="2"/>
          <w:sz w:val="32"/>
          <w:szCs w:val="32"/>
          <w:lang w:val="en-US" w:eastAsia="zh-CN" w:bidi="ar-SA"/>
        </w:rPr>
        <w:t>、</w:t>
      </w:r>
      <w:r>
        <w:rPr>
          <w:rFonts w:hint="default" w:ascii="仿宋" w:hAnsi="仿宋" w:eastAsia="仿宋" w:cs="仿宋"/>
          <w:color w:val="000000"/>
          <w:kern w:val="2"/>
          <w:sz w:val="32"/>
          <w:szCs w:val="32"/>
          <w:lang w:val="en-US" w:eastAsia="zh-CN" w:bidi="ar-SA"/>
        </w:rPr>
        <w:t>迎难而上</w:t>
      </w:r>
      <w:r>
        <w:rPr>
          <w:rFonts w:hint="eastAsia" w:ascii="仿宋" w:hAnsi="仿宋" w:eastAsia="仿宋" w:cs="仿宋"/>
          <w:color w:val="000000"/>
          <w:kern w:val="2"/>
          <w:sz w:val="32"/>
          <w:szCs w:val="32"/>
          <w:lang w:val="en-US" w:eastAsia="zh-CN" w:bidi="ar-SA"/>
        </w:rPr>
        <w:t>、</w:t>
      </w:r>
      <w:r>
        <w:rPr>
          <w:rFonts w:hint="default" w:ascii="仿宋" w:hAnsi="仿宋" w:eastAsia="仿宋" w:cs="仿宋"/>
          <w:color w:val="000000"/>
          <w:kern w:val="2"/>
          <w:sz w:val="32"/>
          <w:szCs w:val="32"/>
          <w:lang w:val="en-US" w:eastAsia="zh-CN" w:bidi="ar-SA"/>
        </w:rPr>
        <w:t>向难求成</w:t>
      </w:r>
      <w:r>
        <w:rPr>
          <w:rFonts w:hint="default" w:ascii="Times New Roman" w:hAnsi="Times New Roman" w:eastAsia="仿宋_GB2312" w:cs="Times New Roman"/>
          <w:sz w:val="32"/>
          <w:szCs w:val="32"/>
          <w:u w:val="none" w:color="auto"/>
          <w:lang w:val="en-US" w:eastAsia="zh-CN"/>
        </w:rPr>
        <w:t>，高质量发展取得新成效、实现新突破。</w:t>
      </w:r>
      <w:r>
        <w:rPr>
          <w:rFonts w:hint="eastAsia" w:ascii="Times New Roman" w:hAnsi="Times New Roman" w:eastAsia="仿宋_GB2312" w:cs="Times New Roman"/>
          <w:color w:val="auto"/>
          <w:sz w:val="32"/>
          <w:szCs w:val="32"/>
          <w:u w:val="none" w:color="auto"/>
          <w:lang w:val="en-US" w:eastAsia="zh-CN"/>
        </w:rPr>
        <w:t>在全市年度考核中，我县荣获</w:t>
      </w:r>
      <w:r>
        <w:rPr>
          <w:rFonts w:hint="eastAsia" w:ascii="仿宋_GB2312" w:hAnsi="仿宋_GB2312" w:eastAsia="仿宋_GB2312" w:cs="仿宋_GB2312"/>
          <w:sz w:val="32"/>
          <w:szCs w:val="32"/>
          <w:u w:val="none"/>
          <w:lang w:val="en-US" w:eastAsia="zh-CN"/>
        </w:rPr>
        <w:t>高质量发展综合考评一等奖，</w:t>
      </w:r>
      <w:r>
        <w:rPr>
          <w:rFonts w:hint="eastAsia" w:ascii="Times New Roman" w:hAnsi="Times New Roman" w:eastAsia="仿宋_GB2312" w:cs="Times New Roman"/>
          <w:color w:val="auto"/>
          <w:sz w:val="32"/>
          <w:szCs w:val="32"/>
          <w:u w:val="none" w:color="auto"/>
          <w:lang w:val="en-US" w:eastAsia="zh-CN"/>
        </w:rPr>
        <w:t>工业项目攻坚、重大项目建设、营商环境优化等8项工作均取得第一的好成绩</w:t>
      </w:r>
      <w:r>
        <w:rPr>
          <w:rFonts w:hint="default" w:ascii="Times New Roman" w:hAnsi="Times New Roman" w:eastAsia="仿宋_GB2312" w:cs="Times New Roman"/>
          <w:b w:val="0"/>
          <w:bCs w:val="0"/>
          <w:color w:val="auto"/>
          <w:spacing w:val="0"/>
          <w:kern w:val="0"/>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楷体_GB2312" w:cs="Times New Roman"/>
          <w:sz w:val="32"/>
          <w:szCs w:val="32"/>
          <w:u w:val="none" w:color="auto"/>
          <w:lang w:val="en-US" w:eastAsia="zh-CN"/>
        </w:rPr>
        <w:t>（一）砥砺奋进、</w:t>
      </w:r>
      <w:r>
        <w:rPr>
          <w:rFonts w:hint="eastAsia" w:ascii="Times New Roman" w:hAnsi="Times New Roman" w:eastAsia="楷体_GB2312" w:cs="Times New Roman"/>
          <w:sz w:val="32"/>
          <w:szCs w:val="32"/>
          <w:u w:val="none" w:color="auto"/>
          <w:lang w:val="en-US" w:eastAsia="zh-CN"/>
        </w:rPr>
        <w:t>顶压前行</w:t>
      </w:r>
      <w:r>
        <w:rPr>
          <w:rFonts w:hint="default" w:ascii="Times New Roman" w:hAnsi="Times New Roman" w:eastAsia="楷体_GB2312" w:cs="Times New Roman"/>
          <w:sz w:val="32"/>
          <w:szCs w:val="32"/>
          <w:u w:val="none" w:color="auto"/>
          <w:lang w:val="en-US" w:eastAsia="zh-CN"/>
        </w:rPr>
        <w:t>，经济运行企稳向好。</w:t>
      </w:r>
      <w:r>
        <w:rPr>
          <w:rFonts w:hint="default" w:ascii="Times New Roman" w:hAnsi="Times New Roman" w:eastAsia="仿宋_GB2312" w:cs="Times New Roman"/>
          <w:color w:val="auto"/>
          <w:sz w:val="32"/>
          <w:szCs w:val="32"/>
          <w:u w:val="none" w:color="auto"/>
          <w:lang w:val="en-US" w:eastAsia="zh-CN"/>
        </w:rPr>
        <w:t>坚持</w:t>
      </w:r>
      <w:r>
        <w:rPr>
          <w:rFonts w:hint="default" w:ascii="Times New Roman" w:hAnsi="Times New Roman" w:eastAsia="仿宋_GB2312" w:cs="Times New Roman"/>
          <w:sz w:val="32"/>
          <w:szCs w:val="32"/>
          <w:u w:val="none" w:color="auto"/>
          <w:lang w:val="en-US" w:eastAsia="zh-CN"/>
        </w:rPr>
        <w:t>把稳增长摆在更加突出的位置，</w:t>
      </w:r>
      <w:r>
        <w:rPr>
          <w:rFonts w:hint="eastAsia" w:ascii="Times New Roman" w:hAnsi="Times New Roman" w:eastAsia="仿宋_GB2312" w:cs="Times New Roman"/>
          <w:sz w:val="32"/>
          <w:szCs w:val="32"/>
          <w:u w:val="none" w:color="auto"/>
          <w:lang w:val="en-US" w:eastAsia="zh-CN"/>
        </w:rPr>
        <w:t>主动作为、精准发力</w:t>
      </w:r>
      <w:r>
        <w:rPr>
          <w:rFonts w:hint="default" w:ascii="Times New Roman" w:hAnsi="Times New Roman" w:eastAsia="仿宋_GB2312" w:cs="Times New Roman"/>
          <w:sz w:val="32"/>
          <w:szCs w:val="32"/>
          <w:u w:val="none" w:color="auto"/>
          <w:lang w:val="en-US" w:eastAsia="zh-CN"/>
        </w:rPr>
        <w:t>，全力推动经济平稳健康发展</w:t>
      </w:r>
      <w:r>
        <w:rPr>
          <w:rFonts w:hint="default" w:ascii="Times New Roman" w:hAnsi="Times New Roman" w:eastAsia="仿宋_GB2312" w:cs="Times New Roman"/>
          <w:b/>
          <w:bCs/>
          <w:sz w:val="32"/>
          <w:szCs w:val="32"/>
          <w:u w:val="none" w:color="auto"/>
          <w:lang w:val="en-US" w:eastAsia="zh-CN"/>
        </w:rPr>
        <w:t>。</w:t>
      </w:r>
      <w:r>
        <w:rPr>
          <w:rFonts w:hint="default" w:ascii="Times New Roman" w:hAnsi="Times New Roman" w:eastAsia="仿宋_GB2312" w:cs="Times New Roman"/>
          <w:b/>
          <w:bCs/>
          <w:color w:val="000000"/>
          <w:sz w:val="32"/>
          <w:szCs w:val="32"/>
          <w:u w:val="none" w:color="auto"/>
          <w:lang w:val="en-US" w:eastAsia="zh-CN"/>
        </w:rPr>
        <w:t>强化调度稳</w:t>
      </w:r>
      <w:r>
        <w:rPr>
          <w:rFonts w:hint="eastAsia" w:ascii="Times New Roman" w:hAnsi="Times New Roman" w:eastAsia="仿宋_GB2312" w:cs="Times New Roman"/>
          <w:b/>
          <w:bCs/>
          <w:color w:val="000000"/>
          <w:sz w:val="32"/>
          <w:szCs w:val="32"/>
          <w:u w:val="none" w:color="auto"/>
          <w:lang w:val="en-US" w:eastAsia="zh-CN"/>
        </w:rPr>
        <w:t>大盘</w:t>
      </w:r>
      <w:r>
        <w:rPr>
          <w:rFonts w:hint="default" w:ascii="Times New Roman" w:hAnsi="Times New Roman" w:eastAsia="仿宋_GB2312" w:cs="Times New Roman"/>
          <w:b/>
          <w:bCs/>
          <w:color w:val="000000"/>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坚持日监测、周调度、月分析等一系列机制，</w:t>
      </w:r>
      <w:r>
        <w:rPr>
          <w:rFonts w:hint="default" w:ascii="Times New Roman" w:hAnsi="Times New Roman" w:eastAsia="仿宋_GB2312" w:cs="Times New Roman"/>
          <w:color w:val="auto"/>
          <w:sz w:val="32"/>
          <w:szCs w:val="32"/>
          <w:u w:val="none" w:color="auto"/>
          <w:lang w:eastAsia="zh-CN"/>
        </w:rPr>
        <w:t>全面</w:t>
      </w:r>
      <w:r>
        <w:rPr>
          <w:rFonts w:hint="default" w:ascii="Times New Roman" w:hAnsi="Times New Roman" w:eastAsia="仿宋_GB2312" w:cs="Times New Roman"/>
          <w:color w:val="auto"/>
          <w:sz w:val="32"/>
          <w:szCs w:val="32"/>
          <w:u w:val="none" w:color="auto"/>
        </w:rPr>
        <w:t>落实稳经济一揽子政策和接续措施，</w:t>
      </w:r>
      <w:r>
        <w:rPr>
          <w:rFonts w:hint="default" w:ascii="Times New Roman" w:hAnsi="Times New Roman" w:eastAsia="仿宋_GB2312" w:cs="Times New Roman"/>
          <w:color w:val="auto"/>
          <w:sz w:val="32"/>
          <w:szCs w:val="32"/>
          <w:u w:val="none" w:color="auto"/>
          <w:lang w:eastAsia="zh-CN"/>
        </w:rPr>
        <w:t>顶住了下行压力，扭转了下滑态势，稳住了经济</w:t>
      </w:r>
      <w:r>
        <w:rPr>
          <w:rFonts w:hint="eastAsia" w:ascii="Times New Roman" w:hAnsi="Times New Roman" w:eastAsia="仿宋_GB2312" w:cs="Times New Roman"/>
          <w:color w:val="auto"/>
          <w:sz w:val="32"/>
          <w:szCs w:val="32"/>
          <w:u w:val="none" w:color="auto"/>
          <w:lang w:eastAsia="zh-CN"/>
        </w:rPr>
        <w:t>基本盘，</w:t>
      </w:r>
      <w:r>
        <w:rPr>
          <w:rFonts w:hint="default" w:ascii="Times New Roman" w:hAnsi="Times New Roman" w:eastAsia="仿宋_GB2312" w:cs="Times New Roman"/>
          <w:color w:val="auto"/>
          <w:sz w:val="32"/>
          <w:szCs w:val="32"/>
          <w:u w:val="none" w:color="auto"/>
          <w:lang w:val="en-US" w:eastAsia="zh-CN"/>
        </w:rPr>
        <w:t>全县生产总值完成3</w:t>
      </w:r>
      <w:r>
        <w:rPr>
          <w:rFonts w:hint="eastAsia" w:ascii="Times New Roman" w:hAnsi="Times New Roman" w:eastAsia="仿宋_GB2312" w:cs="Times New Roman"/>
          <w:color w:val="auto"/>
          <w:sz w:val="32"/>
          <w:szCs w:val="32"/>
          <w:u w:val="none" w:color="auto"/>
          <w:lang w:val="en-US" w:eastAsia="zh-CN"/>
        </w:rPr>
        <w:t>26.4</w:t>
      </w:r>
      <w:r>
        <w:rPr>
          <w:rFonts w:hint="default" w:ascii="Times New Roman" w:hAnsi="Times New Roman" w:eastAsia="仿宋_GB2312" w:cs="Times New Roman"/>
          <w:color w:val="auto"/>
          <w:sz w:val="32"/>
          <w:szCs w:val="32"/>
          <w:u w:val="none" w:color="auto"/>
          <w:lang w:val="en-US" w:eastAsia="zh-CN"/>
        </w:rPr>
        <w:t>亿元，增长</w:t>
      </w:r>
      <w:r>
        <w:rPr>
          <w:rFonts w:hint="eastAsia" w:ascii="Times New Roman" w:hAnsi="Times New Roman" w:eastAsia="仿宋_GB2312" w:cs="Times New Roman"/>
          <w:color w:val="auto"/>
          <w:sz w:val="32"/>
          <w:szCs w:val="32"/>
          <w:u w:val="none" w:color="auto"/>
          <w:lang w:val="en-US" w:eastAsia="zh-CN"/>
        </w:rPr>
        <w:t>5.8</w:t>
      </w:r>
      <w:r>
        <w:rPr>
          <w:rFonts w:hint="default" w:ascii="Times New Roman" w:hAnsi="Times New Roman" w:eastAsia="仿宋_GB2312" w:cs="Times New Roman"/>
          <w:color w:val="auto"/>
          <w:sz w:val="32"/>
          <w:szCs w:val="32"/>
          <w:u w:val="none" w:color="auto"/>
          <w:lang w:val="en-US" w:eastAsia="zh-CN"/>
        </w:rPr>
        <w:t>%；规模以上工业增加值完成31.8亿元，增长9.4%；固定资产投资完成267.4亿元，增长18.5%；全体居民人均可支配收入完成25173元，增长7.5%；一般公共预算收入完成17.9亿元，</w:t>
      </w:r>
      <w:r>
        <w:rPr>
          <w:rFonts w:hint="eastAsia" w:ascii="Times New Roman" w:hAnsi="Times New Roman" w:eastAsia="仿宋_GB2312" w:cs="Times New Roman"/>
          <w:color w:val="auto"/>
          <w:sz w:val="32"/>
          <w:szCs w:val="32"/>
          <w:u w:val="none" w:color="auto"/>
          <w:lang w:val="en-US" w:eastAsia="zh-CN"/>
        </w:rPr>
        <w:t>可比口径</w:t>
      </w:r>
      <w:r>
        <w:rPr>
          <w:rFonts w:hint="default" w:ascii="Times New Roman" w:hAnsi="Times New Roman" w:eastAsia="仿宋_GB2312" w:cs="Times New Roman"/>
          <w:color w:val="auto"/>
          <w:sz w:val="32"/>
          <w:szCs w:val="32"/>
          <w:u w:val="none" w:color="auto"/>
          <w:lang w:val="en-US" w:eastAsia="zh-CN"/>
        </w:rPr>
        <w:t>增长9.8%</w:t>
      </w:r>
      <w:r>
        <w:rPr>
          <w:rFonts w:hint="default" w:ascii="Times New Roman" w:hAnsi="Times New Roman" w:eastAsia="仿宋_GB2312" w:cs="Times New Roman"/>
          <w:b w:val="0"/>
          <w:bCs w:val="0"/>
          <w:color w:val="auto"/>
          <w:spacing w:val="0"/>
          <w:kern w:val="0"/>
          <w:sz w:val="32"/>
          <w:szCs w:val="32"/>
          <w:u w:val="none" w:color="auto"/>
          <w:lang w:eastAsia="zh-CN"/>
        </w:rPr>
        <w:t>。</w:t>
      </w:r>
      <w:r>
        <w:rPr>
          <w:rFonts w:hint="default" w:ascii="Times New Roman" w:hAnsi="Times New Roman" w:eastAsia="仿宋_GB2312" w:cs="Times New Roman"/>
          <w:b/>
          <w:bCs/>
          <w:sz w:val="32"/>
          <w:szCs w:val="32"/>
          <w:u w:val="none" w:color="auto"/>
          <w:lang w:val="en-US" w:eastAsia="zh-CN"/>
        </w:rPr>
        <w:t>扩大投资增动能。</w:t>
      </w:r>
      <w:r>
        <w:rPr>
          <w:rFonts w:hint="default" w:ascii="Times New Roman" w:hAnsi="Times New Roman" w:eastAsia="仿宋_GB2312" w:cs="Times New Roman"/>
          <w:sz w:val="32"/>
          <w:szCs w:val="32"/>
          <w:u w:val="none" w:color="auto"/>
          <w:lang w:val="en-US" w:eastAsia="zh-CN"/>
        </w:rPr>
        <w:t>滚动推进“三个一批”活动，</w:t>
      </w:r>
      <w:r>
        <w:rPr>
          <w:rFonts w:hint="default" w:ascii="Times New Roman" w:hAnsi="Times New Roman" w:eastAsia="仿宋_GB2312" w:cs="Times New Roman"/>
          <w:b w:val="0"/>
          <w:bCs w:val="0"/>
          <w:sz w:val="32"/>
          <w:szCs w:val="32"/>
          <w:u w:val="none" w:color="auto"/>
          <w:lang w:val="en-US" w:eastAsia="zh-CN"/>
        </w:rPr>
        <w:t>纳入全省前六期“三个一批”项目</w:t>
      </w:r>
      <w:r>
        <w:rPr>
          <w:rFonts w:hint="eastAsia" w:ascii="Times New Roman" w:hAnsi="Times New Roman" w:eastAsia="仿宋_GB2312" w:cs="Times New Roman"/>
          <w:b w:val="0"/>
          <w:bCs w:val="0"/>
          <w:sz w:val="32"/>
          <w:szCs w:val="32"/>
          <w:u w:val="none" w:color="auto"/>
          <w:lang w:val="en-US" w:eastAsia="zh-CN"/>
        </w:rPr>
        <w:t>89</w:t>
      </w:r>
      <w:r>
        <w:rPr>
          <w:rFonts w:hint="default" w:ascii="Times New Roman" w:hAnsi="Times New Roman" w:eastAsia="仿宋_GB2312" w:cs="Times New Roman"/>
          <w:b w:val="0"/>
          <w:bCs w:val="0"/>
          <w:sz w:val="32"/>
          <w:szCs w:val="32"/>
          <w:u w:val="none" w:color="auto"/>
          <w:lang w:val="en-US" w:eastAsia="zh-CN"/>
        </w:rPr>
        <w:t>个，总投资</w:t>
      </w:r>
      <w:r>
        <w:rPr>
          <w:rFonts w:hint="eastAsia" w:ascii="Times New Roman" w:hAnsi="Times New Roman" w:eastAsia="仿宋_GB2312" w:cs="Times New Roman"/>
          <w:b w:val="0"/>
          <w:bCs w:val="0"/>
          <w:sz w:val="32"/>
          <w:szCs w:val="32"/>
          <w:u w:val="none" w:color="auto"/>
          <w:lang w:val="en-US" w:eastAsia="zh-CN"/>
        </w:rPr>
        <w:t>646.2</w:t>
      </w:r>
      <w:r>
        <w:rPr>
          <w:rFonts w:hint="default" w:ascii="Times New Roman" w:hAnsi="Times New Roman" w:eastAsia="仿宋_GB2312" w:cs="Times New Roman"/>
          <w:b w:val="0"/>
          <w:bCs w:val="0"/>
          <w:sz w:val="32"/>
          <w:szCs w:val="32"/>
          <w:u w:val="none" w:color="auto"/>
          <w:lang w:val="en-US" w:eastAsia="zh-CN"/>
        </w:rPr>
        <w:t>亿元，开工率、达效率均达到</w:t>
      </w:r>
      <w:r>
        <w:rPr>
          <w:rFonts w:hint="default" w:ascii="Times New Roman" w:hAnsi="Times New Roman" w:eastAsia="仿宋_GB2312" w:cs="Times New Roman"/>
          <w:b w:val="0"/>
          <w:bCs w:val="0"/>
          <w:i w:val="0"/>
          <w:iCs w:val="0"/>
          <w:sz w:val="32"/>
          <w:szCs w:val="32"/>
          <w:u w:val="none" w:color="auto"/>
          <w:lang w:val="en-US" w:eastAsia="zh-CN"/>
        </w:rPr>
        <w:t>100%；</w:t>
      </w:r>
      <w:r>
        <w:rPr>
          <w:rFonts w:hint="default" w:ascii="Times New Roman" w:hAnsi="Times New Roman" w:eastAsia="仿宋_GB2312" w:cs="Times New Roman"/>
          <w:b w:val="0"/>
          <w:bCs w:val="0"/>
          <w:sz w:val="32"/>
          <w:szCs w:val="32"/>
          <w:u w:val="none" w:color="auto"/>
          <w:lang w:val="en-US" w:eastAsia="zh-CN"/>
        </w:rPr>
        <w:t>42个省市重点项目完成投资209亿元，超计划投资</w:t>
      </w:r>
      <w:r>
        <w:rPr>
          <w:rFonts w:hint="eastAsia" w:ascii="Times New Roman" w:hAnsi="Times New Roman" w:eastAsia="仿宋_GB2312" w:cs="Times New Roman"/>
          <w:b w:val="0"/>
          <w:bCs w:val="0"/>
          <w:sz w:val="32"/>
          <w:szCs w:val="32"/>
          <w:u w:val="none" w:color="auto"/>
          <w:lang w:val="en-US" w:eastAsia="zh-CN"/>
        </w:rPr>
        <w:t>70亿元</w:t>
      </w:r>
      <w:r>
        <w:rPr>
          <w:rFonts w:hint="default" w:ascii="Times New Roman" w:hAnsi="Times New Roman" w:eastAsia="仿宋_GB2312" w:cs="Times New Roman"/>
          <w:b w:val="0"/>
          <w:bCs w:val="0"/>
          <w:sz w:val="32"/>
          <w:szCs w:val="32"/>
          <w:u w:val="none" w:color="auto"/>
          <w:lang w:val="en-US" w:eastAsia="zh-CN"/>
        </w:rPr>
        <w:t>；15个专项债项目完成投资31.</w:t>
      </w:r>
      <w:r>
        <w:rPr>
          <w:rFonts w:hint="eastAsia" w:ascii="Times New Roman" w:hAnsi="Times New Roman" w:eastAsia="仿宋_GB2312" w:cs="Times New Roman"/>
          <w:b w:val="0"/>
          <w:bCs w:val="0"/>
          <w:sz w:val="32"/>
          <w:szCs w:val="32"/>
          <w:u w:val="none" w:color="auto"/>
          <w:lang w:val="en-US" w:eastAsia="zh-CN"/>
        </w:rPr>
        <w:t>7</w:t>
      </w:r>
      <w:r>
        <w:rPr>
          <w:rFonts w:hint="default" w:ascii="Times New Roman" w:hAnsi="Times New Roman" w:eastAsia="仿宋_GB2312" w:cs="Times New Roman"/>
          <w:b w:val="0"/>
          <w:bCs w:val="0"/>
          <w:sz w:val="32"/>
          <w:szCs w:val="32"/>
          <w:u w:val="none" w:color="auto"/>
          <w:lang w:val="en-US" w:eastAsia="zh-CN"/>
        </w:rPr>
        <w:t>亿元，超计划投资</w:t>
      </w:r>
      <w:r>
        <w:rPr>
          <w:rFonts w:hint="eastAsia" w:ascii="Times New Roman" w:hAnsi="Times New Roman" w:eastAsia="仿宋_GB2312" w:cs="Times New Roman"/>
          <w:b w:val="0"/>
          <w:bCs w:val="0"/>
          <w:sz w:val="32"/>
          <w:szCs w:val="32"/>
          <w:u w:val="none" w:color="auto"/>
          <w:lang w:val="en-US" w:eastAsia="zh-CN"/>
        </w:rPr>
        <w:t>6.5亿元</w:t>
      </w:r>
      <w:r>
        <w:rPr>
          <w:rFonts w:hint="default" w:ascii="Times New Roman" w:hAnsi="Times New Roman" w:eastAsia="仿宋_GB2312" w:cs="Times New Roman"/>
          <w:b w:val="0"/>
          <w:bCs w:val="0"/>
          <w:sz w:val="32"/>
          <w:szCs w:val="32"/>
          <w:u w:val="none" w:color="auto"/>
          <w:lang w:val="en-US" w:eastAsia="zh-CN"/>
        </w:rPr>
        <w:t>，有效拉动了经济增长</w:t>
      </w:r>
      <w:r>
        <w:rPr>
          <w:rFonts w:hint="eastAsia" w:ascii="Times New Roman" w:hAnsi="Times New Roman" w:eastAsia="仿宋_GB2312" w:cs="Times New Roman"/>
          <w:b w:val="0"/>
          <w:bCs w:val="0"/>
          <w:sz w:val="32"/>
          <w:szCs w:val="32"/>
          <w:u w:val="none" w:color="auto"/>
          <w:lang w:val="en-US" w:eastAsia="zh-CN"/>
        </w:rPr>
        <w:t>。</w:t>
      </w:r>
      <w:r>
        <w:rPr>
          <w:rFonts w:hint="default" w:ascii="Times New Roman" w:hAnsi="Times New Roman" w:eastAsia="仿宋_GB2312" w:cs="Times New Roman"/>
          <w:b w:val="0"/>
          <w:bCs w:val="0"/>
          <w:sz w:val="32"/>
          <w:szCs w:val="32"/>
          <w:u w:val="none" w:color="auto"/>
          <w:lang w:val="en-US" w:eastAsia="zh-CN"/>
        </w:rPr>
        <w:t>抢抓政策机遇，</w:t>
      </w:r>
      <w:r>
        <w:rPr>
          <w:rFonts w:hint="default" w:ascii="Times New Roman" w:hAnsi="Times New Roman" w:eastAsia="仿宋_GB2312" w:cs="Times New Roman"/>
          <w:color w:val="auto"/>
          <w:sz w:val="32"/>
          <w:szCs w:val="32"/>
          <w:u w:val="none" w:color="auto"/>
          <w:lang w:val="en-US" w:eastAsia="zh-CN"/>
        </w:rPr>
        <w:t>争</w:t>
      </w:r>
      <w:r>
        <w:rPr>
          <w:rFonts w:hint="default" w:ascii="Times New Roman" w:hAnsi="Times New Roman" w:eastAsia="仿宋_GB2312" w:cs="Times New Roman"/>
          <w:b w:val="0"/>
          <w:bCs w:val="0"/>
          <w:sz w:val="32"/>
          <w:szCs w:val="32"/>
          <w:u w:val="none" w:color="auto"/>
          <w:lang w:val="en-US" w:eastAsia="zh-CN"/>
        </w:rPr>
        <w:t>取地方政府新增债券限额25.9亿元、发行</w:t>
      </w:r>
      <w:r>
        <w:rPr>
          <w:rFonts w:hint="default" w:ascii="Times New Roman" w:hAnsi="Times New Roman" w:eastAsia="仿宋_GB2312" w:cs="Times New Roman"/>
          <w:b w:val="0"/>
          <w:bCs w:val="0"/>
          <w:color w:val="auto"/>
          <w:sz w:val="32"/>
          <w:szCs w:val="32"/>
          <w:u w:val="none" w:color="auto"/>
          <w:lang w:val="en-US" w:eastAsia="zh-CN"/>
        </w:rPr>
        <w:t>再融资债券</w:t>
      </w:r>
      <w:r>
        <w:rPr>
          <w:rFonts w:hint="eastAsia" w:ascii="Times New Roman" w:hAnsi="Times New Roman" w:eastAsia="仿宋_GB2312" w:cs="Times New Roman"/>
          <w:b w:val="0"/>
          <w:bCs w:val="0"/>
          <w:color w:val="auto"/>
          <w:sz w:val="32"/>
          <w:szCs w:val="32"/>
          <w:u w:val="none" w:color="auto"/>
          <w:lang w:val="en-US" w:eastAsia="zh-CN"/>
        </w:rPr>
        <w:t>7.2</w:t>
      </w:r>
      <w:r>
        <w:rPr>
          <w:rFonts w:hint="default" w:ascii="Times New Roman" w:hAnsi="Times New Roman" w:eastAsia="仿宋_GB2312" w:cs="Times New Roman"/>
          <w:b w:val="0"/>
          <w:bCs w:val="0"/>
          <w:color w:val="auto"/>
          <w:sz w:val="32"/>
          <w:szCs w:val="32"/>
          <w:u w:val="none" w:color="auto"/>
          <w:lang w:val="en-US" w:eastAsia="zh-CN"/>
        </w:rPr>
        <w:t>亿元，</w:t>
      </w:r>
      <w:r>
        <w:rPr>
          <w:rFonts w:hint="default" w:ascii="Times New Roman" w:hAnsi="Times New Roman" w:eastAsia="仿宋_GB2312" w:cs="Times New Roman"/>
          <w:b w:val="0"/>
          <w:bCs w:val="0"/>
          <w:sz w:val="32"/>
          <w:szCs w:val="32"/>
          <w:u w:val="none" w:color="auto"/>
          <w:lang w:val="en-US" w:eastAsia="zh-CN"/>
        </w:rPr>
        <w:t>规模位居全市第一、全省前列，为经济高质量发展提供了有力的资金保障。</w:t>
      </w:r>
      <w:r>
        <w:rPr>
          <w:rFonts w:hint="default" w:ascii="Times New Roman" w:hAnsi="Times New Roman" w:eastAsia="仿宋_GB2312" w:cs="Times New Roman"/>
          <w:b/>
          <w:bCs/>
          <w:sz w:val="32"/>
          <w:szCs w:val="32"/>
          <w:u w:val="none" w:color="auto"/>
          <w:lang w:val="en-US" w:eastAsia="zh-CN"/>
        </w:rPr>
        <w:t>优化服务纾企困。</w:t>
      </w:r>
      <w:r>
        <w:rPr>
          <w:rFonts w:hint="default" w:ascii="Times New Roman" w:hAnsi="Times New Roman" w:eastAsia="仿宋_GB2312" w:cs="Times New Roman"/>
          <w:b w:val="0"/>
          <w:bCs w:val="0"/>
          <w:color w:val="auto"/>
          <w:spacing w:val="0"/>
          <w:kern w:val="0"/>
          <w:sz w:val="32"/>
          <w:szCs w:val="32"/>
          <w:u w:val="none" w:color="auto"/>
          <w:lang w:val="en-US" w:eastAsia="zh-CN" w:bidi="ar-SA"/>
        </w:rPr>
        <w:t>深入开展“万人助万企”</w:t>
      </w:r>
      <w:r>
        <w:rPr>
          <w:rFonts w:hint="default" w:ascii="Times New Roman" w:hAnsi="Times New Roman" w:eastAsia="仿宋_GB2312" w:cs="Times New Roman"/>
          <w:b w:val="0"/>
          <w:bCs w:val="0"/>
          <w:sz w:val="32"/>
          <w:szCs w:val="32"/>
          <w:u w:val="none" w:color="auto"/>
          <w:lang w:val="en-US" w:eastAsia="zh-CN"/>
        </w:rPr>
        <w:t>“促发展、惠民生、保稳定”专项活动，有效解决涉企问题76项，化解率100%；</w:t>
      </w:r>
      <w:r>
        <w:rPr>
          <w:rFonts w:hint="default" w:ascii="Times New Roman" w:hAnsi="Times New Roman" w:eastAsia="仿宋_GB2312" w:cs="Times New Roman"/>
          <w:sz w:val="32"/>
          <w:szCs w:val="32"/>
          <w:u w:val="none" w:color="auto"/>
          <w:lang w:val="en-US" w:eastAsia="zh-CN"/>
        </w:rPr>
        <w:t>留抵退税达5.3亿元</w:t>
      </w:r>
      <w:r>
        <w:rPr>
          <w:rFonts w:hint="default"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val="0"/>
          <w:bCs/>
          <w:color w:val="000000"/>
          <w:kern w:val="2"/>
          <w:sz w:val="32"/>
          <w:szCs w:val="32"/>
          <w:highlight w:val="none"/>
          <w:u w:val="none" w:color="auto"/>
          <w:lang w:val="en-US" w:eastAsia="zh-CN" w:bidi="ar"/>
        </w:rPr>
        <w:t>帮助</w:t>
      </w:r>
      <w:r>
        <w:rPr>
          <w:rFonts w:hint="default" w:ascii="Times New Roman" w:hAnsi="Times New Roman" w:eastAsia="仿宋_GB2312" w:cs="Times New Roman"/>
          <w:b w:val="0"/>
          <w:bCs/>
          <w:color w:val="000000"/>
          <w:spacing w:val="6"/>
          <w:kern w:val="2"/>
          <w:sz w:val="32"/>
          <w:szCs w:val="32"/>
          <w:highlight w:val="none"/>
          <w:u w:val="none" w:color="auto"/>
          <w:lang w:val="en-US" w:eastAsia="zh-CN" w:bidi="ar"/>
        </w:rPr>
        <w:t>94家企业贷款262笔12.</w:t>
      </w:r>
      <w:r>
        <w:rPr>
          <w:rFonts w:hint="eastAsia" w:ascii="Times New Roman" w:hAnsi="Times New Roman" w:eastAsia="仿宋_GB2312" w:cs="Times New Roman"/>
          <w:b w:val="0"/>
          <w:bCs/>
          <w:color w:val="000000"/>
          <w:spacing w:val="6"/>
          <w:kern w:val="2"/>
          <w:sz w:val="32"/>
          <w:szCs w:val="32"/>
          <w:highlight w:val="none"/>
          <w:u w:val="none" w:color="auto"/>
          <w:lang w:val="en-US" w:eastAsia="zh-CN" w:bidi="ar"/>
        </w:rPr>
        <w:t>8</w:t>
      </w:r>
      <w:r>
        <w:rPr>
          <w:rFonts w:hint="default" w:ascii="Times New Roman" w:hAnsi="Times New Roman" w:eastAsia="仿宋_GB2312" w:cs="Times New Roman"/>
          <w:b w:val="0"/>
          <w:bCs/>
          <w:color w:val="000000"/>
          <w:spacing w:val="6"/>
          <w:kern w:val="2"/>
          <w:sz w:val="32"/>
          <w:szCs w:val="32"/>
          <w:highlight w:val="none"/>
          <w:u w:val="none" w:color="auto"/>
          <w:lang w:val="en-US" w:eastAsia="zh-CN" w:bidi="ar"/>
        </w:rPr>
        <w:t>亿元；与中原再担保集团签署战略合作协议和资金池托管协议，</w:t>
      </w:r>
      <w:r>
        <w:rPr>
          <w:rFonts w:hint="eastAsia" w:ascii="Times New Roman" w:hAnsi="Times New Roman" w:eastAsia="仿宋_GB2312" w:cs="Times New Roman"/>
          <w:b w:val="0"/>
          <w:bCs/>
          <w:color w:val="000000"/>
          <w:spacing w:val="6"/>
          <w:kern w:val="2"/>
          <w:sz w:val="32"/>
          <w:szCs w:val="32"/>
          <w:highlight w:val="none"/>
          <w:u w:val="none" w:color="auto"/>
          <w:lang w:val="en-US" w:eastAsia="zh-CN" w:bidi="ar"/>
        </w:rPr>
        <w:t>促成</w:t>
      </w:r>
      <w:r>
        <w:rPr>
          <w:rFonts w:hint="default" w:ascii="Times New Roman" w:hAnsi="Times New Roman" w:eastAsia="仿宋_GB2312" w:cs="Times New Roman"/>
          <w:b w:val="0"/>
          <w:bCs/>
          <w:color w:val="000000"/>
          <w:spacing w:val="6"/>
          <w:kern w:val="2"/>
          <w:sz w:val="32"/>
          <w:szCs w:val="32"/>
          <w:highlight w:val="none"/>
          <w:u w:val="none" w:color="auto"/>
          <w:lang w:val="en-US" w:eastAsia="zh-CN" w:bidi="ar"/>
        </w:rPr>
        <w:t>豫北首家县域“千企万户”专项支持项目，开展批量担保业务</w:t>
      </w:r>
      <w:r>
        <w:rPr>
          <w:rFonts w:hint="default" w:ascii="Times New Roman" w:hAnsi="Times New Roman" w:eastAsia="仿宋_GB2312" w:cs="Times New Roman"/>
          <w:b w:val="0"/>
          <w:bCs w:val="0"/>
          <w:snapToGrid/>
          <w:color w:val="000000"/>
          <w:kern w:val="2"/>
          <w:sz w:val="32"/>
          <w:szCs w:val="32"/>
          <w:u w:val="none" w:color="auto"/>
          <w:shd w:val="clear" w:color="auto" w:fill="FFFFFF"/>
          <w:lang w:val="en-US" w:eastAsia="zh-CN" w:bidi="ar"/>
        </w:rPr>
        <w:t>4700余万元</w:t>
      </w:r>
      <w:r>
        <w:rPr>
          <w:rFonts w:hint="default" w:ascii="Times New Roman" w:hAnsi="Times New Roman" w:eastAsia="仿宋_GB2312" w:cs="Times New Roman"/>
          <w:b w:val="0"/>
          <w:bCs/>
          <w:color w:val="000000"/>
          <w:spacing w:val="6"/>
          <w:kern w:val="2"/>
          <w:sz w:val="32"/>
          <w:szCs w:val="32"/>
          <w:highlight w:val="none"/>
          <w:u w:val="none" w:color="auto"/>
          <w:lang w:val="en-US" w:eastAsia="zh-CN" w:bidi="ar"/>
        </w:rPr>
        <w:t>，有力支持了企业发展，增强了企业信心</w:t>
      </w:r>
      <w:r>
        <w:rPr>
          <w:rFonts w:hint="default" w:ascii="Times New Roman" w:hAnsi="Times New Roman" w:eastAsia="仿宋_GB2312" w:cs="Times New Roman"/>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b w:val="0"/>
          <w:bCs w:val="0"/>
          <w:color w:val="auto"/>
          <w:sz w:val="32"/>
          <w:szCs w:val="32"/>
          <w:u w:val="none" w:color="auto"/>
          <w:lang w:val="en-US" w:eastAsia="zh-CN"/>
        </w:rPr>
      </w:pPr>
      <w:r>
        <w:rPr>
          <w:rFonts w:hint="default" w:ascii="Times New Roman" w:hAnsi="Times New Roman" w:eastAsia="楷体_GB2312" w:cs="Times New Roman"/>
          <w:color w:val="auto"/>
          <w:sz w:val="32"/>
          <w:szCs w:val="32"/>
          <w:u w:val="none" w:color="auto"/>
          <w:lang w:val="en-US" w:eastAsia="zh-CN"/>
        </w:rPr>
        <w:t>（二）加速转型、再造优势，产业升级步伐加快。</w:t>
      </w:r>
      <w:r>
        <w:rPr>
          <w:rFonts w:hint="default" w:ascii="Times New Roman" w:hAnsi="Times New Roman" w:eastAsia="仿宋_GB2312" w:cs="Times New Roman"/>
          <w:color w:val="auto"/>
          <w:sz w:val="32"/>
          <w:szCs w:val="32"/>
          <w:u w:val="none" w:color="auto"/>
          <w:lang w:val="en-US" w:eastAsia="zh-CN"/>
        </w:rPr>
        <w:t>坚持以产业为基加快转型发展，全面加固产业“四梁八柱”，大力提升产业发展质量效益，</w:t>
      </w:r>
      <w:r>
        <w:rPr>
          <w:rFonts w:hint="default" w:ascii="Times New Roman" w:hAnsi="Times New Roman" w:eastAsia="仿宋_GB2312" w:cs="Times New Roman"/>
          <w:color w:val="auto"/>
          <w:sz w:val="32"/>
          <w:szCs w:val="32"/>
          <w:u w:val="none" w:color="auto"/>
        </w:rPr>
        <w:t>成功创建河南省民营经济示范城市试点县</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传统产业迭代升级。</w:t>
      </w:r>
      <w:r>
        <w:rPr>
          <w:rFonts w:hint="default" w:ascii="Times New Roman" w:hAnsi="Times New Roman" w:eastAsia="仿宋_GB2312" w:cs="Times New Roman"/>
          <w:b w:val="0"/>
          <w:bCs w:val="0"/>
          <w:color w:val="auto"/>
          <w:sz w:val="32"/>
          <w:szCs w:val="32"/>
          <w:u w:val="none" w:color="auto"/>
          <w:lang w:val="en-US" w:eastAsia="zh-CN"/>
        </w:rPr>
        <w:t>26个“四化”改造项目完成投资47.9亿元，占年度计划的</w:t>
      </w:r>
      <w:r>
        <w:rPr>
          <w:rFonts w:hint="eastAsia" w:ascii="Times New Roman" w:hAnsi="Times New Roman" w:eastAsia="仿宋_GB2312" w:cs="Times New Roman"/>
          <w:b w:val="0"/>
          <w:bCs w:val="0"/>
          <w:color w:val="auto"/>
          <w:sz w:val="32"/>
          <w:szCs w:val="32"/>
          <w:u w:val="none" w:color="auto"/>
          <w:lang w:val="en-US" w:eastAsia="zh-CN"/>
        </w:rPr>
        <w:t>186</w:t>
      </w:r>
      <w:r>
        <w:rPr>
          <w:rFonts w:hint="default" w:ascii="Times New Roman" w:hAnsi="Times New Roman" w:eastAsia="仿宋_GB2312" w:cs="Times New Roman"/>
          <w:b w:val="0"/>
          <w:bCs w:val="0"/>
          <w:color w:val="auto"/>
          <w:sz w:val="32"/>
          <w:szCs w:val="32"/>
          <w:u w:val="none" w:color="auto"/>
          <w:lang w:val="en-US" w:eastAsia="zh-CN"/>
        </w:rPr>
        <w:t>%，其中</w:t>
      </w:r>
      <w:r>
        <w:rPr>
          <w:rFonts w:hint="eastAsia" w:ascii="Times New Roman" w:hAnsi="Times New Roman" w:eastAsia="仿宋_GB2312" w:cs="Times New Roman"/>
          <w:b w:val="0"/>
          <w:bCs w:val="0"/>
          <w:color w:val="auto"/>
          <w:sz w:val="32"/>
          <w:szCs w:val="32"/>
          <w:u w:val="none" w:color="auto"/>
          <w:lang w:val="en-US" w:eastAsia="zh-CN"/>
        </w:rPr>
        <w:t>濮耐绿色环保改造</w:t>
      </w:r>
      <w:r>
        <w:rPr>
          <w:rFonts w:hint="default" w:ascii="Times New Roman" w:hAnsi="Times New Roman" w:eastAsia="仿宋_GB2312" w:cs="Times New Roman"/>
          <w:b w:val="0"/>
          <w:bCs w:val="0"/>
          <w:color w:val="auto"/>
          <w:sz w:val="32"/>
          <w:szCs w:val="32"/>
          <w:u w:val="none" w:color="auto"/>
          <w:lang w:val="en-US" w:eastAsia="zh-CN"/>
        </w:rPr>
        <w:t>等</w:t>
      </w:r>
      <w:r>
        <w:rPr>
          <w:rFonts w:hint="eastAsia" w:ascii="Times New Roman" w:hAnsi="Times New Roman" w:eastAsia="仿宋_GB2312" w:cs="Times New Roman"/>
          <w:b w:val="0"/>
          <w:bCs w:val="0"/>
          <w:color w:val="auto"/>
          <w:sz w:val="32"/>
          <w:szCs w:val="32"/>
          <w:u w:val="none" w:color="auto"/>
          <w:lang w:val="en-US" w:eastAsia="zh-CN"/>
        </w:rPr>
        <w:t>20</w:t>
      </w:r>
      <w:r>
        <w:rPr>
          <w:rFonts w:hint="default" w:ascii="Times New Roman" w:hAnsi="Times New Roman" w:eastAsia="仿宋_GB2312" w:cs="Times New Roman"/>
          <w:b w:val="0"/>
          <w:bCs w:val="0"/>
          <w:color w:val="auto"/>
          <w:sz w:val="32"/>
          <w:szCs w:val="32"/>
          <w:u w:val="none" w:color="auto"/>
          <w:lang w:val="en-US" w:eastAsia="zh-CN"/>
        </w:rPr>
        <w:t>个项目竣工，国宏辣椒二期等</w:t>
      </w:r>
      <w:r>
        <w:rPr>
          <w:rFonts w:hint="eastAsia" w:ascii="Times New Roman" w:hAnsi="Times New Roman" w:eastAsia="仿宋_GB2312" w:cs="Times New Roman"/>
          <w:b w:val="0"/>
          <w:bCs w:val="0"/>
          <w:color w:val="auto"/>
          <w:sz w:val="32"/>
          <w:szCs w:val="32"/>
          <w:u w:val="none" w:color="auto"/>
          <w:lang w:val="en-US" w:eastAsia="zh-CN"/>
        </w:rPr>
        <w:t>6</w:t>
      </w:r>
      <w:r>
        <w:rPr>
          <w:rFonts w:hint="default" w:ascii="Times New Roman" w:hAnsi="Times New Roman" w:eastAsia="仿宋_GB2312" w:cs="Times New Roman"/>
          <w:b w:val="0"/>
          <w:bCs w:val="0"/>
          <w:color w:val="auto"/>
          <w:sz w:val="32"/>
          <w:szCs w:val="32"/>
          <w:u w:val="none" w:color="auto"/>
          <w:lang w:val="en-US" w:eastAsia="zh-CN"/>
        </w:rPr>
        <w:t>个项目加快建设，传统产业焕发新活力、重塑新优势。</w:t>
      </w:r>
      <w:r>
        <w:rPr>
          <w:rFonts w:hint="default" w:ascii="Times New Roman" w:hAnsi="Times New Roman" w:eastAsia="仿宋_GB2312" w:cs="Times New Roman"/>
          <w:b/>
          <w:bCs/>
          <w:color w:val="auto"/>
          <w:sz w:val="32"/>
          <w:szCs w:val="32"/>
          <w:u w:val="none" w:color="auto"/>
          <w:lang w:val="en-US" w:eastAsia="zh-CN"/>
        </w:rPr>
        <w:t>新兴产业多链开花。</w:t>
      </w:r>
      <w:r>
        <w:rPr>
          <w:rFonts w:hint="default" w:ascii="Times New Roman" w:hAnsi="Times New Roman" w:eastAsia="仿宋_GB2312" w:cs="Times New Roman"/>
          <w:b w:val="0"/>
          <w:bCs w:val="0"/>
          <w:color w:val="auto"/>
          <w:sz w:val="32"/>
          <w:szCs w:val="32"/>
          <w:u w:val="none" w:color="auto"/>
          <w:lang w:val="en-US" w:eastAsia="zh-CN"/>
        </w:rPr>
        <w:t>天顺全产业链、中建材碲化镉、远景智能风机等一批科技含量高、链条协同互补的新兴项目加快推进，</w:t>
      </w:r>
      <w:r>
        <w:rPr>
          <w:rFonts w:hint="eastAsia" w:ascii="Times New Roman" w:hAnsi="Times New Roman" w:eastAsia="仿宋_GB2312" w:cs="Times New Roman"/>
          <w:b w:val="0"/>
          <w:bCs w:val="0"/>
          <w:color w:val="auto"/>
          <w:sz w:val="32"/>
          <w:szCs w:val="32"/>
          <w:u w:val="none" w:color="auto"/>
          <w:lang w:val="en-US" w:eastAsia="zh-CN"/>
        </w:rPr>
        <w:t>濮阳县成为</w:t>
      </w:r>
      <w:r>
        <w:rPr>
          <w:rFonts w:hint="default" w:ascii="Times New Roman" w:hAnsi="Times New Roman" w:eastAsia="仿宋_GB2312" w:cs="Times New Roman"/>
          <w:b w:val="0"/>
          <w:bCs w:val="0"/>
          <w:color w:val="auto"/>
          <w:sz w:val="32"/>
          <w:szCs w:val="32"/>
          <w:u w:val="none" w:color="auto"/>
          <w:lang w:val="en-US" w:eastAsia="zh-CN"/>
        </w:rPr>
        <w:t>全省重点支持发展的五大风电基地之一；开工建设巴德富新材料、瑞森石油树脂等一批效益好、支撑强的大项目，化工新材料产业集群持续壮大。</w:t>
      </w:r>
      <w:r>
        <w:rPr>
          <w:rFonts w:hint="default" w:ascii="Times New Roman" w:hAnsi="Times New Roman" w:eastAsia="仿宋_GB2312" w:cs="Times New Roman"/>
          <w:b/>
          <w:bCs/>
          <w:color w:val="auto"/>
          <w:sz w:val="32"/>
          <w:szCs w:val="32"/>
          <w:u w:val="none" w:color="auto"/>
          <w:lang w:val="en-US" w:eastAsia="zh-CN"/>
        </w:rPr>
        <w:t>未来产业前瞻布局。</w:t>
      </w:r>
      <w:r>
        <w:rPr>
          <w:rFonts w:hint="default" w:ascii="Times New Roman" w:hAnsi="Times New Roman" w:eastAsia="仿宋_GB2312" w:cs="Times New Roman"/>
          <w:b w:val="0"/>
          <w:bCs w:val="0"/>
          <w:color w:val="auto"/>
          <w:sz w:val="32"/>
          <w:szCs w:val="32"/>
          <w:u w:val="none" w:color="auto"/>
          <w:lang w:val="en-US" w:eastAsia="zh-CN"/>
        </w:rPr>
        <w:t>中裕加氢综合站等项目</w:t>
      </w:r>
      <w:r>
        <w:rPr>
          <w:rFonts w:hint="eastAsia" w:ascii="Times New Roman" w:hAnsi="Times New Roman" w:eastAsia="仿宋_GB2312" w:cs="Times New Roman"/>
          <w:b w:val="0"/>
          <w:bCs w:val="0"/>
          <w:color w:val="auto"/>
          <w:sz w:val="32"/>
          <w:szCs w:val="32"/>
          <w:u w:val="none" w:color="auto"/>
          <w:lang w:val="en-US" w:eastAsia="zh-CN"/>
        </w:rPr>
        <w:t>积极推进</w:t>
      </w:r>
      <w:r>
        <w:rPr>
          <w:rFonts w:hint="default" w:ascii="Times New Roman" w:hAnsi="Times New Roman" w:eastAsia="仿宋_GB2312" w:cs="Times New Roman"/>
          <w:b w:val="0"/>
          <w:bCs w:val="0"/>
          <w:color w:val="auto"/>
          <w:sz w:val="32"/>
          <w:szCs w:val="32"/>
          <w:u w:val="none" w:color="auto"/>
          <w:lang w:val="en-US" w:eastAsia="zh-CN"/>
        </w:rPr>
        <w:t>，中核汇能集中式共享储能电站、上海风氢扬燃料电池项目顺利签约，“氢能”产业</w:t>
      </w:r>
      <w:r>
        <w:rPr>
          <w:rFonts w:hint="eastAsia" w:ascii="Times New Roman" w:hAnsi="Times New Roman" w:eastAsia="仿宋_GB2312" w:cs="Times New Roman"/>
          <w:b w:val="0"/>
          <w:bCs w:val="0"/>
          <w:color w:val="auto"/>
          <w:sz w:val="32"/>
          <w:szCs w:val="32"/>
          <w:u w:val="none" w:color="auto"/>
          <w:lang w:val="en-US" w:eastAsia="zh-CN"/>
        </w:rPr>
        <w:t>破冰抢滩；</w:t>
      </w:r>
      <w:r>
        <w:rPr>
          <w:rFonts w:hint="default" w:ascii="Times New Roman" w:hAnsi="Times New Roman" w:eastAsia="仿宋_GB2312" w:cs="Times New Roman"/>
          <w:b w:val="0"/>
          <w:bCs w:val="0"/>
          <w:color w:val="auto"/>
          <w:sz w:val="32"/>
          <w:szCs w:val="32"/>
          <w:u w:val="none" w:color="auto"/>
          <w:lang w:val="en-US" w:eastAsia="zh-CN"/>
        </w:rPr>
        <w:t>亿秒大华科技创新中心建成投产，科大讯飞智能制造等项目加快建设，新一代信息技术产业集群初具规模</w:t>
      </w:r>
      <w:r>
        <w:rPr>
          <w:rFonts w:hint="eastAsia"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现代服务业扩容提质。</w:t>
      </w:r>
      <w:r>
        <w:rPr>
          <w:rFonts w:hint="default" w:ascii="Times New Roman" w:hAnsi="Times New Roman" w:eastAsia="仿宋_GB2312" w:cs="Times New Roman"/>
          <w:b w:val="0"/>
          <w:bCs w:val="0"/>
          <w:color w:val="auto"/>
          <w:sz w:val="32"/>
          <w:szCs w:val="32"/>
          <w:u w:val="none" w:color="auto"/>
          <w:lang w:val="en-US" w:eastAsia="zh-CN"/>
        </w:rPr>
        <w:t>文旅产业加速</w:t>
      </w:r>
      <w:r>
        <w:rPr>
          <w:rFonts w:hint="eastAsia" w:ascii="Times New Roman" w:hAnsi="Times New Roman" w:eastAsia="仿宋_GB2312" w:cs="Times New Roman"/>
          <w:b w:val="0"/>
          <w:bCs w:val="0"/>
          <w:color w:val="auto"/>
          <w:sz w:val="32"/>
          <w:szCs w:val="32"/>
          <w:u w:val="none" w:color="auto"/>
          <w:lang w:val="en-US" w:eastAsia="zh-CN"/>
        </w:rPr>
        <w:t>融合</w:t>
      </w:r>
      <w:r>
        <w:rPr>
          <w:rFonts w:hint="default" w:ascii="Times New Roman" w:hAnsi="Times New Roman" w:eastAsia="仿宋_GB2312" w:cs="Times New Roman"/>
          <w:b w:val="0"/>
          <w:bCs w:val="0"/>
          <w:color w:val="auto"/>
          <w:sz w:val="32"/>
          <w:szCs w:val="32"/>
          <w:u w:val="none" w:color="auto"/>
          <w:lang w:val="en-US" w:eastAsia="zh-CN"/>
        </w:rPr>
        <w:t>，濮水小镇顺利晋升国家4A级景区</w:t>
      </w:r>
      <w:r>
        <w:rPr>
          <w:rFonts w:hint="eastAsia"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val="0"/>
          <w:bCs w:val="0"/>
          <w:color w:val="auto"/>
          <w:sz w:val="32"/>
          <w:szCs w:val="32"/>
          <w:u w:val="none" w:color="auto"/>
          <w:lang w:val="en-US" w:eastAsia="zh-CN"/>
        </w:rPr>
        <w:t>西水坡遗址公园以全省第三的成绩</w:t>
      </w:r>
      <w:r>
        <w:rPr>
          <w:rFonts w:hint="eastAsia" w:ascii="Times New Roman" w:hAnsi="Times New Roman" w:eastAsia="仿宋_GB2312" w:cs="Times New Roman"/>
          <w:b w:val="0"/>
          <w:bCs w:val="0"/>
          <w:color w:val="auto"/>
          <w:sz w:val="32"/>
          <w:szCs w:val="32"/>
          <w:u w:val="none" w:color="auto"/>
          <w:lang w:val="en-US" w:eastAsia="zh-CN"/>
        </w:rPr>
        <w:t>参评</w:t>
      </w:r>
      <w:r>
        <w:rPr>
          <w:rFonts w:hint="default" w:ascii="Times New Roman" w:hAnsi="Times New Roman" w:eastAsia="仿宋_GB2312" w:cs="Times New Roman"/>
          <w:b w:val="0"/>
          <w:bCs w:val="0"/>
          <w:color w:val="auto"/>
          <w:sz w:val="32"/>
          <w:szCs w:val="32"/>
          <w:u w:val="none" w:color="auto"/>
          <w:lang w:val="en-US" w:eastAsia="zh-CN"/>
        </w:rPr>
        <w:t>国家考古遗址公园，龙文化创意热销“数字中国”</w:t>
      </w:r>
      <w:r>
        <w:rPr>
          <w:rFonts w:hint="eastAsia" w:ascii="Times New Roman" w:hAnsi="Times New Roman" w:eastAsia="仿宋_GB2312" w:cs="Times New Roman"/>
          <w:b w:val="0"/>
          <w:bCs w:val="0"/>
          <w:color w:val="auto"/>
          <w:sz w:val="32"/>
          <w:szCs w:val="32"/>
          <w:u w:val="none" w:color="auto"/>
          <w:lang w:val="en-US" w:eastAsia="zh-CN"/>
        </w:rPr>
        <w:t>，再次荣获全省现代公共文化服务体系建设优秀县。</w:t>
      </w:r>
      <w:r>
        <w:rPr>
          <w:rFonts w:hint="default" w:ascii="Times New Roman" w:hAnsi="Times New Roman" w:eastAsia="仿宋_GB2312" w:cs="Times New Roman"/>
          <w:b w:val="0"/>
          <w:bCs w:val="0"/>
          <w:color w:val="auto"/>
          <w:sz w:val="32"/>
          <w:szCs w:val="32"/>
          <w:u w:val="none" w:color="auto"/>
          <w:lang w:val="en-US" w:eastAsia="zh-CN"/>
        </w:rPr>
        <w:t>以电子商务为代表的新业态</w:t>
      </w:r>
      <w:r>
        <w:rPr>
          <w:rFonts w:hint="eastAsia" w:ascii="Times New Roman" w:hAnsi="Times New Roman" w:eastAsia="仿宋_GB2312" w:cs="Times New Roman"/>
          <w:b w:val="0"/>
          <w:bCs w:val="0"/>
          <w:color w:val="auto"/>
          <w:sz w:val="32"/>
          <w:szCs w:val="32"/>
          <w:u w:val="none" w:color="auto"/>
          <w:lang w:val="en-US" w:eastAsia="zh-CN"/>
        </w:rPr>
        <w:t>多点突破</w:t>
      </w:r>
      <w:r>
        <w:rPr>
          <w:rFonts w:hint="default" w:ascii="Times New Roman" w:hAnsi="Times New Roman" w:eastAsia="仿宋_GB2312" w:cs="Times New Roman"/>
          <w:b w:val="0"/>
          <w:bCs w:val="0"/>
          <w:color w:val="auto"/>
          <w:sz w:val="32"/>
          <w:szCs w:val="32"/>
          <w:u w:val="none" w:color="auto"/>
          <w:lang w:val="en-US" w:eastAsia="zh-CN"/>
        </w:rPr>
        <w:t>，形成了以豫粮凯利来食品为代表的“外生型”和以东森产业园为代表的“内生型”电商基地发展模式，全年电商交易额达75.4亿元，增长42.4%，其中农产品网络零售额</w:t>
      </w:r>
      <w:r>
        <w:rPr>
          <w:rFonts w:hint="eastAsia" w:ascii="Times New Roman" w:hAnsi="Times New Roman" w:eastAsia="仿宋_GB2312" w:cs="Times New Roman"/>
          <w:b w:val="0"/>
          <w:bCs w:val="0"/>
          <w:color w:val="auto"/>
          <w:sz w:val="32"/>
          <w:szCs w:val="32"/>
          <w:u w:val="none" w:color="auto"/>
          <w:lang w:val="en-US" w:eastAsia="zh-CN"/>
        </w:rPr>
        <w:t>达</w:t>
      </w:r>
      <w:r>
        <w:rPr>
          <w:rFonts w:hint="default" w:ascii="Times New Roman" w:hAnsi="Times New Roman" w:eastAsia="仿宋_GB2312" w:cs="Times New Roman"/>
          <w:b w:val="0"/>
          <w:bCs w:val="0"/>
          <w:color w:val="auto"/>
          <w:sz w:val="32"/>
          <w:szCs w:val="32"/>
          <w:u w:val="none" w:color="auto"/>
          <w:lang w:val="en-US" w:eastAsia="zh-CN"/>
        </w:rPr>
        <w:t>13.3亿元，取得了全市第一、全省第三的好成绩，</w:t>
      </w:r>
      <w:r>
        <w:rPr>
          <w:rFonts w:hint="default" w:ascii="Times New Roman" w:hAnsi="Times New Roman" w:eastAsia="仿宋_GB2312" w:cs="Times New Roman"/>
          <w:color w:val="auto"/>
          <w:sz w:val="32"/>
          <w:szCs w:val="32"/>
          <w:u w:val="none" w:color="auto"/>
        </w:rPr>
        <w:t>成功创建</w:t>
      </w:r>
      <w:r>
        <w:rPr>
          <w:rFonts w:hint="eastAsia" w:ascii="Times New Roman" w:hAnsi="Times New Roman" w:eastAsia="仿宋_GB2312" w:cs="Times New Roman"/>
          <w:color w:val="auto"/>
          <w:sz w:val="32"/>
          <w:szCs w:val="32"/>
          <w:u w:val="none" w:color="auto"/>
          <w:lang w:val="en-US" w:eastAsia="zh-CN"/>
        </w:rPr>
        <w:t>全省</w:t>
      </w:r>
      <w:r>
        <w:rPr>
          <w:rFonts w:hint="default" w:ascii="Times New Roman" w:hAnsi="Times New Roman" w:eastAsia="仿宋_GB2312" w:cs="Times New Roman"/>
          <w:color w:val="auto"/>
          <w:sz w:val="32"/>
          <w:szCs w:val="32"/>
          <w:u w:val="none" w:color="auto"/>
        </w:rPr>
        <w:t>县域商业体系建设首批示范县</w:t>
      </w:r>
      <w:r>
        <w:rPr>
          <w:rFonts w:hint="default" w:ascii="Times New Roman" w:hAnsi="Times New Roman" w:eastAsia="仿宋_GB2312" w:cs="Times New Roman"/>
          <w:b w:val="0"/>
          <w:bCs w:val="0"/>
          <w:color w:val="auto"/>
          <w:sz w:val="32"/>
          <w:szCs w:val="32"/>
          <w:u w:val="none" w:color="auto"/>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（三）全面统筹、一体推进，城乡区域融合发展。</w:t>
      </w:r>
      <w:r>
        <w:rPr>
          <w:rFonts w:hint="default" w:ascii="Times New Roman" w:hAnsi="Times New Roman" w:eastAsia="仿宋_GB2312" w:cs="Times New Roman"/>
          <w:b w:val="0"/>
          <w:bCs w:val="0"/>
          <w:color w:val="auto"/>
          <w:kern w:val="2"/>
          <w:sz w:val="32"/>
          <w:szCs w:val="32"/>
          <w:u w:val="none" w:color="auto"/>
          <w:lang w:val="en-US" w:eastAsia="zh-CN" w:bidi="ar-SA"/>
        </w:rPr>
        <w:t>坚持完善功能与提升品位并重，构建城乡融合、协调并进的区域发展新格局。</w:t>
      </w:r>
      <w:r>
        <w:rPr>
          <w:rFonts w:hint="default" w:ascii="Times New Roman" w:hAnsi="Times New Roman" w:eastAsia="仿宋_GB2312" w:cs="Times New Roman"/>
          <w:b/>
          <w:bCs/>
          <w:color w:val="auto"/>
          <w:kern w:val="2"/>
          <w:sz w:val="32"/>
          <w:szCs w:val="32"/>
          <w:u w:val="none" w:color="auto"/>
          <w:lang w:val="en-US" w:eastAsia="zh-CN" w:bidi="ar-SA"/>
        </w:rPr>
        <w:t>城市更新步伐加快</w:t>
      </w:r>
      <w:r>
        <w:rPr>
          <w:rFonts w:hint="default"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val="0"/>
          <w:bCs w:val="0"/>
          <w:color w:val="auto"/>
          <w:kern w:val="2"/>
          <w:sz w:val="32"/>
          <w:szCs w:val="32"/>
          <w:u w:val="none" w:color="auto"/>
          <w:lang w:val="en-US" w:eastAsia="zh-CN" w:bidi="ar-SA"/>
        </w:rPr>
        <w:t>千方百计破解资金难题保障安置区建设，龙城国际三期等4个安置区3000户建成回迁，审计局家属院等10个老旧小区改造如期完工；</w:t>
      </w:r>
      <w:r>
        <w:rPr>
          <w:rFonts w:hint="eastAsia" w:ascii="Times New Roman" w:hAnsi="Times New Roman" w:eastAsia="仿宋_GB2312" w:cs="Times New Roman"/>
          <w:color w:val="auto"/>
          <w:spacing w:val="0"/>
          <w:kern w:val="2"/>
          <w:sz w:val="32"/>
          <w:szCs w:val="22"/>
          <w:u w:val="none" w:color="auto"/>
          <w:lang w:val="en-US" w:eastAsia="zh-CN" w:bidi="ar-SA"/>
        </w:rPr>
        <w:t>御龙河东延与政通河、清河实现贯通，</w:t>
      </w:r>
      <w:r>
        <w:rPr>
          <w:rFonts w:hint="default" w:ascii="Times New Roman" w:hAnsi="Times New Roman" w:eastAsia="仿宋_GB2312" w:cs="Times New Roman"/>
          <w:b w:val="0"/>
          <w:bCs w:val="0"/>
          <w:color w:val="auto"/>
          <w:spacing w:val="0"/>
          <w:kern w:val="0"/>
          <w:sz w:val="32"/>
          <w:szCs w:val="32"/>
          <w:u w:val="none" w:color="auto"/>
          <w:lang w:val="en-US" w:eastAsia="zh-CN" w:bidi="ar-SA"/>
        </w:rPr>
        <w:t>同步推进市政道路、</w:t>
      </w:r>
      <w:r>
        <w:rPr>
          <w:rFonts w:hint="eastAsia" w:ascii="Times New Roman" w:hAnsi="Times New Roman" w:eastAsia="仿宋_GB2312" w:cs="Times New Roman"/>
          <w:b w:val="0"/>
          <w:bCs w:val="0"/>
          <w:color w:val="auto"/>
          <w:spacing w:val="0"/>
          <w:kern w:val="0"/>
          <w:sz w:val="32"/>
          <w:szCs w:val="32"/>
          <w:u w:val="none" w:color="auto"/>
          <w:lang w:val="en-US" w:eastAsia="zh-CN" w:bidi="ar-SA"/>
        </w:rPr>
        <w:t>绿化亮化</w:t>
      </w:r>
      <w:r>
        <w:rPr>
          <w:rFonts w:hint="default" w:ascii="Times New Roman" w:hAnsi="Times New Roman" w:eastAsia="仿宋_GB2312" w:cs="Times New Roman"/>
          <w:b w:val="0"/>
          <w:bCs w:val="0"/>
          <w:color w:val="auto"/>
          <w:spacing w:val="0"/>
          <w:kern w:val="0"/>
          <w:sz w:val="32"/>
          <w:szCs w:val="32"/>
          <w:u w:val="none" w:color="auto"/>
          <w:lang w:val="en-US" w:eastAsia="zh-CN" w:bidi="ar-SA"/>
        </w:rPr>
        <w:t>、无障碍设施等一批基础配套项目，</w:t>
      </w:r>
      <w:r>
        <w:rPr>
          <w:rFonts w:hint="default" w:ascii="Times New Roman" w:hAnsi="Times New Roman" w:eastAsia="仿宋_GB2312" w:cs="Times New Roman"/>
          <w:b w:val="0"/>
          <w:bCs w:val="0"/>
          <w:color w:val="auto"/>
          <w:kern w:val="2"/>
          <w:sz w:val="32"/>
          <w:szCs w:val="32"/>
          <w:u w:val="none" w:color="auto"/>
          <w:lang w:val="en-US" w:eastAsia="zh-CN" w:bidi="ar-SA"/>
        </w:rPr>
        <w:t>城市功能更加完善，成功创建全省第一批无障碍环境试点县。</w:t>
      </w:r>
      <w:r>
        <w:rPr>
          <w:rFonts w:hint="default" w:ascii="Times New Roman" w:hAnsi="Times New Roman" w:eastAsia="仿宋_GB2312" w:cs="Times New Roman"/>
          <w:b/>
          <w:bCs/>
          <w:color w:val="auto"/>
          <w:kern w:val="2"/>
          <w:sz w:val="32"/>
          <w:szCs w:val="32"/>
          <w:u w:val="none" w:color="auto"/>
          <w:lang w:val="en-US" w:eastAsia="zh-CN" w:bidi="ar-SA"/>
        </w:rPr>
        <w:t>城乡基础不断夯实。</w:t>
      </w:r>
      <w:r>
        <w:rPr>
          <w:rFonts w:hint="default" w:ascii="Times New Roman" w:hAnsi="Times New Roman" w:eastAsia="仿宋_GB2312" w:cs="Times New Roman"/>
          <w:b w:val="0"/>
          <w:bCs w:val="0"/>
          <w:color w:val="auto"/>
          <w:kern w:val="2"/>
          <w:sz w:val="32"/>
          <w:szCs w:val="32"/>
          <w:u w:val="none" w:color="auto"/>
          <w:lang w:val="en-US" w:eastAsia="zh-CN" w:bidi="ar-SA"/>
        </w:rPr>
        <w:t>金堤河北岸农村饮水工程</w:t>
      </w:r>
      <w:r>
        <w:rPr>
          <w:rFonts w:hint="eastAsia" w:ascii="Times New Roman" w:hAnsi="Times New Roman" w:eastAsia="仿宋_GB2312" w:cs="Times New Roman"/>
          <w:b w:val="0"/>
          <w:bCs w:val="0"/>
          <w:color w:val="auto"/>
          <w:kern w:val="2"/>
          <w:sz w:val="32"/>
          <w:szCs w:val="32"/>
          <w:u w:val="none" w:color="auto"/>
          <w:lang w:val="en-US" w:eastAsia="zh-CN" w:bidi="ar-SA"/>
        </w:rPr>
        <w:t>加快推进，</w:t>
      </w:r>
      <w:r>
        <w:rPr>
          <w:rFonts w:hint="default" w:ascii="Times New Roman" w:hAnsi="Times New Roman" w:eastAsia="仿宋_GB2312" w:cs="Times New Roman"/>
          <w:b w:val="0"/>
          <w:bCs w:val="0"/>
          <w:color w:val="auto"/>
          <w:kern w:val="2"/>
          <w:sz w:val="32"/>
          <w:szCs w:val="32"/>
          <w:u w:val="none" w:color="auto"/>
          <w:lang w:val="en-US" w:eastAsia="zh-CN" w:bidi="ar-SA"/>
        </w:rPr>
        <w:t>全省四水同治工作现场会在我县成功召开；黄河生态廊道项目</w:t>
      </w:r>
      <w:r>
        <w:rPr>
          <w:rFonts w:hint="eastAsia" w:ascii="Times New Roman" w:hAnsi="Times New Roman" w:eastAsia="仿宋_GB2312" w:cs="Times New Roman"/>
          <w:b w:val="0"/>
          <w:bCs w:val="0"/>
          <w:color w:val="auto"/>
          <w:kern w:val="2"/>
          <w:sz w:val="32"/>
          <w:szCs w:val="32"/>
          <w:u w:val="none" w:color="auto"/>
          <w:lang w:val="en-US" w:eastAsia="zh-CN" w:bidi="ar-SA"/>
        </w:rPr>
        <w:t>有序建设，集生态屏障、休闲观光、文化弘扬、高效农业于一体的廊道雏形初现</w:t>
      </w:r>
      <w:r>
        <w:rPr>
          <w:rFonts w:hint="default" w:ascii="Times New Roman" w:hAnsi="Times New Roman" w:eastAsia="仿宋_GB2312" w:cs="Times New Roman"/>
          <w:b w:val="0"/>
          <w:bCs w:val="0"/>
          <w:color w:val="auto"/>
          <w:kern w:val="2"/>
          <w:sz w:val="32"/>
          <w:szCs w:val="32"/>
          <w:u w:val="none" w:color="auto"/>
          <w:lang w:val="en-US" w:eastAsia="zh-CN" w:bidi="ar-SA"/>
        </w:rPr>
        <w:t>；文23二期、濮鹤天然气</w:t>
      </w:r>
      <w:r>
        <w:rPr>
          <w:rFonts w:hint="eastAsia" w:ascii="Times New Roman" w:hAnsi="Times New Roman" w:eastAsia="仿宋_GB2312" w:cs="Times New Roman"/>
          <w:b w:val="0"/>
          <w:bCs w:val="0"/>
          <w:color w:val="auto"/>
          <w:kern w:val="2"/>
          <w:sz w:val="32"/>
          <w:szCs w:val="32"/>
          <w:u w:val="none" w:color="auto"/>
          <w:lang w:val="en-US" w:eastAsia="zh-CN" w:bidi="ar-SA"/>
        </w:rPr>
        <w:t>管网</w:t>
      </w:r>
      <w:r>
        <w:rPr>
          <w:rFonts w:hint="default" w:ascii="Times New Roman" w:hAnsi="Times New Roman" w:eastAsia="仿宋_GB2312" w:cs="Times New Roman"/>
          <w:b w:val="0"/>
          <w:bCs w:val="0"/>
          <w:color w:val="auto"/>
          <w:kern w:val="2"/>
          <w:sz w:val="32"/>
          <w:szCs w:val="32"/>
          <w:u w:val="none" w:color="auto"/>
          <w:lang w:val="en-US" w:eastAsia="zh-CN" w:bidi="ar-SA"/>
        </w:rPr>
        <w:t>等项目顺利推进，区域能级不断提升。郑济高铁濮郑段</w:t>
      </w:r>
      <w:r>
        <w:rPr>
          <w:rFonts w:hint="eastAsia" w:ascii="Times New Roman" w:hAnsi="Times New Roman" w:eastAsia="仿宋_GB2312" w:cs="Times New Roman"/>
          <w:b w:val="0"/>
          <w:bCs w:val="0"/>
          <w:color w:val="auto"/>
          <w:kern w:val="2"/>
          <w:sz w:val="32"/>
          <w:szCs w:val="32"/>
          <w:u w:val="none" w:color="auto"/>
          <w:lang w:val="en-US" w:eastAsia="zh-CN" w:bidi="ar-SA"/>
        </w:rPr>
        <w:t>开通运营，百万群众在家门口圆了高铁梦；</w:t>
      </w:r>
      <w:r>
        <w:rPr>
          <w:rFonts w:hint="default" w:ascii="Times New Roman" w:hAnsi="Times New Roman" w:eastAsia="仿宋_GB2312" w:cs="Times New Roman"/>
          <w:b w:val="0"/>
          <w:bCs w:val="0"/>
          <w:color w:val="auto"/>
          <w:kern w:val="2"/>
          <w:sz w:val="32"/>
          <w:szCs w:val="32"/>
          <w:u w:val="none" w:color="auto"/>
          <w:lang w:val="en-US" w:eastAsia="zh-CN" w:bidi="ar-SA"/>
        </w:rPr>
        <w:t>濮</w:t>
      </w:r>
      <w:r>
        <w:rPr>
          <w:rFonts w:hint="eastAsia" w:ascii="Times New Roman" w:hAnsi="Times New Roman" w:eastAsia="仿宋_GB2312" w:cs="Times New Roman"/>
          <w:b w:val="0"/>
          <w:bCs w:val="0"/>
          <w:color w:val="auto"/>
          <w:kern w:val="2"/>
          <w:sz w:val="32"/>
          <w:szCs w:val="32"/>
          <w:u w:val="none" w:color="auto"/>
          <w:lang w:val="en-US" w:eastAsia="zh-CN" w:bidi="ar-SA"/>
        </w:rPr>
        <w:t>卫</w:t>
      </w:r>
      <w:r>
        <w:rPr>
          <w:rFonts w:hint="default" w:ascii="Times New Roman" w:hAnsi="Times New Roman" w:eastAsia="仿宋_GB2312" w:cs="Times New Roman"/>
          <w:b w:val="0"/>
          <w:bCs w:val="0"/>
          <w:color w:val="auto"/>
          <w:kern w:val="2"/>
          <w:sz w:val="32"/>
          <w:szCs w:val="32"/>
          <w:u w:val="none" w:color="auto"/>
          <w:lang w:val="en-US" w:eastAsia="zh-CN" w:bidi="ar-SA"/>
        </w:rPr>
        <w:t>高速、阳新高速建成通车，乡镇</w:t>
      </w:r>
      <w:r>
        <w:rPr>
          <w:rFonts w:hint="eastAsia" w:ascii="Times New Roman" w:hAnsi="Times New Roman" w:eastAsia="仿宋_GB2312" w:cs="Times New Roman"/>
          <w:b w:val="0"/>
          <w:bCs w:val="0"/>
          <w:color w:val="auto"/>
          <w:kern w:val="2"/>
          <w:sz w:val="32"/>
          <w:szCs w:val="32"/>
          <w:u w:val="none" w:color="auto"/>
          <w:lang w:val="en-US" w:eastAsia="zh-CN" w:bidi="ar-SA"/>
        </w:rPr>
        <w:t>驻地</w:t>
      </w:r>
      <w:r>
        <w:rPr>
          <w:rFonts w:hint="default" w:ascii="Times New Roman" w:hAnsi="Times New Roman" w:eastAsia="仿宋_GB2312" w:cs="Times New Roman"/>
          <w:b w:val="0"/>
          <w:bCs w:val="0"/>
          <w:color w:val="auto"/>
          <w:kern w:val="2"/>
          <w:sz w:val="32"/>
          <w:szCs w:val="32"/>
          <w:u w:val="none" w:color="auto"/>
          <w:lang w:val="en-US" w:eastAsia="zh-CN" w:bidi="ar-SA"/>
        </w:rPr>
        <w:t>“15分钟上高速”目标基本实现。</w:t>
      </w:r>
      <w:r>
        <w:rPr>
          <w:rFonts w:hint="default" w:ascii="Times New Roman" w:hAnsi="Times New Roman" w:eastAsia="仿宋_GB2312" w:cs="Times New Roman"/>
          <w:b/>
          <w:bCs/>
          <w:color w:val="auto"/>
          <w:sz w:val="32"/>
          <w:szCs w:val="32"/>
          <w:u w:val="none" w:color="auto"/>
          <w:lang w:val="en-US" w:eastAsia="zh-CN"/>
        </w:rPr>
        <w:t>乡村振兴蹄疾步稳。</w:t>
      </w:r>
      <w:r>
        <w:rPr>
          <w:rFonts w:hint="default" w:ascii="Times New Roman" w:hAnsi="Times New Roman" w:eastAsia="仿宋_GB2312" w:cs="Times New Roman"/>
          <w:b w:val="0"/>
          <w:bCs w:val="0"/>
          <w:color w:val="auto"/>
          <w:kern w:val="2"/>
          <w:sz w:val="32"/>
          <w:szCs w:val="32"/>
          <w:u w:val="none" w:color="auto"/>
          <w:lang w:val="en-US" w:eastAsia="zh-CN" w:bidi="ar-SA"/>
        </w:rPr>
        <w:t>文留</w:t>
      </w:r>
      <w:r>
        <w:rPr>
          <w:rFonts w:hint="eastAsia"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kern w:val="2"/>
          <w:sz w:val="32"/>
          <w:szCs w:val="32"/>
          <w:u w:val="none" w:color="auto"/>
          <w:lang w:val="en-US" w:eastAsia="zh-CN" w:bidi="ar-SA"/>
        </w:rPr>
        <w:t>庆祖、徐镇3个县域副中心城镇</w:t>
      </w:r>
      <w:r>
        <w:rPr>
          <w:rFonts w:hint="eastAsia" w:ascii="Times New Roman" w:hAnsi="Times New Roman" w:eastAsia="仿宋_GB2312" w:cs="Times New Roman"/>
          <w:b w:val="0"/>
          <w:bCs w:val="0"/>
          <w:color w:val="auto"/>
          <w:kern w:val="2"/>
          <w:sz w:val="32"/>
          <w:szCs w:val="32"/>
          <w:u w:val="none" w:color="auto"/>
          <w:lang w:val="en-US" w:eastAsia="zh-CN" w:bidi="ar-SA"/>
        </w:rPr>
        <w:t>加快推进</w:t>
      </w:r>
      <w:r>
        <w:rPr>
          <w:rFonts w:hint="default" w:ascii="Times New Roman" w:hAnsi="Times New Roman" w:eastAsia="仿宋_GB2312" w:cs="Times New Roman"/>
          <w:b w:val="0"/>
          <w:bCs w:val="0"/>
          <w:color w:val="auto"/>
          <w:kern w:val="2"/>
          <w:sz w:val="32"/>
          <w:szCs w:val="32"/>
          <w:u w:val="none" w:color="auto"/>
          <w:lang w:val="en-US" w:eastAsia="zh-CN" w:bidi="ar-SA"/>
        </w:rPr>
        <w:t>，第一批9个集镇提升大见成效，乡镇辐射带动能力持续增强</w:t>
      </w:r>
      <w:r>
        <w:rPr>
          <w:rFonts w:hint="eastAsia"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kern w:val="2"/>
          <w:sz w:val="32"/>
          <w:szCs w:val="32"/>
          <w:u w:val="none" w:color="auto"/>
          <w:lang w:val="en-US" w:eastAsia="zh-CN" w:bidi="ar-SA"/>
        </w:rPr>
        <w:t>“1+3+N”城镇体系</w:t>
      </w:r>
      <w:r>
        <w:rPr>
          <w:rFonts w:hint="eastAsia" w:ascii="Times New Roman" w:hAnsi="Times New Roman" w:eastAsia="仿宋_GB2312" w:cs="Times New Roman"/>
          <w:b w:val="0"/>
          <w:bCs w:val="0"/>
          <w:color w:val="auto"/>
          <w:kern w:val="2"/>
          <w:sz w:val="32"/>
          <w:szCs w:val="32"/>
          <w:u w:val="none" w:color="auto"/>
          <w:lang w:val="en-US" w:eastAsia="zh-CN" w:bidi="ar-SA"/>
        </w:rPr>
        <w:t>日益完善</w:t>
      </w:r>
      <w:r>
        <w:rPr>
          <w:rFonts w:hint="default" w:ascii="Times New Roman" w:hAnsi="Times New Roman" w:eastAsia="仿宋_GB2312" w:cs="Times New Roman"/>
          <w:b w:val="0"/>
          <w:bCs w:val="0"/>
          <w:color w:val="auto"/>
          <w:kern w:val="2"/>
          <w:sz w:val="32"/>
          <w:szCs w:val="32"/>
          <w:u w:val="none" w:color="auto"/>
          <w:lang w:val="en-US" w:eastAsia="zh-CN" w:bidi="ar-SA"/>
        </w:rPr>
        <w:t>。大力开展“六乱”“六清”集中整治行动，柳屯等7座污水处理厂投产运</w:t>
      </w:r>
      <w:r>
        <w:rPr>
          <w:rFonts w:hint="eastAsia" w:ascii="Times New Roman" w:hAnsi="Times New Roman" w:eastAsia="仿宋_GB2312" w:cs="Times New Roman"/>
          <w:b w:val="0"/>
          <w:bCs w:val="0"/>
          <w:color w:val="auto"/>
          <w:kern w:val="2"/>
          <w:sz w:val="32"/>
          <w:szCs w:val="32"/>
          <w:u w:val="none" w:color="auto"/>
          <w:lang w:val="en-US" w:eastAsia="zh-CN" w:bidi="ar-SA"/>
        </w:rPr>
        <w:t>营</w:t>
      </w:r>
      <w:r>
        <w:rPr>
          <w:rFonts w:hint="default" w:ascii="Times New Roman" w:hAnsi="Times New Roman" w:eastAsia="仿宋_GB2312" w:cs="Times New Roman"/>
          <w:b w:val="0"/>
          <w:bCs w:val="0"/>
          <w:color w:val="auto"/>
          <w:kern w:val="2"/>
          <w:sz w:val="32"/>
          <w:szCs w:val="32"/>
          <w:u w:val="none" w:color="auto"/>
          <w:lang w:val="en-US" w:eastAsia="zh-CN" w:bidi="ar-SA"/>
        </w:rPr>
        <w:t>，农村生活污水得到有效治理</w:t>
      </w:r>
      <w:r>
        <w:rPr>
          <w:rFonts w:hint="default" w:ascii="Times New Roman" w:hAnsi="Times New Roman" w:eastAsia="仿宋_GB2312" w:cs="Times New Roman"/>
          <w:color w:val="auto"/>
          <w:sz w:val="32"/>
          <w:szCs w:val="32"/>
          <w:u w:val="none" w:color="auto"/>
          <w:lang w:eastAsia="zh-CN"/>
        </w:rPr>
        <w:t>，</w:t>
      </w:r>
      <w:r>
        <w:rPr>
          <w:rFonts w:hint="default" w:ascii="Times New Roman" w:hAnsi="Times New Roman" w:eastAsia="仿宋_GB2312" w:cs="Times New Roman"/>
          <w:b w:val="0"/>
          <w:bCs w:val="0"/>
          <w:color w:val="auto"/>
          <w:kern w:val="2"/>
          <w:sz w:val="32"/>
          <w:szCs w:val="32"/>
          <w:u w:val="none" w:color="auto"/>
          <w:lang w:val="en-US" w:eastAsia="zh-CN" w:bidi="ar-SA"/>
        </w:rPr>
        <w:t>15个市级乡村振兴示范村典型引领作用凸显，创建市级以上“四美乡村”示范村39个，</w:t>
      </w:r>
      <w:r>
        <w:rPr>
          <w:rFonts w:hint="eastAsia" w:ascii="Times New Roman" w:hAnsi="Times New Roman" w:eastAsia="仿宋_GB2312" w:cs="Times New Roman"/>
          <w:b w:val="0"/>
          <w:bCs w:val="0"/>
          <w:color w:val="auto"/>
          <w:kern w:val="2"/>
          <w:sz w:val="32"/>
          <w:szCs w:val="32"/>
          <w:u w:val="none" w:color="auto"/>
          <w:lang w:val="en-US" w:eastAsia="zh-CN" w:bidi="ar-SA"/>
        </w:rPr>
        <w:t>建成森林示范村10个，一批</w:t>
      </w:r>
      <w:r>
        <w:rPr>
          <w:rFonts w:hint="default" w:ascii="Times New Roman" w:hAnsi="Times New Roman" w:eastAsia="仿宋_GB2312" w:cs="Times New Roman"/>
          <w:b w:val="0"/>
          <w:bCs w:val="0"/>
          <w:color w:val="auto"/>
          <w:kern w:val="2"/>
          <w:sz w:val="32"/>
          <w:szCs w:val="32"/>
          <w:u w:val="none" w:color="auto"/>
          <w:lang w:val="en-US" w:eastAsia="zh-CN" w:bidi="ar-SA"/>
        </w:rPr>
        <w:t>“高颜值”乡村</w:t>
      </w:r>
      <w:r>
        <w:rPr>
          <w:rFonts w:hint="eastAsia" w:ascii="Times New Roman" w:hAnsi="Times New Roman" w:eastAsia="仿宋_GB2312" w:cs="Times New Roman"/>
          <w:b w:val="0"/>
          <w:bCs w:val="0"/>
          <w:color w:val="auto"/>
          <w:kern w:val="2"/>
          <w:sz w:val="32"/>
          <w:szCs w:val="32"/>
          <w:u w:val="none" w:color="auto"/>
          <w:lang w:val="en-US" w:eastAsia="zh-CN" w:bidi="ar-SA"/>
        </w:rPr>
        <w:t>扮靓龙乡新画卷</w:t>
      </w:r>
      <w:r>
        <w:rPr>
          <w:rFonts w:hint="default" w:ascii="Times New Roman" w:hAnsi="Times New Roman" w:eastAsia="仿宋_GB2312" w:cs="Times New Roman"/>
          <w:b w:val="0"/>
          <w:bCs w:val="0"/>
          <w:color w:val="auto"/>
          <w:kern w:val="2"/>
          <w:sz w:val="32"/>
          <w:szCs w:val="32"/>
          <w:u w:val="none" w:color="auto"/>
          <w:lang w:val="en-US" w:eastAsia="zh-CN" w:bidi="ar-SA"/>
        </w:rPr>
        <w:t>，海通两门村、渠村王辛庄村被命名为省</w:t>
      </w:r>
      <w:r>
        <w:rPr>
          <w:rFonts w:hint="eastAsia" w:ascii="Times New Roman" w:hAnsi="Times New Roman" w:eastAsia="仿宋_GB2312" w:cs="Times New Roman"/>
          <w:b w:val="0"/>
          <w:bCs w:val="0"/>
          <w:color w:val="auto"/>
          <w:kern w:val="2"/>
          <w:sz w:val="32"/>
          <w:szCs w:val="32"/>
          <w:u w:val="none" w:color="auto"/>
          <w:lang w:val="en-US" w:eastAsia="zh-CN" w:bidi="ar-SA"/>
        </w:rPr>
        <w:t>级</w:t>
      </w:r>
      <w:r>
        <w:rPr>
          <w:rFonts w:hint="default" w:ascii="Times New Roman" w:hAnsi="Times New Roman" w:eastAsia="仿宋_GB2312" w:cs="Times New Roman"/>
          <w:b w:val="0"/>
          <w:bCs w:val="0"/>
          <w:color w:val="auto"/>
          <w:kern w:val="2"/>
          <w:sz w:val="32"/>
          <w:szCs w:val="32"/>
          <w:u w:val="none" w:color="auto"/>
          <w:lang w:val="en-US" w:eastAsia="zh-CN" w:bidi="ar-SA"/>
        </w:rPr>
        <w:t>乡村旅游特色村，</w:t>
      </w:r>
      <w:r>
        <w:rPr>
          <w:rFonts w:hint="default" w:ascii="Times New Roman" w:hAnsi="Times New Roman" w:eastAsia="仿宋_GB2312" w:cs="Times New Roman"/>
          <w:color w:val="auto"/>
          <w:sz w:val="32"/>
          <w:szCs w:val="32"/>
          <w:u w:val="none" w:color="auto"/>
          <w:lang w:val="en-US" w:eastAsia="zh-CN"/>
        </w:rPr>
        <w:t>庆祖镇、清河头乡荣获省</w:t>
      </w:r>
      <w:r>
        <w:rPr>
          <w:rFonts w:hint="eastAsia" w:ascii="Times New Roman" w:hAnsi="Times New Roman" w:eastAsia="仿宋_GB2312" w:cs="Times New Roman"/>
          <w:color w:val="auto"/>
          <w:sz w:val="32"/>
          <w:szCs w:val="32"/>
          <w:u w:val="none" w:color="auto"/>
          <w:lang w:val="en-US" w:eastAsia="zh-CN"/>
        </w:rPr>
        <w:t>级</w:t>
      </w:r>
      <w:r>
        <w:rPr>
          <w:rFonts w:hint="default" w:ascii="Times New Roman" w:hAnsi="Times New Roman" w:eastAsia="仿宋_GB2312" w:cs="Times New Roman"/>
          <w:color w:val="auto"/>
          <w:sz w:val="32"/>
          <w:szCs w:val="32"/>
          <w:u w:val="none" w:color="auto"/>
          <w:lang w:val="en-US" w:eastAsia="zh-CN"/>
        </w:rPr>
        <w:t>特色生态旅游示范镇</w:t>
      </w:r>
      <w:r>
        <w:rPr>
          <w:rFonts w:hint="default"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bCs/>
          <w:color w:val="auto"/>
          <w:kern w:val="2"/>
          <w:sz w:val="32"/>
          <w:szCs w:val="32"/>
          <w:u w:val="none" w:color="auto"/>
          <w:lang w:val="en-US" w:eastAsia="zh-CN" w:bidi="ar-SA"/>
        </w:rPr>
        <w:t>现代农业质效齐升</w:t>
      </w:r>
      <w:r>
        <w:rPr>
          <w:rFonts w:hint="default"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val="0"/>
          <w:bCs w:val="0"/>
          <w:color w:val="auto"/>
          <w:kern w:val="2"/>
          <w:sz w:val="32"/>
          <w:szCs w:val="32"/>
          <w:u w:val="none" w:color="auto"/>
          <w:lang w:val="en-US" w:eastAsia="zh-CN" w:bidi="ar-SA"/>
        </w:rPr>
        <w:t>成功创建60万亩全国绿色食品原料标准化生产基地，粮食总产连续五年稳定在</w:t>
      </w:r>
      <w:r>
        <w:rPr>
          <w:rFonts w:hint="eastAsia" w:ascii="Times New Roman" w:hAnsi="Times New Roman" w:eastAsia="仿宋_GB2312" w:cs="Times New Roman"/>
          <w:b w:val="0"/>
          <w:bCs w:val="0"/>
          <w:color w:val="auto"/>
          <w:kern w:val="2"/>
          <w:sz w:val="32"/>
          <w:szCs w:val="32"/>
          <w:u w:val="none" w:color="auto"/>
          <w:lang w:val="en-US" w:eastAsia="zh-CN" w:bidi="ar-SA"/>
        </w:rPr>
        <w:t>20亿斤</w:t>
      </w:r>
      <w:r>
        <w:rPr>
          <w:rFonts w:hint="default" w:ascii="Times New Roman" w:hAnsi="Times New Roman" w:eastAsia="仿宋_GB2312" w:cs="Times New Roman"/>
          <w:b w:val="0"/>
          <w:bCs w:val="0"/>
          <w:color w:val="auto"/>
          <w:kern w:val="2"/>
          <w:sz w:val="32"/>
          <w:szCs w:val="32"/>
          <w:u w:val="none" w:color="auto"/>
          <w:lang w:val="en-US" w:eastAsia="zh-CN" w:bidi="ar-SA"/>
        </w:rPr>
        <w:t>以上，粮食安全更有保障；</w:t>
      </w:r>
      <w:r>
        <w:rPr>
          <w:rFonts w:hint="eastAsia" w:ascii="Times New Roman" w:hAnsi="Times New Roman" w:eastAsia="仿宋_GB2312" w:cs="Times New Roman"/>
          <w:b w:val="0"/>
          <w:bCs w:val="0"/>
          <w:color w:val="auto"/>
          <w:kern w:val="2"/>
          <w:sz w:val="32"/>
          <w:szCs w:val="32"/>
          <w:u w:val="none" w:color="auto"/>
          <w:lang w:val="en-US" w:eastAsia="zh-CN" w:bidi="ar-SA"/>
        </w:rPr>
        <w:t>探索形成“一站式”“一体化”综合农事服务模式，荣膺全国主要农作物生产全程机械化示范县；新增</w:t>
      </w:r>
      <w:r>
        <w:rPr>
          <w:rFonts w:hint="default" w:ascii="Times New Roman" w:hAnsi="Times New Roman" w:eastAsia="仿宋_GB2312" w:cs="Times New Roman"/>
          <w:b w:val="0"/>
          <w:bCs w:val="0"/>
          <w:color w:val="auto"/>
          <w:kern w:val="2"/>
          <w:sz w:val="32"/>
          <w:szCs w:val="32"/>
          <w:u w:val="none" w:color="auto"/>
          <w:lang w:val="en-US" w:eastAsia="zh-CN" w:bidi="ar-SA"/>
        </w:rPr>
        <w:t>2个</w:t>
      </w:r>
      <w:r>
        <w:rPr>
          <w:rFonts w:hint="eastAsia" w:ascii="Times New Roman" w:hAnsi="Times New Roman" w:eastAsia="仿宋_GB2312" w:cs="Times New Roman"/>
          <w:b w:val="0"/>
          <w:bCs w:val="0"/>
          <w:color w:val="auto"/>
          <w:kern w:val="2"/>
          <w:sz w:val="32"/>
          <w:szCs w:val="32"/>
          <w:u w:val="none" w:color="auto"/>
          <w:lang w:val="en-US" w:eastAsia="zh-CN" w:bidi="ar-SA"/>
        </w:rPr>
        <w:t>市级</w:t>
      </w:r>
      <w:r>
        <w:rPr>
          <w:rFonts w:hint="default" w:ascii="Times New Roman" w:hAnsi="Times New Roman" w:eastAsia="仿宋_GB2312" w:cs="Times New Roman"/>
          <w:b w:val="0"/>
          <w:bCs w:val="0"/>
          <w:color w:val="auto"/>
          <w:kern w:val="2"/>
          <w:sz w:val="32"/>
          <w:szCs w:val="32"/>
          <w:u w:val="none" w:color="auto"/>
          <w:lang w:val="en-US" w:eastAsia="zh-CN" w:bidi="ar-SA"/>
        </w:rPr>
        <w:t>现代农业产业园，天耕食用菌等4个产业化联合体被认定为省级农业产业化联合体；依托食品园区</w:t>
      </w:r>
      <w:r>
        <w:rPr>
          <w:rFonts w:hint="eastAsia"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kern w:val="2"/>
          <w:sz w:val="32"/>
          <w:szCs w:val="32"/>
          <w:u w:val="none" w:color="auto"/>
          <w:lang w:val="en-US" w:eastAsia="zh-CN" w:bidi="ar-SA"/>
        </w:rPr>
        <w:t>以全省第一的成绩成功</w:t>
      </w:r>
      <w:r>
        <w:rPr>
          <w:rFonts w:hint="eastAsia" w:ascii="Times New Roman" w:hAnsi="Times New Roman" w:eastAsia="仿宋_GB2312" w:cs="Times New Roman"/>
          <w:b w:val="0"/>
          <w:bCs w:val="0"/>
          <w:color w:val="auto"/>
          <w:kern w:val="2"/>
          <w:sz w:val="32"/>
          <w:szCs w:val="32"/>
          <w:u w:val="none" w:color="auto"/>
          <w:lang w:val="en-US" w:eastAsia="zh-CN" w:bidi="ar-SA"/>
        </w:rPr>
        <w:t>获批</w:t>
      </w:r>
      <w:r>
        <w:rPr>
          <w:rFonts w:hint="default" w:ascii="Times New Roman" w:hAnsi="Times New Roman" w:eastAsia="仿宋_GB2312" w:cs="Times New Roman"/>
          <w:b w:val="0"/>
          <w:bCs w:val="0"/>
          <w:color w:val="auto"/>
          <w:kern w:val="2"/>
          <w:sz w:val="32"/>
          <w:szCs w:val="32"/>
          <w:u w:val="none" w:color="auto"/>
          <w:lang w:val="en-US" w:eastAsia="zh-CN" w:bidi="ar-SA"/>
        </w:rPr>
        <w:t>国家农村产业融合发展示范园</w:t>
      </w:r>
      <w:r>
        <w:rPr>
          <w:rFonts w:hint="eastAsia" w:ascii="Times New Roman" w:hAnsi="Times New Roman" w:eastAsia="仿宋_GB2312" w:cs="Times New Roman"/>
          <w:b w:val="0"/>
          <w:bCs w:val="0"/>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kern w:val="2"/>
          <w:sz w:val="32"/>
          <w:szCs w:val="32"/>
          <w:u w:val="none" w:color="auto"/>
          <w:lang w:val="en-US" w:eastAsia="zh-CN" w:bidi="ar-SA"/>
        </w:rPr>
        <w:t>探索创立“土地驿站”模式，经验做法得到省、市领导高度认可，农业产业化现代化水平不断提升。</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楷体_GB2312" w:cs="Times New Roman"/>
          <w:color w:val="auto"/>
          <w:kern w:val="2"/>
          <w:sz w:val="32"/>
          <w:szCs w:val="32"/>
          <w:u w:val="none" w:color="auto"/>
          <w:lang w:val="en-US" w:eastAsia="zh-CN" w:bidi="ar-SA"/>
        </w:rPr>
        <w:t>（四）开拓创新、集聚动能，改革开放全面深化。</w:t>
      </w:r>
      <w:r>
        <w:rPr>
          <w:rFonts w:hint="default" w:ascii="Times New Roman" w:hAnsi="Times New Roman" w:eastAsia="仿宋_GB2312" w:cs="Times New Roman"/>
          <w:color w:val="auto"/>
          <w:sz w:val="32"/>
          <w:szCs w:val="32"/>
          <w:u w:val="none" w:color="auto"/>
          <w:lang w:val="en-US" w:eastAsia="zh-CN"/>
        </w:rPr>
        <w:t>坚持改革不停顿、开放不止步、创新不松劲，不断蓄积发展</w:t>
      </w:r>
      <w:r>
        <w:rPr>
          <w:rFonts w:hint="eastAsia" w:ascii="Times New Roman" w:hAnsi="Times New Roman" w:eastAsia="仿宋_GB2312" w:cs="Times New Roman"/>
          <w:color w:val="auto"/>
          <w:sz w:val="32"/>
          <w:szCs w:val="32"/>
          <w:u w:val="none" w:color="auto"/>
          <w:lang w:val="en-US" w:eastAsia="zh-CN"/>
        </w:rPr>
        <w:t>新</w:t>
      </w:r>
      <w:r>
        <w:rPr>
          <w:rFonts w:hint="default" w:ascii="Times New Roman" w:hAnsi="Times New Roman" w:eastAsia="仿宋_GB2312" w:cs="Times New Roman"/>
          <w:color w:val="auto"/>
          <w:sz w:val="32"/>
          <w:szCs w:val="32"/>
          <w:u w:val="none" w:color="auto"/>
          <w:lang w:val="en-US" w:eastAsia="zh-CN"/>
        </w:rPr>
        <w:t>动能、构筑发展</w:t>
      </w:r>
      <w:r>
        <w:rPr>
          <w:rFonts w:hint="eastAsia" w:ascii="Times New Roman" w:hAnsi="Times New Roman" w:eastAsia="仿宋_GB2312" w:cs="Times New Roman"/>
          <w:color w:val="auto"/>
          <w:sz w:val="32"/>
          <w:szCs w:val="32"/>
          <w:u w:val="none" w:color="auto"/>
          <w:lang w:val="en-US" w:eastAsia="zh-CN"/>
        </w:rPr>
        <w:t>新</w:t>
      </w:r>
      <w:r>
        <w:rPr>
          <w:rFonts w:hint="default" w:ascii="Times New Roman" w:hAnsi="Times New Roman" w:eastAsia="仿宋_GB2312" w:cs="Times New Roman"/>
          <w:color w:val="auto"/>
          <w:sz w:val="32"/>
          <w:szCs w:val="32"/>
          <w:u w:val="none" w:color="auto"/>
          <w:lang w:val="en-US" w:eastAsia="zh-CN"/>
        </w:rPr>
        <w:t>优势。</w:t>
      </w:r>
      <w:r>
        <w:rPr>
          <w:rFonts w:hint="default" w:ascii="Times New Roman" w:hAnsi="Times New Roman" w:eastAsia="仿宋_GB2312" w:cs="Times New Roman"/>
          <w:b/>
          <w:bCs/>
          <w:color w:val="auto"/>
          <w:sz w:val="32"/>
          <w:szCs w:val="32"/>
          <w:u w:val="none" w:color="auto"/>
          <w:lang w:val="en-US" w:eastAsia="zh-CN"/>
        </w:rPr>
        <w:t>重点改革纵深推进。</w:t>
      </w:r>
      <w:r>
        <w:rPr>
          <w:rFonts w:hint="default" w:ascii="Times New Roman" w:hAnsi="Times New Roman" w:eastAsia="仿宋_GB2312" w:cs="Times New Roman"/>
          <w:color w:val="auto"/>
          <w:sz w:val="32"/>
          <w:szCs w:val="32"/>
          <w:u w:val="none" w:color="auto"/>
          <w:lang w:val="en-US" w:eastAsia="zh-CN"/>
        </w:rPr>
        <w:t>持续深化“放管服”改革，全面推行“网上办事”，实现了2100项不见面审批。整合两个省级产业集聚区成立先进制造业开发区，“三化三制”改革</w:t>
      </w:r>
      <w:r>
        <w:rPr>
          <w:rFonts w:hint="eastAsia" w:ascii="Times New Roman" w:hAnsi="Times New Roman" w:eastAsia="仿宋_GB2312" w:cs="Times New Roman"/>
          <w:color w:val="auto"/>
          <w:sz w:val="32"/>
          <w:szCs w:val="32"/>
          <w:u w:val="none" w:color="auto"/>
          <w:lang w:val="en-US" w:eastAsia="zh-CN"/>
        </w:rPr>
        <w:t>初见成效</w:t>
      </w:r>
      <w:r>
        <w:rPr>
          <w:rFonts w:hint="default" w:ascii="Times New Roman" w:hAnsi="Times New Roman" w:eastAsia="仿宋_GB2312" w:cs="Times New Roman"/>
          <w:color w:val="auto"/>
          <w:sz w:val="32"/>
          <w:szCs w:val="32"/>
          <w:u w:val="none" w:color="auto"/>
          <w:lang w:val="en-US" w:eastAsia="zh-CN"/>
        </w:rPr>
        <w:t>，开发区工业产值突破100亿元，增长19%</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连续三个季度位居全市开发区高质量发展观摩第一</w:t>
      </w:r>
      <w:r>
        <w:rPr>
          <w:rFonts w:hint="eastAsia" w:ascii="Times New Roman" w:hAnsi="Times New Roman" w:eastAsia="仿宋_GB2312" w:cs="Times New Roman"/>
          <w:color w:val="auto"/>
          <w:sz w:val="32"/>
          <w:szCs w:val="32"/>
          <w:u w:val="none" w:color="auto"/>
          <w:lang w:val="en-US" w:eastAsia="zh-CN"/>
        </w:rPr>
        <w:t>名</w:t>
      </w:r>
      <w:r>
        <w:rPr>
          <w:rFonts w:hint="default" w:ascii="Times New Roman" w:hAnsi="Times New Roman" w:eastAsia="仿宋_GB2312" w:cs="Times New Roman"/>
          <w:color w:val="auto"/>
          <w:sz w:val="32"/>
          <w:szCs w:val="32"/>
          <w:u w:val="none" w:color="auto"/>
          <w:lang w:val="en-US" w:eastAsia="zh-CN"/>
        </w:rPr>
        <w:t>。完成乡镇管理体制机制改革，基层社会治理更加高效</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开放水平全面提升。</w:t>
      </w:r>
      <w:r>
        <w:rPr>
          <w:rFonts w:hint="default" w:ascii="Times New Roman" w:hAnsi="Times New Roman" w:eastAsia="仿宋_GB2312" w:cs="Times New Roman"/>
          <w:b w:val="0"/>
          <w:bCs w:val="0"/>
          <w:color w:val="auto"/>
          <w:sz w:val="32"/>
          <w:szCs w:val="32"/>
          <w:u w:val="none" w:color="auto"/>
          <w:lang w:val="en-US" w:eastAsia="zh-CN"/>
        </w:rPr>
        <w:t>发挥“1+3+5”和13个重点产业链“双长制”等招商机制作用，网络招商、以商招商、资本招商等多措并举，同向发力，党政主要领导以上率下、高位推动，全年</w:t>
      </w:r>
      <w:r>
        <w:rPr>
          <w:rFonts w:hint="eastAsia" w:ascii="Times New Roman" w:hAnsi="Times New Roman" w:eastAsia="仿宋_GB2312" w:cs="Times New Roman"/>
          <w:b w:val="0"/>
          <w:bCs w:val="0"/>
          <w:color w:val="auto"/>
          <w:sz w:val="32"/>
          <w:szCs w:val="32"/>
          <w:u w:val="none" w:color="auto"/>
          <w:lang w:val="en-US" w:eastAsia="zh-CN"/>
        </w:rPr>
        <w:t>签约</w:t>
      </w:r>
      <w:r>
        <w:rPr>
          <w:rFonts w:hint="default" w:ascii="Times New Roman" w:hAnsi="Times New Roman" w:eastAsia="仿宋_GB2312" w:cs="Times New Roman"/>
          <w:color w:val="auto"/>
          <w:sz w:val="32"/>
          <w:szCs w:val="32"/>
          <w:u w:val="none" w:color="auto"/>
          <w:lang w:val="en-US" w:eastAsia="zh-CN"/>
        </w:rPr>
        <w:t>投</w:t>
      </w:r>
      <w:r>
        <w:rPr>
          <w:rFonts w:hint="default" w:ascii="Times New Roman" w:hAnsi="Times New Roman" w:eastAsia="仿宋_GB2312" w:cs="Times New Roman"/>
          <w:b w:val="0"/>
          <w:bCs w:val="0"/>
          <w:color w:val="auto"/>
          <w:sz w:val="32"/>
          <w:szCs w:val="32"/>
          <w:u w:val="none" w:color="auto"/>
          <w:lang w:val="en-US" w:eastAsia="zh-CN"/>
        </w:rPr>
        <w:t>资50亿</w:t>
      </w:r>
      <w:r>
        <w:rPr>
          <w:rFonts w:hint="default" w:ascii="Times New Roman" w:hAnsi="Times New Roman" w:eastAsia="仿宋_GB2312" w:cs="Times New Roman"/>
          <w:color w:val="auto"/>
          <w:sz w:val="32"/>
          <w:szCs w:val="32"/>
          <w:u w:val="none" w:color="auto"/>
          <w:lang w:val="en-US" w:eastAsia="zh-CN"/>
        </w:rPr>
        <w:t>元的天顺运达新能源产业园等亿元以上项目</w:t>
      </w:r>
      <w:r>
        <w:rPr>
          <w:rFonts w:hint="eastAsia" w:ascii="Times New Roman" w:hAnsi="Times New Roman" w:eastAsia="仿宋_GB2312" w:cs="Times New Roman"/>
          <w:color w:val="auto"/>
          <w:sz w:val="32"/>
          <w:szCs w:val="32"/>
          <w:u w:val="none" w:color="auto"/>
          <w:lang w:val="en-US" w:eastAsia="zh-CN"/>
        </w:rPr>
        <w:t>47</w:t>
      </w:r>
      <w:r>
        <w:rPr>
          <w:rFonts w:hint="default" w:ascii="Times New Roman" w:hAnsi="Times New Roman" w:eastAsia="仿宋_GB2312" w:cs="Times New Roman"/>
          <w:b w:val="0"/>
          <w:bCs w:val="0"/>
          <w:color w:val="auto"/>
          <w:sz w:val="32"/>
          <w:szCs w:val="32"/>
          <w:u w:val="none" w:color="auto"/>
          <w:lang w:val="en-US" w:eastAsia="zh-CN"/>
        </w:rPr>
        <w:t>个，总投资</w:t>
      </w:r>
      <w:r>
        <w:rPr>
          <w:rFonts w:hint="eastAsia" w:ascii="Times New Roman" w:hAnsi="Times New Roman" w:eastAsia="仿宋_GB2312" w:cs="Times New Roman"/>
          <w:b w:val="0"/>
          <w:bCs w:val="0"/>
          <w:color w:val="auto"/>
          <w:sz w:val="32"/>
          <w:szCs w:val="32"/>
          <w:u w:val="none" w:color="auto"/>
          <w:lang w:val="en-US" w:eastAsia="zh-CN"/>
        </w:rPr>
        <w:t>205.6</w:t>
      </w:r>
      <w:r>
        <w:rPr>
          <w:rFonts w:hint="default" w:ascii="Times New Roman" w:hAnsi="Times New Roman" w:eastAsia="仿宋_GB2312" w:cs="Times New Roman"/>
          <w:b w:val="0"/>
          <w:bCs w:val="0"/>
          <w:color w:val="auto"/>
          <w:sz w:val="32"/>
          <w:szCs w:val="32"/>
          <w:u w:val="none" w:color="auto"/>
          <w:lang w:val="en-US" w:eastAsia="zh-CN"/>
        </w:rPr>
        <w:t>亿元</w:t>
      </w:r>
      <w:r>
        <w:rPr>
          <w:rFonts w:hint="eastAsia" w:ascii="Times New Roman" w:hAnsi="Times New Roman" w:eastAsia="仿宋_GB2312" w:cs="Times New Roman"/>
          <w:b w:val="0"/>
          <w:bCs w:val="0"/>
          <w:color w:val="auto"/>
          <w:sz w:val="32"/>
          <w:szCs w:val="32"/>
          <w:u w:val="none" w:color="auto"/>
          <w:lang w:val="en-US" w:eastAsia="zh-CN"/>
        </w:rPr>
        <w:t>，为高质量发展增添了强劲动能</w:t>
      </w:r>
      <w:r>
        <w:rPr>
          <w:rFonts w:hint="default" w:ascii="Times New Roman" w:hAnsi="Times New Roman" w:eastAsia="仿宋_GB2312" w:cs="Times New Roman"/>
          <w:b w:val="0"/>
          <w:bCs w:val="0"/>
          <w:color w:val="auto"/>
          <w:sz w:val="32"/>
          <w:szCs w:val="32"/>
          <w:u w:val="none" w:color="auto"/>
          <w:lang w:val="en-US" w:eastAsia="zh-CN"/>
        </w:rPr>
        <w:t>。</w:t>
      </w:r>
      <w:r>
        <w:rPr>
          <w:rFonts w:hint="eastAsia" w:ascii="Times New Roman" w:hAnsi="Times New Roman" w:eastAsia="仿宋_GB2312" w:cs="Times New Roman"/>
          <w:b w:val="0"/>
          <w:bCs w:val="0"/>
          <w:color w:val="auto"/>
          <w:sz w:val="32"/>
          <w:szCs w:val="32"/>
          <w:u w:val="none" w:color="auto"/>
          <w:lang w:val="en-US" w:eastAsia="zh-CN"/>
        </w:rPr>
        <w:t>大力实施“乡贤回归”工程，成功招引投资100亿元的陕西绿能多晶硅等项目193个，我县乡贤回归经验做法在省市推广。</w:t>
      </w:r>
      <w:r>
        <w:rPr>
          <w:rFonts w:hint="default" w:ascii="Times New Roman" w:hAnsi="Times New Roman" w:eastAsia="仿宋_GB2312" w:cs="Times New Roman"/>
          <w:b/>
          <w:bCs/>
          <w:color w:val="auto"/>
          <w:sz w:val="32"/>
          <w:szCs w:val="32"/>
          <w:u w:val="none" w:color="auto"/>
          <w:lang w:val="en-US" w:eastAsia="zh-CN"/>
        </w:rPr>
        <w:t>创新驱动多擎发力。</w:t>
      </w:r>
      <w:r>
        <w:rPr>
          <w:rFonts w:hint="eastAsia" w:ascii="Times New Roman" w:hAnsi="Times New Roman" w:eastAsia="仿宋_GB2312" w:cs="Times New Roman"/>
          <w:b w:val="0"/>
          <w:bCs w:val="0"/>
          <w:color w:val="auto"/>
          <w:sz w:val="32"/>
          <w:szCs w:val="32"/>
          <w:u w:val="none" w:color="auto"/>
          <w:lang w:val="en-US" w:eastAsia="zh-CN"/>
        </w:rPr>
        <w:t>科技创新实现重大突破，</w:t>
      </w:r>
      <w:r>
        <w:rPr>
          <w:rFonts w:hint="default" w:ascii="Times New Roman" w:hAnsi="Times New Roman" w:eastAsia="仿宋_GB2312" w:cs="Times New Roman"/>
          <w:color w:val="auto"/>
          <w:sz w:val="32"/>
          <w:szCs w:val="32"/>
          <w:u w:val="none" w:color="auto"/>
          <w:lang w:val="en-US" w:eastAsia="zh-CN"/>
        </w:rPr>
        <w:t>新增国家级高新技术企业</w:t>
      </w:r>
      <w:r>
        <w:rPr>
          <w:rFonts w:hint="default" w:ascii="Times New Roman" w:hAnsi="Times New Roman" w:eastAsia="仿宋_GB2312" w:cs="Times New Roman"/>
          <w:b w:val="0"/>
          <w:bCs w:val="0"/>
          <w:color w:val="auto"/>
          <w:sz w:val="32"/>
          <w:szCs w:val="32"/>
          <w:u w:val="none" w:color="auto"/>
          <w:lang w:val="en-US" w:eastAsia="zh-CN"/>
        </w:rPr>
        <w:t>10家、国家级专精特新“小巨人”企业1家、省级专精特新中小企业5家，蔚林股份成为全市唯一一家列入《河南省拟推荐2022年制造业单项冠军名单》企业。投资1.5亿元，建成绿色化工公共研发中心，研发出的生物基呋喃二甲酸中试装置全国唯一，产品技术达到行</w:t>
      </w:r>
      <w:r>
        <w:rPr>
          <w:rFonts w:hint="default" w:ascii="Times New Roman" w:hAnsi="Times New Roman" w:eastAsia="仿宋_GB2312" w:cs="Times New Roman"/>
          <w:color w:val="auto"/>
          <w:sz w:val="32"/>
          <w:szCs w:val="32"/>
          <w:u w:val="none" w:color="auto"/>
          <w:lang w:val="en-US" w:eastAsia="zh-CN"/>
        </w:rPr>
        <w:t>业最高水平，成功创建省级中试基地</w:t>
      </w:r>
      <w:r>
        <w:rPr>
          <w:rFonts w:hint="eastAsia" w:ascii="Times New Roman" w:hAnsi="Times New Roman" w:eastAsia="仿宋_GB2312" w:cs="Times New Roman"/>
          <w:color w:val="auto"/>
          <w:sz w:val="32"/>
          <w:szCs w:val="32"/>
          <w:u w:val="none" w:color="auto"/>
          <w:lang w:val="en-US" w:eastAsia="zh-CN"/>
        </w:rPr>
        <w:t>。省委</w:t>
      </w:r>
      <w:r>
        <w:rPr>
          <w:rFonts w:hint="default" w:ascii="Times New Roman" w:hAnsi="Times New Roman" w:eastAsia="仿宋_GB2312" w:cs="Times New Roman"/>
          <w:color w:val="auto"/>
          <w:sz w:val="32"/>
          <w:szCs w:val="32"/>
          <w:u w:val="none" w:color="auto"/>
          <w:lang w:val="en-US" w:eastAsia="zh-CN"/>
        </w:rPr>
        <w:t>书记楼阳生莅濮调研时对我县科技创新工作给予了充分肯定。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600" w:lineRule="exact"/>
        <w:ind w:left="0" w:firstLine="640" w:firstLineChars="200"/>
        <w:jc w:val="both"/>
        <w:textAlignment w:val="auto"/>
        <w:rPr>
          <w:rFonts w:hint="eastAsia" w:ascii="Times New Roman" w:hAnsi="Times New Roman" w:eastAsia="仿宋_GB2312" w:cs="Times New Roman"/>
          <w:b w:val="0"/>
          <w:bCs w:val="0"/>
          <w:color w:val="auto"/>
          <w:sz w:val="32"/>
          <w:szCs w:val="32"/>
          <w:u w:val="none" w:color="auto"/>
          <w:lang w:val="en-US" w:eastAsia="zh-CN"/>
        </w:rPr>
      </w:pPr>
      <w:r>
        <w:rPr>
          <w:rFonts w:hint="default" w:ascii="Times New Roman" w:hAnsi="Times New Roman" w:eastAsia="楷体_GB2312" w:cs="Times New Roman"/>
          <w:b w:val="0"/>
          <w:color w:val="auto"/>
          <w:kern w:val="2"/>
          <w:sz w:val="32"/>
          <w:szCs w:val="32"/>
          <w:u w:val="none" w:color="auto"/>
          <w:lang w:val="en-US" w:eastAsia="zh-CN" w:bidi="ar-SA"/>
        </w:rPr>
        <w:t>（五）为民惠民、共建共享，民生保障坚实有力。</w:t>
      </w:r>
      <w:r>
        <w:rPr>
          <w:rFonts w:hint="default" w:ascii="Times New Roman" w:hAnsi="Times New Roman" w:eastAsia="仿宋_GB2312" w:cs="Times New Roman"/>
          <w:b w:val="0"/>
          <w:bCs w:val="0"/>
          <w:color w:val="auto"/>
          <w:sz w:val="32"/>
          <w:szCs w:val="32"/>
          <w:u w:val="none" w:color="auto"/>
          <w:lang w:val="en-US" w:eastAsia="zh-CN"/>
        </w:rPr>
        <w:t>坚持多谋民生之利、多解民生之忧，</w:t>
      </w:r>
      <w:r>
        <w:rPr>
          <w:rFonts w:hint="eastAsia" w:ascii="Times New Roman" w:hAnsi="Times New Roman" w:eastAsia="仿宋_GB2312" w:cs="Times New Roman"/>
          <w:b w:val="0"/>
          <w:bCs w:val="0"/>
          <w:color w:val="auto"/>
          <w:sz w:val="32"/>
          <w:szCs w:val="32"/>
          <w:u w:val="none" w:color="auto"/>
          <w:lang w:val="en-US" w:eastAsia="zh-CN"/>
        </w:rPr>
        <w:t>全年</w:t>
      </w:r>
      <w:r>
        <w:rPr>
          <w:rFonts w:hint="default" w:ascii="Times New Roman" w:hAnsi="Times New Roman" w:eastAsia="仿宋_GB2312" w:cs="Times New Roman"/>
          <w:b w:val="0"/>
          <w:bCs w:val="0"/>
          <w:color w:val="auto"/>
          <w:sz w:val="32"/>
          <w:szCs w:val="32"/>
          <w:u w:val="none" w:color="auto"/>
          <w:lang w:val="en-US" w:eastAsia="zh-CN"/>
        </w:rPr>
        <w:t>民生支出</w:t>
      </w:r>
      <w:r>
        <w:rPr>
          <w:rFonts w:hint="eastAsia" w:ascii="Times New Roman" w:hAnsi="Times New Roman" w:eastAsia="仿宋_GB2312" w:cs="Times New Roman"/>
          <w:b w:val="0"/>
          <w:bCs w:val="0"/>
          <w:color w:val="auto"/>
          <w:sz w:val="32"/>
          <w:szCs w:val="32"/>
          <w:u w:val="none" w:color="auto"/>
          <w:lang w:val="en-US" w:eastAsia="zh-CN"/>
        </w:rPr>
        <w:t>41.5</w:t>
      </w:r>
      <w:r>
        <w:rPr>
          <w:rFonts w:hint="default" w:ascii="Times New Roman" w:hAnsi="Times New Roman" w:eastAsia="仿宋_GB2312" w:cs="Times New Roman"/>
          <w:b w:val="0"/>
          <w:bCs w:val="0"/>
          <w:color w:val="auto"/>
          <w:sz w:val="32"/>
          <w:szCs w:val="32"/>
          <w:u w:val="none" w:color="auto"/>
          <w:lang w:val="en-US" w:eastAsia="zh-CN"/>
        </w:rPr>
        <w:t>亿元，占一般公共预算支出比重达80%，十</w:t>
      </w:r>
      <w:r>
        <w:rPr>
          <w:rFonts w:hint="eastAsia" w:ascii="Times New Roman" w:hAnsi="Times New Roman" w:eastAsia="仿宋_GB2312" w:cs="Times New Roman"/>
          <w:b w:val="0"/>
          <w:bCs w:val="0"/>
          <w:color w:val="auto"/>
          <w:sz w:val="32"/>
          <w:szCs w:val="32"/>
          <w:u w:val="none" w:color="auto"/>
          <w:lang w:val="en-US" w:eastAsia="zh-CN"/>
        </w:rPr>
        <w:t>件</w:t>
      </w:r>
      <w:r>
        <w:rPr>
          <w:rFonts w:hint="default" w:ascii="Times New Roman" w:hAnsi="Times New Roman" w:eastAsia="仿宋_GB2312" w:cs="Times New Roman"/>
          <w:b w:val="0"/>
          <w:bCs w:val="0"/>
          <w:color w:val="auto"/>
          <w:sz w:val="32"/>
          <w:szCs w:val="32"/>
          <w:u w:val="none" w:color="auto"/>
          <w:lang w:val="en-US" w:eastAsia="zh-CN"/>
        </w:rPr>
        <w:t>民生实事圆满完成。</w:t>
      </w:r>
      <w:r>
        <w:rPr>
          <w:rFonts w:hint="default" w:ascii="Times New Roman" w:hAnsi="Times New Roman" w:eastAsia="仿宋_GB2312" w:cs="Times New Roman"/>
          <w:b/>
          <w:bCs/>
          <w:color w:val="auto"/>
          <w:sz w:val="32"/>
          <w:szCs w:val="32"/>
          <w:u w:val="none" w:color="auto"/>
          <w:lang w:val="en-US" w:eastAsia="zh-CN"/>
        </w:rPr>
        <w:t>始终把群众生命安全摆在首位。</w:t>
      </w:r>
      <w:r>
        <w:rPr>
          <w:rFonts w:hint="default" w:ascii="Times New Roman" w:hAnsi="Times New Roman" w:eastAsia="仿宋_GB2312" w:cs="Times New Roman"/>
          <w:b w:val="0"/>
          <w:bCs w:val="0"/>
          <w:color w:val="auto"/>
          <w:sz w:val="32"/>
          <w:szCs w:val="32"/>
          <w:u w:val="none" w:color="auto"/>
          <w:lang w:val="en-US" w:eastAsia="zh-CN"/>
        </w:rPr>
        <w:t>三年疫情防控，我们始终坚持人民至上、生命至上，不断优化调整疫情防控措施，最大程度保护了人民群众身体健康和生命安全，</w:t>
      </w:r>
      <w:r>
        <w:rPr>
          <w:rFonts w:hint="default" w:ascii="Times New Roman" w:hAnsi="Times New Roman" w:eastAsia="仿宋_GB2312" w:cs="Times New Roman"/>
          <w:b w:val="0"/>
          <w:bCs w:val="0"/>
          <w:color w:val="auto"/>
          <w:sz w:val="32"/>
          <w:szCs w:val="32"/>
          <w:u w:val="none" w:color="auto"/>
        </w:rPr>
        <w:t>最大限度减少了疫情对经济社会发展的影响</w:t>
      </w:r>
      <w:r>
        <w:rPr>
          <w:rFonts w:hint="default" w:ascii="Times New Roman" w:hAnsi="Times New Roman" w:eastAsia="仿宋_GB2312" w:cs="Times New Roman"/>
          <w:b w:val="0"/>
          <w:bCs w:val="0"/>
          <w:color w:val="auto"/>
          <w:sz w:val="32"/>
          <w:szCs w:val="32"/>
          <w:u w:val="none" w:color="auto"/>
          <w:lang w:eastAsia="zh-CN"/>
        </w:rPr>
        <w:t>。牢固树立底线思维</w:t>
      </w:r>
      <w:r>
        <w:rPr>
          <w:rFonts w:hint="default" w:ascii="Times New Roman" w:hAnsi="Times New Roman" w:eastAsia="仿宋_GB2312" w:cs="Times New Roman"/>
          <w:b w:val="0"/>
          <w:bCs w:val="0"/>
          <w:color w:val="auto"/>
          <w:sz w:val="32"/>
          <w:szCs w:val="32"/>
          <w:u w:val="none" w:color="auto"/>
          <w:lang w:val="en-US" w:eastAsia="zh-CN"/>
        </w:rPr>
        <w:t>，严把食品质量关，</w:t>
      </w:r>
      <w:r>
        <w:rPr>
          <w:rFonts w:hint="eastAsia" w:ascii="Times New Roman" w:hAnsi="Times New Roman" w:eastAsia="仿宋_GB2312" w:cs="Times New Roman"/>
          <w:b w:val="0"/>
          <w:bCs w:val="0"/>
          <w:color w:val="auto"/>
          <w:sz w:val="32"/>
          <w:szCs w:val="32"/>
          <w:u w:val="none" w:color="auto"/>
          <w:lang w:val="en-US" w:eastAsia="zh-CN"/>
        </w:rPr>
        <w:t>用心</w:t>
      </w:r>
      <w:r>
        <w:rPr>
          <w:rFonts w:hint="default" w:ascii="Times New Roman" w:hAnsi="Times New Roman" w:eastAsia="仿宋_GB2312" w:cs="Times New Roman"/>
          <w:b w:val="0"/>
          <w:bCs w:val="0"/>
          <w:color w:val="auto"/>
          <w:sz w:val="32"/>
          <w:szCs w:val="32"/>
          <w:u w:val="none" w:color="auto"/>
          <w:lang w:val="en-US" w:eastAsia="zh-CN"/>
        </w:rPr>
        <w:t>守护群众舌尖上的安全，成功创建省级食品安全示范县；毫不放松地抓好安全生产、信访稳定等各项底线工作，有力维护了社会大局稳定，群众的安全感显著增强。</w:t>
      </w:r>
      <w:r>
        <w:rPr>
          <w:rFonts w:hint="default" w:ascii="Times New Roman" w:hAnsi="Times New Roman" w:eastAsia="仿宋_GB2312" w:cs="Times New Roman"/>
          <w:b/>
          <w:bCs/>
          <w:color w:val="auto"/>
          <w:sz w:val="32"/>
          <w:szCs w:val="32"/>
          <w:u w:val="none" w:color="auto"/>
          <w:lang w:val="en-US" w:eastAsia="zh-CN"/>
        </w:rPr>
        <w:t>始终把群众生活冷暖挂在心头。</w:t>
      </w:r>
      <w:r>
        <w:rPr>
          <w:rFonts w:hint="default" w:ascii="Times New Roman" w:hAnsi="Times New Roman" w:eastAsia="仿宋_GB2312" w:cs="Times New Roman"/>
          <w:b w:val="0"/>
          <w:bCs w:val="0"/>
          <w:color w:val="auto"/>
          <w:sz w:val="32"/>
          <w:szCs w:val="32"/>
          <w:u w:val="none" w:color="auto"/>
          <w:lang w:val="en-US" w:eastAsia="zh-CN"/>
        </w:rPr>
        <w:t>严格落实“四个不摘”要求，全年累计纳入监测对象3506户12205人，实现风险消除</w:t>
      </w:r>
      <w:r>
        <w:rPr>
          <w:rFonts w:hint="default" w:ascii="Times New Roman" w:hAnsi="Times New Roman" w:eastAsia="仿宋_GB2312" w:cs="Times New Roman"/>
          <w:b w:val="0"/>
          <w:bCs/>
          <w:color w:val="auto"/>
          <w:sz w:val="32"/>
          <w:szCs w:val="32"/>
          <w:u w:val="none" w:color="auto"/>
          <w:lang w:val="en-US" w:eastAsia="zh-CN"/>
        </w:rPr>
        <w:t>1243</w:t>
      </w:r>
      <w:r>
        <w:rPr>
          <w:rFonts w:hint="default" w:ascii="Times New Roman" w:hAnsi="Times New Roman" w:eastAsia="仿宋_GB2312" w:cs="Times New Roman"/>
          <w:b w:val="0"/>
          <w:bCs w:val="0"/>
          <w:color w:val="auto"/>
          <w:sz w:val="32"/>
          <w:szCs w:val="32"/>
          <w:u w:val="none" w:color="auto"/>
          <w:lang w:val="en-US" w:eastAsia="zh-CN"/>
        </w:rPr>
        <w:t>户4491人，</w:t>
      </w:r>
      <w:r>
        <w:rPr>
          <w:rFonts w:hint="eastAsia" w:ascii="Times New Roman" w:hAnsi="Times New Roman" w:eastAsia="仿宋_GB2312" w:cs="Times New Roman"/>
          <w:b w:val="0"/>
          <w:bCs w:val="0"/>
          <w:color w:val="auto"/>
          <w:sz w:val="32"/>
          <w:szCs w:val="32"/>
          <w:u w:val="none" w:color="auto"/>
          <w:lang w:val="en-US" w:eastAsia="zh-CN"/>
        </w:rPr>
        <w:t>整合涉农资金4.76亿元，实施项目355个，抓实抓细产业就业帮扶，脱贫人口人均纯收入达15970元，增长10.6%，</w:t>
      </w:r>
      <w:r>
        <w:rPr>
          <w:rFonts w:hint="default" w:ascii="Times New Roman" w:hAnsi="Times New Roman" w:eastAsia="仿宋_GB2312" w:cs="Times New Roman"/>
          <w:b w:val="0"/>
          <w:bCs w:val="0"/>
          <w:color w:val="auto"/>
          <w:sz w:val="32"/>
          <w:szCs w:val="32"/>
          <w:u w:val="none" w:color="auto"/>
          <w:lang w:val="en-US" w:eastAsia="zh-CN"/>
        </w:rPr>
        <w:t>牢牢守住了不发生规模性返贫的底线。高质量推进“人人持证、技能河南”建设，完成技能培训5.35万人次，新增持证3.54万人，我县从“人口输出大县”向“人力资源强县”迈进；坚持以创业促就业，新增创业担保贷款2</w:t>
      </w:r>
      <w:r>
        <w:rPr>
          <w:rFonts w:hint="eastAsia" w:ascii="Times New Roman" w:hAnsi="Times New Roman" w:eastAsia="仿宋_GB2312" w:cs="Times New Roman"/>
          <w:b w:val="0"/>
          <w:bCs w:val="0"/>
          <w:color w:val="auto"/>
          <w:sz w:val="32"/>
          <w:szCs w:val="32"/>
          <w:u w:val="none" w:color="auto"/>
          <w:lang w:val="en-US" w:eastAsia="zh-CN"/>
        </w:rPr>
        <w:t>.9</w:t>
      </w:r>
      <w:r>
        <w:rPr>
          <w:rFonts w:hint="default" w:ascii="Times New Roman" w:hAnsi="Times New Roman" w:eastAsia="仿宋_GB2312" w:cs="Times New Roman"/>
          <w:b w:val="0"/>
          <w:bCs w:val="0"/>
          <w:color w:val="auto"/>
          <w:sz w:val="32"/>
          <w:szCs w:val="32"/>
          <w:u w:val="none" w:color="auto"/>
          <w:lang w:val="en-US" w:eastAsia="zh-CN"/>
        </w:rPr>
        <w:t>亿元，发放促就业资金3000余万元，扶持返乡创业</w:t>
      </w:r>
      <w:r>
        <w:rPr>
          <w:rFonts w:hint="eastAsia" w:ascii="Times New Roman" w:hAnsi="Times New Roman" w:eastAsia="仿宋_GB2312" w:cs="Times New Roman"/>
          <w:b w:val="0"/>
          <w:bCs w:val="0"/>
          <w:color w:val="auto"/>
          <w:sz w:val="32"/>
          <w:szCs w:val="32"/>
          <w:u w:val="none" w:color="auto"/>
          <w:lang w:val="en-US" w:eastAsia="zh-CN"/>
        </w:rPr>
        <w:t>8600</w:t>
      </w:r>
      <w:r>
        <w:rPr>
          <w:rFonts w:hint="default" w:ascii="Times New Roman" w:hAnsi="Times New Roman" w:eastAsia="仿宋_GB2312" w:cs="Times New Roman"/>
          <w:b w:val="0"/>
          <w:bCs w:val="0"/>
          <w:color w:val="auto"/>
          <w:sz w:val="32"/>
          <w:szCs w:val="32"/>
          <w:u w:val="none" w:color="auto"/>
          <w:lang w:val="en-US" w:eastAsia="zh-CN"/>
        </w:rPr>
        <w:t>人，带动就业2.4万人</w:t>
      </w:r>
      <w:r>
        <w:rPr>
          <w:rFonts w:hint="eastAsia" w:ascii="Times New Roman" w:hAnsi="Times New Roman" w:eastAsia="仿宋_GB2312" w:cs="Times New Roman"/>
          <w:b w:val="0"/>
          <w:bCs w:val="0"/>
          <w:color w:val="auto"/>
          <w:sz w:val="32"/>
          <w:szCs w:val="32"/>
          <w:u w:val="none" w:color="auto"/>
          <w:lang w:val="en-US" w:eastAsia="zh-CN"/>
        </w:rPr>
        <w:t>；在全市率先建立零工市场，打造了“1+21”零工服务新模式，3000余名零散务工人员就业增收更有保障</w:t>
      </w:r>
      <w:r>
        <w:rPr>
          <w:rFonts w:hint="default"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始终把群众所需所盼抓在手上。</w:t>
      </w:r>
      <w:r>
        <w:rPr>
          <w:rFonts w:hint="default" w:ascii="Times New Roman" w:hAnsi="Times New Roman" w:eastAsia="仿宋_GB2312" w:cs="Times New Roman"/>
          <w:b w:val="0"/>
          <w:bCs w:val="0"/>
          <w:color w:val="auto"/>
          <w:sz w:val="32"/>
          <w:szCs w:val="32"/>
          <w:u w:val="none" w:color="auto"/>
          <w:lang w:val="en-US" w:eastAsia="zh-CN"/>
        </w:rPr>
        <w:t>持续改善生态环境，空气质量优良天数265天，同比增加20天，位</w:t>
      </w:r>
      <w:r>
        <w:rPr>
          <w:rFonts w:hint="default" w:ascii="Times New Roman" w:hAnsi="Times New Roman" w:eastAsia="仿宋_GB2312" w:cs="Times New Roman"/>
          <w:b w:val="0"/>
          <w:bCs w:val="0"/>
          <w:i w:val="0"/>
          <w:iCs w:val="0"/>
          <w:color w:val="auto"/>
          <w:sz w:val="32"/>
          <w:szCs w:val="32"/>
          <w:u w:val="none" w:color="auto"/>
          <w:lang w:val="en-US" w:eastAsia="zh-CN"/>
        </w:rPr>
        <w:t>居全市前列</w:t>
      </w:r>
      <w:r>
        <w:rPr>
          <w:rFonts w:hint="default" w:ascii="Times New Roman" w:hAnsi="Times New Roman" w:eastAsia="仿宋_GB2312" w:cs="Times New Roman"/>
          <w:b w:val="0"/>
          <w:bCs w:val="0"/>
          <w:color w:val="auto"/>
          <w:sz w:val="32"/>
          <w:szCs w:val="32"/>
          <w:u w:val="none" w:color="auto"/>
          <w:lang w:val="en-US" w:eastAsia="zh-CN"/>
        </w:rPr>
        <w:t>。高考再创佳绩，全县本科上线2804人，创历史新高，实现北大清华双突破；濮阳科技职业学院</w:t>
      </w:r>
      <w:r>
        <w:rPr>
          <w:rFonts w:hint="eastAsia" w:ascii="Times New Roman" w:hAnsi="Times New Roman" w:eastAsia="仿宋_GB2312" w:cs="Times New Roman"/>
          <w:b w:val="0"/>
          <w:bCs w:val="0"/>
          <w:color w:val="auto"/>
          <w:sz w:val="32"/>
          <w:szCs w:val="32"/>
          <w:u w:val="none" w:color="auto"/>
          <w:lang w:val="en-US" w:eastAsia="zh-CN"/>
        </w:rPr>
        <w:t>顺利获得省政府批复，</w:t>
      </w:r>
      <w:r>
        <w:rPr>
          <w:rFonts w:hint="default" w:ascii="Times New Roman" w:hAnsi="Times New Roman" w:eastAsia="仿宋_GB2312" w:cs="Times New Roman"/>
          <w:b w:val="0"/>
          <w:bCs w:val="0"/>
          <w:color w:val="auto"/>
          <w:sz w:val="32"/>
          <w:szCs w:val="32"/>
          <w:u w:val="none" w:color="auto"/>
          <w:lang w:val="en-US" w:eastAsia="zh-CN"/>
        </w:rPr>
        <w:t>首批500人实现满额招生，</w:t>
      </w:r>
      <w:r>
        <w:rPr>
          <w:rFonts w:hint="eastAsia" w:ascii="Times New Roman" w:hAnsi="Times New Roman" w:eastAsia="仿宋_GB2312" w:cs="Times New Roman"/>
          <w:b w:val="0"/>
          <w:bCs w:val="0"/>
          <w:color w:val="auto"/>
          <w:sz w:val="32"/>
          <w:szCs w:val="32"/>
          <w:u w:val="none" w:color="auto"/>
          <w:lang w:val="en-US" w:eastAsia="zh-CN"/>
        </w:rPr>
        <w:t>是</w:t>
      </w:r>
      <w:r>
        <w:rPr>
          <w:rFonts w:hint="default" w:ascii="Times New Roman" w:hAnsi="Times New Roman" w:eastAsia="仿宋_GB2312" w:cs="Times New Roman"/>
          <w:b w:val="0"/>
          <w:bCs w:val="0"/>
          <w:color w:val="auto"/>
          <w:sz w:val="32"/>
          <w:szCs w:val="32"/>
          <w:u w:val="none" w:color="auto"/>
          <w:lang w:val="en-US" w:eastAsia="zh-CN"/>
        </w:rPr>
        <w:t>全市县区第一所大专院校，成功创建省级高技能人才培养示范基地。率先完成紧密型医共体改革任务，成为全省第一批通过验收的17个县（区）之一，</w:t>
      </w:r>
      <w:r>
        <w:rPr>
          <w:rFonts w:hint="eastAsia" w:ascii="Times New Roman" w:hAnsi="Times New Roman" w:eastAsia="仿宋_GB2312" w:cs="Times New Roman"/>
          <w:b w:val="0"/>
          <w:bCs w:val="0"/>
          <w:color w:val="auto"/>
          <w:sz w:val="32"/>
          <w:szCs w:val="32"/>
          <w:u w:val="none" w:color="auto"/>
          <w:lang w:val="en-US" w:eastAsia="zh-CN"/>
        </w:rPr>
        <w:t>经验做法</w:t>
      </w:r>
      <w:r>
        <w:rPr>
          <w:rFonts w:hint="default" w:ascii="Times New Roman" w:hAnsi="Times New Roman" w:eastAsia="仿宋_GB2312" w:cs="Times New Roman"/>
          <w:b w:val="0"/>
          <w:bCs w:val="0"/>
          <w:color w:val="auto"/>
          <w:sz w:val="32"/>
          <w:szCs w:val="32"/>
          <w:u w:val="none" w:color="auto"/>
          <w:lang w:val="en-US" w:eastAsia="zh-CN"/>
        </w:rPr>
        <w:t>被国家</w:t>
      </w:r>
      <w:r>
        <w:rPr>
          <w:rFonts w:hint="eastAsia" w:ascii="Times New Roman" w:hAnsi="Times New Roman" w:eastAsia="仿宋_GB2312" w:cs="Times New Roman"/>
          <w:b w:val="0"/>
          <w:bCs w:val="0"/>
          <w:color w:val="auto"/>
          <w:sz w:val="32"/>
          <w:szCs w:val="32"/>
          <w:u w:val="none" w:color="auto"/>
          <w:lang w:val="en-US" w:eastAsia="zh-CN"/>
        </w:rPr>
        <w:t>卫健委</w:t>
      </w:r>
      <w:r>
        <w:rPr>
          <w:rFonts w:hint="default" w:ascii="Times New Roman" w:hAnsi="Times New Roman" w:eastAsia="仿宋_GB2312" w:cs="Times New Roman"/>
          <w:b w:val="0"/>
          <w:bCs w:val="0"/>
          <w:color w:val="auto"/>
          <w:sz w:val="32"/>
          <w:szCs w:val="32"/>
          <w:u w:val="none" w:color="auto"/>
          <w:lang w:val="en-US" w:eastAsia="zh-CN"/>
        </w:rPr>
        <w:t>宣传推广；县人民医院成功晋级三级综合医院</w:t>
      </w:r>
      <w:r>
        <w:rPr>
          <w:rFonts w:hint="eastAsia"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val="0"/>
          <w:bCs w:val="0"/>
          <w:color w:val="auto"/>
          <w:sz w:val="32"/>
          <w:szCs w:val="32"/>
          <w:u w:val="none" w:color="auto"/>
          <w:lang w:val="en-US" w:eastAsia="zh-CN"/>
        </w:rPr>
        <w:t>33个社区实现了老年日间照料中心全覆盖，民生</w:t>
      </w:r>
      <w:r>
        <w:rPr>
          <w:rFonts w:hint="eastAsia" w:ascii="Times New Roman" w:hAnsi="Times New Roman" w:eastAsia="仿宋_GB2312" w:cs="Times New Roman"/>
          <w:b w:val="0"/>
          <w:bCs w:val="0"/>
          <w:color w:val="auto"/>
          <w:sz w:val="32"/>
          <w:szCs w:val="32"/>
          <w:u w:val="none" w:color="auto"/>
          <w:lang w:val="en-US" w:eastAsia="zh-CN"/>
        </w:rPr>
        <w:t>福祉</w:t>
      </w:r>
      <w:r>
        <w:rPr>
          <w:rFonts w:hint="default" w:ascii="Times New Roman" w:hAnsi="Times New Roman" w:eastAsia="仿宋_GB2312" w:cs="Times New Roman"/>
          <w:b w:val="0"/>
          <w:bCs w:val="0"/>
          <w:color w:val="auto"/>
          <w:sz w:val="32"/>
          <w:szCs w:val="32"/>
          <w:u w:val="none" w:color="auto"/>
          <w:lang w:val="en-US" w:eastAsia="zh-CN"/>
        </w:rPr>
        <w:t>更加</w:t>
      </w:r>
      <w:r>
        <w:rPr>
          <w:rFonts w:hint="eastAsia" w:ascii="Times New Roman" w:hAnsi="Times New Roman" w:eastAsia="仿宋_GB2312" w:cs="Times New Roman"/>
          <w:b w:val="0"/>
          <w:bCs w:val="0"/>
          <w:color w:val="auto"/>
          <w:sz w:val="32"/>
          <w:szCs w:val="32"/>
          <w:u w:val="none" w:color="auto"/>
          <w:lang w:val="en-US" w:eastAsia="zh-CN"/>
        </w:rPr>
        <w:t>殷实</w:t>
      </w:r>
      <w:r>
        <w:rPr>
          <w:rFonts w:hint="default" w:ascii="Times New Roman" w:hAnsi="Times New Roman" w:eastAsia="仿宋_GB2312" w:cs="Times New Roman"/>
          <w:b w:val="0"/>
          <w:bCs w:val="0"/>
          <w:color w:val="auto"/>
          <w:sz w:val="32"/>
          <w:szCs w:val="32"/>
          <w:u w:val="none" w:color="auto"/>
          <w:lang w:val="en-US" w:eastAsia="zh-CN"/>
        </w:rPr>
        <w:t>。同时，</w:t>
      </w:r>
      <w:r>
        <w:rPr>
          <w:rFonts w:hint="eastAsia" w:ascii="Times New Roman" w:hAnsi="Times New Roman" w:eastAsia="仿宋_GB2312" w:cs="Times New Roman"/>
          <w:b w:val="0"/>
          <w:bCs w:val="0"/>
          <w:color w:val="auto"/>
          <w:sz w:val="32"/>
          <w:szCs w:val="32"/>
          <w:u w:val="none" w:color="auto"/>
          <w:lang w:val="en-US" w:eastAsia="zh-CN"/>
        </w:rPr>
        <w:t>统计、气象</w:t>
      </w:r>
      <w:r>
        <w:rPr>
          <w:rFonts w:hint="default" w:ascii="Times New Roman" w:hAnsi="Times New Roman" w:eastAsia="仿宋_GB2312" w:cs="Times New Roman"/>
          <w:b w:val="0"/>
          <w:bCs w:val="0"/>
          <w:color w:val="auto"/>
          <w:sz w:val="32"/>
          <w:szCs w:val="32"/>
          <w:u w:val="none" w:color="auto"/>
          <w:lang w:val="en-US" w:eastAsia="zh-CN"/>
        </w:rPr>
        <w:t>、红十字会、</w:t>
      </w:r>
      <w:r>
        <w:rPr>
          <w:rFonts w:hint="eastAsia" w:ascii="Times New Roman" w:hAnsi="Times New Roman" w:eastAsia="仿宋_GB2312" w:cs="Times New Roman"/>
          <w:b w:val="0"/>
          <w:bCs w:val="0"/>
          <w:color w:val="auto"/>
          <w:sz w:val="32"/>
          <w:szCs w:val="32"/>
          <w:u w:val="none" w:color="auto"/>
          <w:lang w:val="en-US" w:eastAsia="zh-CN"/>
        </w:rPr>
        <w:t>双拥共建、</w:t>
      </w:r>
      <w:r>
        <w:rPr>
          <w:rFonts w:hint="default" w:ascii="Times New Roman" w:hAnsi="Times New Roman" w:eastAsia="仿宋_GB2312" w:cs="Times New Roman"/>
          <w:b w:val="0"/>
          <w:bCs w:val="0"/>
          <w:color w:val="auto"/>
          <w:sz w:val="32"/>
          <w:szCs w:val="32"/>
          <w:u w:val="none" w:color="auto"/>
          <w:lang w:val="en-US" w:eastAsia="zh-CN"/>
        </w:rPr>
        <w:t>民族宗教</w:t>
      </w:r>
      <w:r>
        <w:rPr>
          <w:rFonts w:hint="eastAsia" w:ascii="Times New Roman" w:hAnsi="Times New Roman" w:eastAsia="仿宋_GB2312" w:cs="Times New Roman"/>
          <w:b w:val="0"/>
          <w:bCs w:val="0"/>
          <w:color w:val="auto"/>
          <w:sz w:val="32"/>
          <w:szCs w:val="32"/>
          <w:u w:val="none" w:color="auto"/>
          <w:lang w:val="en-US" w:eastAsia="zh-CN"/>
        </w:rPr>
        <w:t>、档案史志、妇女儿童、残疾人</w:t>
      </w:r>
      <w:r>
        <w:rPr>
          <w:rFonts w:hint="default" w:ascii="Times New Roman" w:hAnsi="Times New Roman" w:eastAsia="仿宋_GB2312" w:cs="Times New Roman"/>
          <w:b w:val="0"/>
          <w:bCs w:val="0"/>
          <w:color w:val="auto"/>
          <w:sz w:val="32"/>
          <w:szCs w:val="32"/>
          <w:u w:val="none" w:color="auto"/>
          <w:lang w:val="en-US" w:eastAsia="zh-CN"/>
        </w:rPr>
        <w:t>等事业</w:t>
      </w:r>
      <w:r>
        <w:rPr>
          <w:rFonts w:hint="eastAsia" w:ascii="Times New Roman" w:hAnsi="Times New Roman" w:eastAsia="仿宋_GB2312" w:cs="Times New Roman"/>
          <w:b w:val="0"/>
          <w:bCs w:val="0"/>
          <w:color w:val="auto"/>
          <w:sz w:val="32"/>
          <w:szCs w:val="32"/>
          <w:u w:val="none" w:color="auto"/>
          <w:lang w:val="en-US" w:eastAsia="zh-CN"/>
        </w:rPr>
        <w:t>均取得新的成绩。</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u w:val="none" w:color="auto"/>
          <w:lang w:val="en-US" w:eastAsia="zh-CN"/>
        </w:rPr>
      </w:pPr>
      <w:r>
        <w:rPr>
          <w:rFonts w:hint="default" w:ascii="Times New Roman" w:hAnsi="Times New Roman" w:eastAsia="仿宋_GB2312" w:cs="Times New Roman"/>
          <w:b w:val="0"/>
          <w:bCs w:val="0"/>
          <w:color w:val="auto"/>
          <w:sz w:val="32"/>
          <w:szCs w:val="32"/>
          <w:u w:val="none" w:color="auto"/>
          <w:lang w:val="en-US" w:eastAsia="zh-CN"/>
        </w:rPr>
        <w:t>在做好各项工作的同时，我们高度重视政府自身建设，</w:t>
      </w:r>
      <w:r>
        <w:rPr>
          <w:rFonts w:hint="eastAsia" w:ascii="Times New Roman" w:hAnsi="Times New Roman" w:eastAsia="仿宋_GB2312" w:cs="Times New Roman"/>
          <w:b w:val="0"/>
          <w:bCs w:val="0"/>
          <w:color w:val="auto"/>
          <w:sz w:val="32"/>
          <w:szCs w:val="32"/>
          <w:u w:val="none" w:color="auto"/>
          <w:lang w:val="en-US" w:eastAsia="zh-CN"/>
        </w:rPr>
        <w:t>始终坚持把党的领导贯穿政府工作各领域、全过程</w:t>
      </w:r>
      <w:r>
        <w:rPr>
          <w:rFonts w:hint="default" w:ascii="Times New Roman" w:hAnsi="Times New Roman" w:eastAsia="仿宋_GB2312" w:cs="Times New Roman"/>
          <w:b w:val="0"/>
          <w:bCs w:val="0"/>
          <w:color w:val="auto"/>
          <w:sz w:val="32"/>
          <w:szCs w:val="32"/>
          <w:u w:val="none" w:color="auto"/>
          <w:lang w:val="en-US" w:eastAsia="zh-CN"/>
        </w:rPr>
        <w:t>，</w:t>
      </w:r>
      <w:r>
        <w:rPr>
          <w:rFonts w:hint="eastAsia" w:ascii="Times New Roman" w:hAnsi="Times New Roman" w:eastAsia="仿宋_GB2312" w:cs="Times New Roman"/>
          <w:b w:val="0"/>
          <w:bCs w:val="0"/>
          <w:color w:val="auto"/>
          <w:sz w:val="32"/>
          <w:szCs w:val="32"/>
          <w:u w:val="none" w:color="auto"/>
          <w:lang w:val="en-US" w:eastAsia="zh-CN"/>
        </w:rPr>
        <w:t>提能力转作风，</w:t>
      </w:r>
      <w:r>
        <w:rPr>
          <w:rFonts w:hint="default" w:ascii="Times New Roman" w:hAnsi="Times New Roman" w:eastAsia="仿宋_GB2312" w:cs="Times New Roman"/>
          <w:b w:val="0"/>
          <w:bCs w:val="0"/>
          <w:color w:val="auto"/>
          <w:sz w:val="32"/>
          <w:szCs w:val="32"/>
          <w:u w:val="none" w:color="auto"/>
          <w:lang w:val="en-US" w:eastAsia="zh-CN"/>
        </w:rPr>
        <w:t>持续营造学的氛围、严的氛围、干的氛围。自觉接受人大法律监督、政协民主监督和社会舆论监督，虚心听取各民主党派、工商联、无党派人士意见建议，认真办理人大代表议案建议20</w:t>
      </w:r>
      <w:r>
        <w:rPr>
          <w:rFonts w:hint="eastAsia" w:ascii="Times New Roman" w:hAnsi="Times New Roman" w:eastAsia="仿宋_GB2312" w:cs="Times New Roman"/>
          <w:b w:val="0"/>
          <w:bCs w:val="0"/>
          <w:color w:val="auto"/>
          <w:sz w:val="32"/>
          <w:szCs w:val="32"/>
          <w:u w:val="none" w:color="auto"/>
          <w:lang w:val="en-US" w:eastAsia="zh-CN"/>
        </w:rPr>
        <w:t>7</w:t>
      </w:r>
      <w:r>
        <w:rPr>
          <w:rFonts w:hint="default" w:ascii="Times New Roman" w:hAnsi="Times New Roman" w:eastAsia="仿宋_GB2312" w:cs="Times New Roman"/>
          <w:b w:val="0"/>
          <w:bCs w:val="0"/>
          <w:color w:val="auto"/>
          <w:sz w:val="32"/>
          <w:szCs w:val="32"/>
          <w:u w:val="none" w:color="auto"/>
          <w:lang w:val="en-US" w:eastAsia="zh-CN"/>
        </w:rPr>
        <w:t>件、政协提案25</w:t>
      </w:r>
      <w:r>
        <w:rPr>
          <w:rFonts w:hint="eastAsia" w:ascii="Times New Roman" w:hAnsi="Times New Roman" w:eastAsia="仿宋_GB2312" w:cs="Times New Roman"/>
          <w:b w:val="0"/>
          <w:bCs w:val="0"/>
          <w:color w:val="auto"/>
          <w:sz w:val="32"/>
          <w:szCs w:val="32"/>
          <w:u w:val="none" w:color="auto"/>
          <w:lang w:val="en-US" w:eastAsia="zh-CN"/>
        </w:rPr>
        <w:t>5</w:t>
      </w:r>
      <w:r>
        <w:rPr>
          <w:rFonts w:hint="default" w:ascii="Times New Roman" w:hAnsi="Times New Roman" w:eastAsia="仿宋_GB2312" w:cs="Times New Roman"/>
          <w:b w:val="0"/>
          <w:bCs w:val="0"/>
          <w:color w:val="auto"/>
          <w:sz w:val="32"/>
          <w:szCs w:val="32"/>
          <w:u w:val="none" w:color="auto"/>
          <w:lang w:val="en-US" w:eastAsia="zh-CN"/>
        </w:rPr>
        <w:t>件。加强法治政府建设，</w:t>
      </w:r>
      <w:r>
        <w:rPr>
          <w:rFonts w:hint="eastAsia" w:ascii="Times New Roman" w:hAnsi="Times New Roman" w:eastAsia="仿宋_GB2312" w:cs="Times New Roman"/>
          <w:b w:val="0"/>
          <w:bCs w:val="0"/>
          <w:color w:val="auto"/>
          <w:sz w:val="32"/>
          <w:szCs w:val="32"/>
          <w:u w:val="none" w:color="auto"/>
          <w:lang w:val="en-US" w:eastAsia="zh-CN"/>
        </w:rPr>
        <w:t>建立</w:t>
      </w:r>
      <w:r>
        <w:rPr>
          <w:rFonts w:hint="default" w:ascii="Times New Roman" w:hAnsi="Times New Roman" w:eastAsia="仿宋_GB2312" w:cs="Times New Roman"/>
          <w:b w:val="0"/>
          <w:bCs w:val="0"/>
          <w:color w:val="auto"/>
          <w:sz w:val="32"/>
          <w:szCs w:val="32"/>
          <w:u w:val="none" w:color="auto"/>
          <w:lang w:val="en-US" w:eastAsia="zh-CN"/>
        </w:rPr>
        <w:t>府院联动</w:t>
      </w:r>
      <w:r>
        <w:rPr>
          <w:rFonts w:hint="eastAsia" w:ascii="Times New Roman" w:hAnsi="Times New Roman" w:eastAsia="仿宋_GB2312" w:cs="Times New Roman"/>
          <w:b w:val="0"/>
          <w:bCs w:val="0"/>
          <w:color w:val="auto"/>
          <w:sz w:val="32"/>
          <w:szCs w:val="32"/>
          <w:u w:val="none" w:color="auto"/>
          <w:lang w:val="en-US" w:eastAsia="zh-CN"/>
        </w:rPr>
        <w:t>机制</w:t>
      </w:r>
      <w:r>
        <w:rPr>
          <w:rFonts w:hint="default" w:ascii="Times New Roman" w:hAnsi="Times New Roman" w:eastAsia="仿宋_GB2312" w:cs="Times New Roman"/>
          <w:b w:val="0"/>
          <w:bCs w:val="0"/>
          <w:color w:val="auto"/>
          <w:sz w:val="32"/>
          <w:szCs w:val="32"/>
          <w:u w:val="none" w:color="auto"/>
          <w:lang w:val="en-US" w:eastAsia="zh-CN"/>
        </w:rPr>
        <w:t>，强化审计监督，依法行政</w:t>
      </w:r>
      <w:r>
        <w:rPr>
          <w:rFonts w:hint="eastAsia" w:ascii="Times New Roman" w:hAnsi="Times New Roman" w:eastAsia="仿宋_GB2312" w:cs="Times New Roman"/>
          <w:b w:val="0"/>
          <w:bCs w:val="0"/>
          <w:color w:val="auto"/>
          <w:sz w:val="32"/>
          <w:szCs w:val="32"/>
          <w:u w:val="none" w:color="auto"/>
          <w:lang w:val="en-US" w:eastAsia="zh-CN"/>
        </w:rPr>
        <w:t>水平</w:t>
      </w:r>
      <w:r>
        <w:rPr>
          <w:rFonts w:hint="default" w:ascii="Times New Roman" w:hAnsi="Times New Roman" w:eastAsia="仿宋_GB2312" w:cs="Times New Roman"/>
          <w:b w:val="0"/>
          <w:bCs w:val="0"/>
          <w:color w:val="auto"/>
          <w:sz w:val="32"/>
          <w:szCs w:val="32"/>
          <w:u w:val="none" w:color="auto"/>
          <w:lang w:val="en-US" w:eastAsia="zh-CN"/>
        </w:rPr>
        <w:t>和治理能力明显提升。</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val="0"/>
          <w:color w:val="auto"/>
          <w:kern w:val="44"/>
          <w:sz w:val="32"/>
          <w:szCs w:val="32"/>
          <w:u w:val="none" w:color="auto"/>
          <w:lang w:val="en-US" w:eastAsia="zh-CN" w:bidi="ar-SA"/>
        </w:rPr>
      </w:pPr>
      <w:r>
        <w:rPr>
          <w:rFonts w:hint="default" w:ascii="Times New Roman" w:hAnsi="Times New Roman" w:eastAsia="黑体" w:cs="Times New Roman"/>
          <w:b w:val="0"/>
          <w:bCs w:val="0"/>
          <w:color w:val="auto"/>
          <w:kern w:val="44"/>
          <w:sz w:val="32"/>
          <w:szCs w:val="32"/>
          <w:u w:val="none" w:color="auto"/>
          <w:lang w:val="en-US" w:eastAsia="zh-CN" w:bidi="ar-SA"/>
        </w:rPr>
        <w:t>各位代表！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val="0"/>
          <w:color w:val="auto"/>
          <w:kern w:val="44"/>
          <w:sz w:val="32"/>
          <w:szCs w:val="32"/>
          <w:u w:val="none" w:color="auto"/>
          <w:lang w:val="en-US" w:eastAsia="zh-CN" w:bidi="ar-SA"/>
        </w:rPr>
      </w:pPr>
      <w:r>
        <w:rPr>
          <w:rFonts w:hint="default" w:ascii="Times New Roman" w:hAnsi="Times New Roman" w:eastAsia="仿宋_GB2312" w:cs="Times New Roman"/>
          <w:b w:val="0"/>
          <w:bCs w:val="0"/>
          <w:color w:val="auto"/>
          <w:kern w:val="44"/>
          <w:sz w:val="32"/>
          <w:szCs w:val="32"/>
          <w:u w:val="none" w:color="auto"/>
          <w:lang w:val="en-US" w:eastAsia="zh-CN" w:bidi="ar-SA"/>
        </w:rPr>
        <w:t>历尽天华成此景，人间万事出艰辛</w:t>
      </w:r>
      <w:r>
        <w:rPr>
          <w:rFonts w:hint="eastAsia" w:ascii="Times New Roman" w:hAnsi="Times New Roman" w:eastAsia="仿宋_GB2312" w:cs="Times New Roman"/>
          <w:b w:val="0"/>
          <w:bCs w:val="0"/>
          <w:color w:val="auto"/>
          <w:kern w:val="44"/>
          <w:sz w:val="32"/>
          <w:szCs w:val="32"/>
          <w:u w:val="none" w:color="auto"/>
          <w:lang w:val="en-US" w:eastAsia="zh-CN" w:bidi="ar-SA"/>
        </w:rPr>
        <w:t>。回望过去的一年，成绩殊为不易，我们众志成城战疫情，全力以赴稳经济，在大战大考中经受住了考验，赢得了发展。</w:t>
      </w:r>
      <w:r>
        <w:rPr>
          <w:rFonts w:hint="default" w:ascii="Times New Roman" w:hAnsi="Times New Roman" w:eastAsia="仿宋_GB2312" w:cs="Times New Roman"/>
          <w:b w:val="0"/>
          <w:bCs w:val="0"/>
          <w:color w:val="auto"/>
          <w:kern w:val="44"/>
          <w:sz w:val="32"/>
          <w:szCs w:val="32"/>
          <w:u w:val="none" w:color="auto"/>
          <w:lang w:val="en-US" w:eastAsia="zh-CN" w:bidi="ar-SA"/>
        </w:rPr>
        <w:t>这一年，县委坚强领导、统揽全局，指引了奋进的目标方向；人大政协有效监督、参政议政，提供了强大的智慧支持；全体干部奋勇争先、笃行不怠，诠释了无限的忠诚担当；全县人民万众一心、共克时艰，汇聚了无穷的信心力量；各界人士顾全大局、同舟共济，倾注了无尽的关心关爱。在此，我代表县</w:t>
      </w:r>
      <w:r>
        <w:rPr>
          <w:rFonts w:hint="eastAsia" w:ascii="Times New Roman" w:hAnsi="Times New Roman" w:eastAsia="仿宋_GB2312" w:cs="Times New Roman"/>
          <w:b w:val="0"/>
          <w:bCs w:val="0"/>
          <w:color w:val="auto"/>
          <w:kern w:val="44"/>
          <w:sz w:val="32"/>
          <w:szCs w:val="32"/>
          <w:u w:val="none" w:color="auto"/>
          <w:lang w:val="en-US" w:eastAsia="zh-CN" w:bidi="ar-SA"/>
        </w:rPr>
        <w:t>人民</w:t>
      </w:r>
      <w:r>
        <w:rPr>
          <w:rFonts w:hint="default" w:ascii="Times New Roman" w:hAnsi="Times New Roman" w:eastAsia="仿宋_GB2312" w:cs="Times New Roman"/>
          <w:b w:val="0"/>
          <w:bCs w:val="0"/>
          <w:color w:val="auto"/>
          <w:kern w:val="44"/>
          <w:sz w:val="32"/>
          <w:szCs w:val="32"/>
          <w:u w:val="none" w:color="auto"/>
          <w:lang w:val="en-US" w:eastAsia="zh-CN" w:bidi="ar-SA"/>
        </w:rPr>
        <w:t>政府，向全县人民</w:t>
      </w:r>
      <w:r>
        <w:rPr>
          <w:rFonts w:hint="eastAsia" w:ascii="Times New Roman" w:hAnsi="Times New Roman" w:eastAsia="仿宋_GB2312" w:cs="Times New Roman"/>
          <w:b w:val="0"/>
          <w:bCs w:val="0"/>
          <w:color w:val="auto"/>
          <w:kern w:val="44"/>
          <w:sz w:val="32"/>
          <w:szCs w:val="32"/>
          <w:u w:val="none" w:color="auto"/>
          <w:lang w:val="en-US" w:eastAsia="zh-CN" w:bidi="ar-SA"/>
        </w:rPr>
        <w:t>和</w:t>
      </w:r>
      <w:r>
        <w:rPr>
          <w:rFonts w:hint="default" w:ascii="Times New Roman" w:hAnsi="Times New Roman" w:eastAsia="仿宋_GB2312" w:cs="Times New Roman"/>
          <w:b w:val="0"/>
          <w:bCs w:val="0"/>
          <w:color w:val="auto"/>
          <w:kern w:val="44"/>
          <w:sz w:val="32"/>
          <w:szCs w:val="32"/>
          <w:u w:val="none" w:color="auto"/>
          <w:lang w:val="en-US" w:eastAsia="zh-CN" w:bidi="ar-SA"/>
        </w:rPr>
        <w:t>全体人大代表、政协委员，向各民主党派、工商联、人民团体及社会各界人士，向公安民警、消防救援队员，向所有关心支持濮阳县建设的朋友们，致以崇高敬意，表示衷心感谢！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val="0"/>
          <w:color w:val="auto"/>
          <w:kern w:val="44"/>
          <w:sz w:val="32"/>
          <w:szCs w:val="32"/>
          <w:u w:val="none" w:color="auto"/>
          <w:lang w:val="en-US" w:eastAsia="zh-CN" w:bidi="ar-SA"/>
        </w:rPr>
      </w:pPr>
      <w:r>
        <w:rPr>
          <w:rFonts w:hint="default" w:ascii="Times New Roman" w:hAnsi="Times New Roman" w:eastAsia="黑体" w:cs="Times New Roman"/>
          <w:b w:val="0"/>
          <w:bCs w:val="0"/>
          <w:color w:val="auto"/>
          <w:kern w:val="44"/>
          <w:sz w:val="32"/>
          <w:szCs w:val="32"/>
          <w:u w:val="none" w:color="auto"/>
          <w:lang w:val="en-US" w:eastAsia="zh-CN" w:bidi="ar-SA"/>
        </w:rPr>
        <w:t>各位代表！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val="0"/>
          <w:color w:val="auto"/>
          <w:kern w:val="44"/>
          <w:sz w:val="32"/>
          <w:szCs w:val="32"/>
          <w:u w:val="none" w:color="auto"/>
          <w:lang w:val="en-US" w:eastAsia="zh-CN" w:bidi="ar-SA"/>
        </w:rPr>
      </w:pPr>
      <w:r>
        <w:rPr>
          <w:rFonts w:hint="default" w:ascii="Times New Roman" w:hAnsi="Times New Roman" w:eastAsia="仿宋_GB2312" w:cs="Times New Roman"/>
          <w:b w:val="0"/>
          <w:bCs w:val="0"/>
          <w:color w:val="auto"/>
          <w:kern w:val="44"/>
          <w:sz w:val="32"/>
          <w:szCs w:val="32"/>
          <w:u w:val="none" w:color="auto"/>
          <w:lang w:val="en-US" w:eastAsia="zh-CN" w:bidi="ar-SA"/>
        </w:rPr>
        <w:t>思危方能居安，知忧才能克难。</w:t>
      </w:r>
      <w:r>
        <w:rPr>
          <w:rFonts w:hint="eastAsia" w:ascii="Times New Roman" w:hAnsi="Times New Roman" w:eastAsia="仿宋_GB2312" w:cs="Times New Roman"/>
          <w:b w:val="0"/>
          <w:bCs w:val="0"/>
          <w:color w:val="auto"/>
          <w:kern w:val="44"/>
          <w:sz w:val="32"/>
          <w:szCs w:val="32"/>
          <w:u w:val="none" w:color="auto"/>
          <w:lang w:val="en-US" w:eastAsia="zh-CN" w:bidi="ar-SA"/>
        </w:rPr>
        <w:t>面对前有标兵、后有追兵的</w:t>
      </w:r>
      <w:r>
        <w:rPr>
          <w:rFonts w:hint="default" w:ascii="Times New Roman" w:hAnsi="Times New Roman" w:eastAsia="仿宋_GB2312" w:cs="Times New Roman"/>
          <w:b w:val="0"/>
          <w:bCs w:val="0"/>
          <w:color w:val="auto"/>
          <w:kern w:val="44"/>
          <w:sz w:val="32"/>
          <w:szCs w:val="32"/>
          <w:u w:val="none" w:color="auto"/>
          <w:lang w:val="en-US" w:eastAsia="zh-CN" w:bidi="ar-SA"/>
        </w:rPr>
        <w:t>现代化建设新征程，濮阳县要“勇当全市县域经济发展排头兵、跻身全省前列”</w:t>
      </w:r>
      <w:r>
        <w:rPr>
          <w:rFonts w:hint="eastAsia" w:ascii="Times New Roman" w:hAnsi="Times New Roman" w:eastAsia="仿宋_GB2312" w:cs="Times New Roman"/>
          <w:b w:val="0"/>
          <w:bCs w:val="0"/>
          <w:color w:val="auto"/>
          <w:kern w:val="44"/>
          <w:sz w:val="32"/>
          <w:szCs w:val="32"/>
          <w:u w:val="none" w:color="auto"/>
          <w:lang w:val="en-US" w:eastAsia="zh-CN" w:bidi="ar-SA"/>
        </w:rPr>
        <w:t>，</w:t>
      </w:r>
      <w:r>
        <w:rPr>
          <w:rFonts w:hint="default" w:ascii="Times New Roman" w:hAnsi="Times New Roman" w:eastAsia="仿宋_GB2312" w:cs="Times New Roman"/>
          <w:b w:val="0"/>
          <w:bCs w:val="0"/>
          <w:color w:val="auto"/>
          <w:kern w:val="44"/>
          <w:sz w:val="32"/>
          <w:szCs w:val="32"/>
          <w:u w:val="none" w:color="auto"/>
          <w:lang w:val="en-US" w:eastAsia="zh-CN" w:bidi="ar-SA"/>
        </w:rPr>
        <w:t>还面临不少矛盾和问题</w:t>
      </w:r>
      <w:r>
        <w:rPr>
          <w:rFonts w:hint="eastAsia" w:ascii="Times New Roman" w:hAnsi="Times New Roman" w:eastAsia="仿宋_GB2312" w:cs="Times New Roman"/>
          <w:b w:val="0"/>
          <w:bCs w:val="0"/>
          <w:color w:val="auto"/>
          <w:kern w:val="44"/>
          <w:sz w:val="32"/>
          <w:szCs w:val="32"/>
          <w:u w:val="none" w:color="auto"/>
          <w:lang w:val="en-US" w:eastAsia="zh-CN" w:bidi="ar-SA"/>
        </w:rPr>
        <w:t>：</w:t>
      </w:r>
      <w:r>
        <w:rPr>
          <w:rFonts w:hint="default" w:ascii="Times New Roman" w:hAnsi="Times New Roman" w:eastAsia="仿宋_GB2312" w:cs="Times New Roman"/>
          <w:b w:val="0"/>
          <w:bCs w:val="0"/>
          <w:color w:val="auto"/>
          <w:kern w:val="44"/>
          <w:sz w:val="32"/>
          <w:szCs w:val="32"/>
          <w:u w:val="none" w:color="auto"/>
          <w:lang w:val="en-US" w:eastAsia="zh-CN" w:bidi="ar-SA"/>
        </w:rPr>
        <w:t>经济实力不够强，现代产业体系仍</w:t>
      </w:r>
      <w:r>
        <w:rPr>
          <w:rFonts w:hint="eastAsia" w:ascii="Times New Roman" w:hAnsi="Times New Roman" w:eastAsia="仿宋_GB2312" w:cs="Times New Roman"/>
          <w:b w:val="0"/>
          <w:bCs w:val="0"/>
          <w:color w:val="auto"/>
          <w:kern w:val="44"/>
          <w:sz w:val="32"/>
          <w:szCs w:val="32"/>
          <w:u w:val="none" w:color="auto"/>
          <w:lang w:val="en-US" w:eastAsia="zh-CN" w:bidi="ar-SA"/>
        </w:rPr>
        <w:t>不健全</w:t>
      </w:r>
      <w:r>
        <w:rPr>
          <w:rFonts w:hint="default" w:ascii="Times New Roman" w:hAnsi="Times New Roman" w:eastAsia="仿宋_GB2312" w:cs="Times New Roman"/>
          <w:b w:val="0"/>
          <w:bCs w:val="0"/>
          <w:color w:val="auto"/>
          <w:kern w:val="44"/>
          <w:sz w:val="32"/>
          <w:szCs w:val="32"/>
          <w:u w:val="none" w:color="auto"/>
          <w:lang w:val="en-US" w:eastAsia="zh-CN" w:bidi="ar-SA"/>
        </w:rPr>
        <w:t>，产业层次亟待提高，支撑高质量发展的基础不牢固</w:t>
      </w:r>
      <w:r>
        <w:rPr>
          <w:rFonts w:hint="default" w:ascii="Times New Roman" w:hAnsi="Times New Roman" w:eastAsia="仿宋_GB2312" w:cs="Times New Roman"/>
          <w:b w:val="0"/>
          <w:bCs w:val="0"/>
          <w:color w:val="auto"/>
          <w:w w:val="100"/>
          <w:sz w:val="32"/>
          <w:szCs w:val="32"/>
          <w:u w:val="none" w:color="auto"/>
          <w:lang w:val="en-US" w:eastAsia="zh-CN"/>
        </w:rPr>
        <w:t>；创新能力还有不足，高新技术企业、创新平台和创新人才不能满足高质量发展需要；城镇化水平有待</w:t>
      </w:r>
      <w:r>
        <w:rPr>
          <w:rFonts w:hint="eastAsia" w:ascii="Times New Roman" w:hAnsi="Times New Roman" w:eastAsia="仿宋_GB2312" w:cs="Times New Roman"/>
          <w:b w:val="0"/>
          <w:bCs w:val="0"/>
          <w:color w:val="auto"/>
          <w:w w:val="100"/>
          <w:sz w:val="32"/>
          <w:szCs w:val="32"/>
          <w:u w:val="none" w:color="auto"/>
          <w:lang w:val="en-US" w:eastAsia="zh-CN"/>
        </w:rPr>
        <w:t>进一步</w:t>
      </w:r>
      <w:r>
        <w:rPr>
          <w:rFonts w:hint="default" w:ascii="Times New Roman" w:hAnsi="Times New Roman" w:eastAsia="仿宋_GB2312" w:cs="Times New Roman"/>
          <w:b w:val="0"/>
          <w:bCs w:val="0"/>
          <w:color w:val="auto"/>
          <w:w w:val="100"/>
          <w:sz w:val="32"/>
          <w:szCs w:val="32"/>
          <w:u w:val="none" w:color="auto"/>
          <w:lang w:val="en-US" w:eastAsia="zh-CN"/>
        </w:rPr>
        <w:t>提升，城乡发展不平衡不充分，在就业、</w:t>
      </w:r>
      <w:r>
        <w:rPr>
          <w:rFonts w:hint="default" w:ascii="Times New Roman" w:hAnsi="Times New Roman" w:eastAsia="仿宋_GB2312" w:cs="Times New Roman"/>
          <w:b w:val="0"/>
          <w:bCs w:val="0"/>
          <w:color w:val="auto"/>
          <w:kern w:val="44"/>
          <w:sz w:val="32"/>
          <w:szCs w:val="32"/>
          <w:u w:val="none" w:color="auto"/>
          <w:lang w:val="en-US" w:eastAsia="zh-CN" w:bidi="ar-SA"/>
        </w:rPr>
        <w:t>教育、文化、医疗、养老等方面</w:t>
      </w:r>
      <w:r>
        <w:rPr>
          <w:rFonts w:hint="eastAsia" w:ascii="Times New Roman" w:hAnsi="Times New Roman" w:eastAsia="仿宋_GB2312" w:cs="Times New Roman"/>
          <w:b w:val="0"/>
          <w:bCs w:val="0"/>
          <w:color w:val="auto"/>
          <w:kern w:val="44"/>
          <w:sz w:val="32"/>
          <w:szCs w:val="32"/>
          <w:u w:val="none" w:color="auto"/>
          <w:lang w:val="en-US" w:eastAsia="zh-CN" w:bidi="ar-SA"/>
        </w:rPr>
        <w:t>仍有</w:t>
      </w:r>
      <w:r>
        <w:rPr>
          <w:rFonts w:hint="default" w:ascii="Times New Roman" w:hAnsi="Times New Roman" w:eastAsia="仿宋_GB2312" w:cs="Times New Roman"/>
          <w:b w:val="0"/>
          <w:bCs w:val="0"/>
          <w:color w:val="auto"/>
          <w:kern w:val="44"/>
          <w:sz w:val="32"/>
          <w:szCs w:val="32"/>
          <w:u w:val="none" w:color="auto"/>
          <w:lang w:val="en-US" w:eastAsia="zh-CN" w:bidi="ar-SA"/>
        </w:rPr>
        <w:t>不少短板；生态保护、安全生产领域还存在风险隐患。对此，我们将采取有力措施，切实加以解决。</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color w:val="auto"/>
          <w:kern w:val="44"/>
          <w:sz w:val="32"/>
          <w:szCs w:val="32"/>
          <w:u w:val="none" w:color="auto"/>
          <w:lang w:val="en-US" w:eastAsia="zh-CN" w:bidi="ar-SA"/>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default" w:ascii="Times New Roman" w:hAnsi="Times New Roman" w:eastAsia="黑体" w:cs="Times New Roman"/>
          <w:color w:val="auto"/>
          <w:sz w:val="32"/>
          <w:szCs w:val="32"/>
          <w:u w:val="none" w:color="auto"/>
          <w:lang w:eastAsia="zh-CN"/>
        </w:rPr>
      </w:pPr>
      <w:r>
        <w:rPr>
          <w:rFonts w:hint="default" w:ascii="Times New Roman" w:hAnsi="Times New Roman" w:eastAsia="黑体" w:cs="Times New Roman"/>
          <w:color w:val="auto"/>
          <w:sz w:val="32"/>
          <w:szCs w:val="32"/>
          <w:u w:val="none" w:color="auto"/>
          <w:shd w:val="clear" w:color="auto" w:fill="FFFFFF"/>
          <w:lang w:val="en-US" w:eastAsia="zh-CN"/>
        </w:rPr>
        <w:t>二、</w:t>
      </w:r>
      <w:r>
        <w:rPr>
          <w:rFonts w:hint="default" w:ascii="Times New Roman" w:hAnsi="Times New Roman" w:eastAsia="黑体" w:cs="Times New Roman"/>
          <w:color w:val="auto"/>
          <w:sz w:val="32"/>
          <w:szCs w:val="32"/>
          <w:u w:val="none" w:color="auto"/>
          <w:shd w:val="clear" w:color="auto" w:fill="FFFFFF"/>
        </w:rPr>
        <w:t>202</w:t>
      </w:r>
      <w:r>
        <w:rPr>
          <w:rFonts w:hint="default" w:ascii="Times New Roman" w:hAnsi="Times New Roman" w:eastAsia="黑体" w:cs="Times New Roman"/>
          <w:color w:val="auto"/>
          <w:sz w:val="32"/>
          <w:szCs w:val="32"/>
          <w:u w:val="none" w:color="auto"/>
          <w:shd w:val="clear" w:color="auto" w:fill="FFFFFF"/>
          <w:lang w:val="en-US" w:eastAsia="zh-CN"/>
        </w:rPr>
        <w:t>3</w:t>
      </w:r>
      <w:r>
        <w:rPr>
          <w:rFonts w:hint="default" w:ascii="Times New Roman" w:hAnsi="Times New Roman" w:eastAsia="黑体" w:cs="Times New Roman"/>
          <w:color w:val="auto"/>
          <w:sz w:val="32"/>
          <w:szCs w:val="32"/>
          <w:u w:val="none" w:color="auto"/>
          <w:shd w:val="clear" w:color="auto" w:fill="FFFFFF"/>
        </w:rPr>
        <w:t>年</w:t>
      </w:r>
      <w:r>
        <w:rPr>
          <w:rFonts w:hint="default" w:ascii="Times New Roman" w:hAnsi="Times New Roman" w:eastAsia="黑体" w:cs="Times New Roman"/>
          <w:color w:val="auto"/>
          <w:sz w:val="32"/>
          <w:szCs w:val="32"/>
          <w:u w:val="none" w:color="auto"/>
          <w:shd w:val="clear" w:color="auto" w:fill="FFFFFF"/>
          <w:lang w:eastAsia="zh-CN"/>
        </w:rPr>
        <w:t>政府</w:t>
      </w:r>
      <w:r>
        <w:rPr>
          <w:rFonts w:hint="default" w:ascii="Times New Roman" w:hAnsi="Times New Roman" w:eastAsia="黑体" w:cs="Times New Roman"/>
          <w:color w:val="auto"/>
          <w:sz w:val="32"/>
          <w:szCs w:val="32"/>
          <w:u w:val="none" w:color="auto"/>
          <w:shd w:val="clear" w:color="auto" w:fill="FFFFFF"/>
        </w:rPr>
        <w:t>工作</w:t>
      </w:r>
      <w:r>
        <w:rPr>
          <w:rFonts w:hint="default" w:ascii="Times New Roman" w:hAnsi="Times New Roman" w:eastAsia="黑体" w:cs="Times New Roman"/>
          <w:color w:val="auto"/>
          <w:sz w:val="32"/>
          <w:szCs w:val="32"/>
          <w:u w:val="none" w:color="auto"/>
          <w:lang w:eastAsia="zh-CN"/>
        </w:rPr>
        <w:t>安排</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default" w:ascii="Times New Roman" w:hAnsi="Times New Roman" w:eastAsia="黑体" w:cs="Times New Roman"/>
          <w:color w:val="auto"/>
          <w:sz w:val="32"/>
          <w:szCs w:val="32"/>
          <w:u w:val="none" w:color="auto"/>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Times New Roman"/>
          <w:bCs/>
          <w:color w:val="auto"/>
          <w:kern w:val="44"/>
          <w:sz w:val="32"/>
          <w:szCs w:val="32"/>
          <w:u w:val="none" w:color="auto"/>
          <w:shd w:val="clear" w:color="auto" w:fill="auto"/>
        </w:rPr>
      </w:pPr>
      <w:r>
        <w:rPr>
          <w:rFonts w:hint="eastAsia" w:ascii="Times New Roman" w:hAnsi="Times New Roman" w:eastAsia="仿宋_GB2312" w:cs="Times New Roman"/>
          <w:bCs/>
          <w:i w:val="0"/>
          <w:iCs w:val="0"/>
          <w:caps w:val="0"/>
          <w:color w:val="auto"/>
          <w:spacing w:val="0"/>
          <w:kern w:val="44"/>
          <w:sz w:val="32"/>
          <w:szCs w:val="32"/>
          <w:shd w:val="clear" w:color="auto" w:fill="auto"/>
        </w:rPr>
        <w:t>2023年是全面贯彻落实党的二十大精神开局之年，也是实施“十四五”规划承上启下的关键一年。做好今年工作，具有特殊而重大意义。党的二十大擘画了新时代新征程党和国家事业发展的宏伟蓝图，为我们做好工作提供了根本遵循和行动指南。随着国家疫情防控措施调整优化，“五大政策”持续加力，“四敢环境”释放活力，市场信心必将有力提振，宏观经济必将整体好转。只要我们顺应大势、发挥优势，乘势而上、排难而进，就一定能够迎来</w:t>
      </w:r>
      <w:r>
        <w:rPr>
          <w:rFonts w:hint="default" w:ascii="Times New Roman" w:hAnsi="Times New Roman" w:eastAsia="仿宋_GB2312" w:cs="Times New Roman"/>
          <w:bCs/>
          <w:i w:val="0"/>
          <w:iCs w:val="0"/>
          <w:caps w:val="0"/>
          <w:color w:val="auto"/>
          <w:spacing w:val="0"/>
          <w:kern w:val="44"/>
          <w:sz w:val="32"/>
          <w:szCs w:val="32"/>
          <w:shd w:val="clear" w:color="auto" w:fill="auto"/>
          <w:lang w:eastAsia="zh-CN"/>
        </w:rPr>
        <w:t>龙乡</w:t>
      </w:r>
      <w:r>
        <w:rPr>
          <w:rFonts w:hint="eastAsia" w:ascii="Times New Roman" w:hAnsi="Times New Roman" w:eastAsia="仿宋_GB2312" w:cs="Times New Roman"/>
          <w:bCs/>
          <w:i w:val="0"/>
          <w:iCs w:val="0"/>
          <w:caps w:val="0"/>
          <w:color w:val="auto"/>
          <w:spacing w:val="0"/>
          <w:kern w:val="44"/>
          <w:sz w:val="32"/>
          <w:szCs w:val="32"/>
          <w:shd w:val="clear" w:color="auto" w:fill="auto"/>
        </w:rPr>
        <w:t>发展新的春天！</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color w:val="auto"/>
          <w:kern w:val="44"/>
          <w:sz w:val="32"/>
          <w:szCs w:val="32"/>
          <w:u w:val="none" w:color="auto"/>
          <w:lang w:val="en-US" w:eastAsia="zh-CN" w:bidi="ar-SA"/>
        </w:rPr>
      </w:pPr>
      <w:r>
        <w:rPr>
          <w:rFonts w:hint="default" w:ascii="Times New Roman" w:hAnsi="Times New Roman" w:eastAsia="仿宋_GB2312" w:cs="Times New Roman"/>
          <w:b w:val="0"/>
          <w:bCs/>
          <w:color w:val="auto"/>
          <w:kern w:val="44"/>
          <w:sz w:val="32"/>
          <w:szCs w:val="32"/>
          <w:u w:val="none" w:color="auto"/>
          <w:lang w:val="en-US" w:eastAsia="zh-CN" w:bidi="ar-SA"/>
        </w:rPr>
        <w:t>今年政府工作的总体要求是：</w:t>
      </w:r>
      <w:r>
        <w:rPr>
          <w:rFonts w:hint="default" w:ascii="Times New Roman" w:hAnsi="Times New Roman" w:eastAsia="黑体" w:cs="Times New Roman"/>
          <w:b w:val="0"/>
          <w:bCs/>
          <w:color w:val="auto"/>
          <w:kern w:val="44"/>
          <w:sz w:val="32"/>
          <w:szCs w:val="32"/>
          <w:u w:val="none" w:color="auto"/>
          <w:lang w:val="en-US" w:eastAsia="zh-CN" w:bidi="ar-SA"/>
        </w:rPr>
        <w:t>坚持以习近平新时代中国特色社会主义思想为指导，全面贯彻落实党的二十大精神</w:t>
      </w:r>
      <w:r>
        <w:rPr>
          <w:rFonts w:hint="eastAsia" w:ascii="Times New Roman" w:hAnsi="Times New Roman" w:eastAsia="黑体" w:cs="Times New Roman"/>
          <w:b w:val="0"/>
          <w:bCs/>
          <w:color w:val="auto"/>
          <w:kern w:val="44"/>
          <w:sz w:val="32"/>
          <w:szCs w:val="32"/>
          <w:u w:val="none" w:color="auto"/>
          <w:lang w:val="en-US" w:eastAsia="zh-CN" w:bidi="ar-SA"/>
        </w:rPr>
        <w:t>和</w:t>
      </w:r>
      <w:r>
        <w:rPr>
          <w:rFonts w:hint="default" w:ascii="Times New Roman" w:hAnsi="Times New Roman" w:eastAsia="黑体" w:cs="Times New Roman"/>
          <w:b w:val="0"/>
          <w:bCs/>
          <w:color w:val="auto"/>
          <w:kern w:val="44"/>
          <w:sz w:val="32"/>
          <w:szCs w:val="32"/>
          <w:u w:val="none" w:color="auto"/>
          <w:lang w:val="en-US" w:eastAsia="zh-CN" w:bidi="ar-SA"/>
        </w:rPr>
        <w:t>习近平总书记视察河南重要讲话重要指示，深入落实中央</w:t>
      </w:r>
      <w:r>
        <w:rPr>
          <w:rFonts w:hint="eastAsia" w:ascii="Times New Roman" w:hAnsi="Times New Roman" w:eastAsia="黑体" w:cs="Times New Roman"/>
          <w:b w:val="0"/>
          <w:bCs/>
          <w:color w:val="auto"/>
          <w:kern w:val="44"/>
          <w:sz w:val="32"/>
          <w:szCs w:val="32"/>
          <w:u w:val="none" w:color="auto"/>
          <w:lang w:val="en-US" w:eastAsia="zh-CN" w:bidi="ar-SA"/>
        </w:rPr>
        <w:t>、</w:t>
      </w:r>
      <w:r>
        <w:rPr>
          <w:rFonts w:hint="default" w:ascii="Times New Roman" w:hAnsi="Times New Roman" w:eastAsia="黑体" w:cs="Times New Roman"/>
          <w:b w:val="0"/>
          <w:bCs/>
          <w:color w:val="auto"/>
          <w:kern w:val="44"/>
          <w:sz w:val="32"/>
          <w:szCs w:val="32"/>
          <w:u w:val="none" w:color="auto"/>
          <w:lang w:val="en-US" w:eastAsia="zh-CN" w:bidi="ar-SA"/>
        </w:rPr>
        <w:t>省委、市委</w:t>
      </w:r>
      <w:r>
        <w:rPr>
          <w:rFonts w:hint="eastAsia" w:ascii="Times New Roman" w:hAnsi="Times New Roman" w:eastAsia="黑体" w:cs="Times New Roman"/>
          <w:b w:val="0"/>
          <w:bCs/>
          <w:color w:val="auto"/>
          <w:kern w:val="44"/>
          <w:sz w:val="32"/>
          <w:szCs w:val="32"/>
          <w:u w:val="none" w:color="auto"/>
          <w:lang w:val="en-US" w:eastAsia="zh-CN" w:bidi="ar-SA"/>
        </w:rPr>
        <w:t>、县委</w:t>
      </w:r>
      <w:r>
        <w:rPr>
          <w:rFonts w:hint="default" w:ascii="Times New Roman" w:hAnsi="Times New Roman" w:eastAsia="黑体" w:cs="Times New Roman"/>
          <w:b w:val="0"/>
          <w:bCs/>
          <w:color w:val="auto"/>
          <w:kern w:val="44"/>
          <w:sz w:val="32"/>
          <w:szCs w:val="32"/>
          <w:u w:val="none" w:color="auto"/>
          <w:lang w:val="en-US" w:eastAsia="zh-CN" w:bidi="ar-SA"/>
        </w:rPr>
        <w:t>经济工作会议部署，坚持稳中求进工作总基调，完整、准确、全面贯彻新发展理念，锚定“两个确保”，深入实施“十大战略”，</w:t>
      </w:r>
      <w:r>
        <w:rPr>
          <w:rFonts w:hint="eastAsia" w:ascii="Times New Roman" w:hAnsi="Times New Roman" w:eastAsia="黑体" w:cs="Times New Roman"/>
          <w:b w:val="0"/>
          <w:bCs/>
          <w:color w:val="auto"/>
          <w:kern w:val="44"/>
          <w:sz w:val="32"/>
          <w:szCs w:val="32"/>
          <w:u w:val="none" w:color="auto"/>
          <w:lang w:val="en-US" w:eastAsia="zh-CN" w:bidi="ar-SA"/>
        </w:rPr>
        <w:t>按照</w:t>
      </w:r>
      <w:r>
        <w:rPr>
          <w:rFonts w:hint="default" w:ascii="Times New Roman" w:hAnsi="Times New Roman" w:eastAsia="黑体" w:cs="Times New Roman"/>
          <w:b w:val="0"/>
          <w:bCs/>
          <w:color w:val="auto"/>
          <w:kern w:val="44"/>
          <w:sz w:val="32"/>
          <w:szCs w:val="32"/>
          <w:u w:val="none" w:color="auto"/>
          <w:lang w:val="en-US" w:eastAsia="zh-CN" w:bidi="ar-SA"/>
        </w:rPr>
        <w:t>“四个濮阳、一个高地、一个中心”</w:t>
      </w:r>
      <w:r>
        <w:rPr>
          <w:rFonts w:hint="eastAsia" w:ascii="Times New Roman" w:hAnsi="Times New Roman" w:eastAsia="黑体" w:cs="Times New Roman"/>
          <w:b w:val="0"/>
          <w:bCs/>
          <w:color w:val="auto"/>
          <w:kern w:val="44"/>
          <w:sz w:val="32"/>
          <w:szCs w:val="32"/>
          <w:u w:val="none" w:color="auto"/>
          <w:lang w:val="en-US" w:eastAsia="zh-CN" w:bidi="ar-SA"/>
        </w:rPr>
        <w:t>和</w:t>
      </w:r>
      <w:r>
        <w:rPr>
          <w:rFonts w:hint="default" w:ascii="Times New Roman" w:hAnsi="Times New Roman" w:eastAsia="黑体" w:cs="Times New Roman"/>
          <w:b w:val="0"/>
          <w:bCs/>
          <w:color w:val="auto"/>
          <w:kern w:val="44"/>
          <w:sz w:val="32"/>
          <w:szCs w:val="32"/>
          <w:u w:val="none" w:color="auto"/>
          <w:lang w:val="en-US" w:eastAsia="zh-CN" w:bidi="ar-SA"/>
        </w:rPr>
        <w:t>“1236”战略布局要求，紧紧围绕我县“一地两区一名城”战略定位和“两高三优四提升”奋斗目标，</w:t>
      </w:r>
      <w:r>
        <w:rPr>
          <w:rFonts w:hint="eastAsia" w:ascii="Times New Roman" w:hAnsi="Times New Roman" w:eastAsia="黑体" w:cs="Times New Roman"/>
          <w:b w:val="0"/>
          <w:bCs/>
          <w:color w:val="auto"/>
          <w:kern w:val="44"/>
          <w:sz w:val="32"/>
          <w:szCs w:val="32"/>
          <w:u w:val="none" w:color="auto"/>
          <w:lang w:val="en-US" w:eastAsia="zh-CN" w:bidi="ar-SA"/>
        </w:rPr>
        <w:t>实干干实、快干干好，努力推动</w:t>
      </w:r>
      <w:r>
        <w:rPr>
          <w:rFonts w:hint="default" w:ascii="Times New Roman" w:hAnsi="Times New Roman" w:eastAsia="黑体" w:cs="Times New Roman"/>
          <w:b w:val="0"/>
          <w:bCs/>
          <w:color w:val="auto"/>
          <w:kern w:val="44"/>
          <w:sz w:val="32"/>
          <w:szCs w:val="32"/>
          <w:u w:val="none" w:color="auto"/>
          <w:lang w:val="en-US" w:eastAsia="zh-CN" w:bidi="ar-SA"/>
        </w:rPr>
        <w:t>经济发展质量更高、效益更好、速度更快，勇当全市县域经济发展排头兵，奋力跻身全省前列，不断开创濮阳县全面建设社会主义现代化新局面。</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color w:val="auto"/>
          <w:kern w:val="44"/>
          <w:sz w:val="32"/>
          <w:szCs w:val="32"/>
          <w:u w:val="none" w:color="auto"/>
          <w:lang w:val="en-US" w:eastAsia="zh-CN" w:bidi="ar-SA"/>
        </w:rPr>
      </w:pPr>
      <w:r>
        <w:rPr>
          <w:rFonts w:hint="default" w:ascii="Times New Roman" w:hAnsi="Times New Roman" w:eastAsia="仿宋_GB2312" w:cs="Times New Roman"/>
          <w:b w:val="0"/>
          <w:bCs/>
          <w:color w:val="auto"/>
          <w:kern w:val="44"/>
          <w:sz w:val="32"/>
          <w:szCs w:val="32"/>
          <w:u w:val="none" w:color="auto"/>
          <w:lang w:val="en-US" w:eastAsia="zh-CN" w:bidi="ar-SA"/>
        </w:rPr>
        <w:t>今年经济社会发展的主要预期目标是：</w:t>
      </w:r>
      <w:r>
        <w:rPr>
          <w:rFonts w:hint="default" w:ascii="Times New Roman" w:hAnsi="Times New Roman" w:eastAsia="黑体" w:cs="Times New Roman"/>
          <w:b w:val="0"/>
          <w:bCs/>
          <w:color w:val="auto"/>
          <w:kern w:val="44"/>
          <w:sz w:val="32"/>
          <w:szCs w:val="32"/>
          <w:u w:val="none" w:color="auto"/>
          <w:lang w:val="en-US" w:eastAsia="zh-CN" w:bidi="ar-SA"/>
        </w:rPr>
        <w:t>全县生产总值增长7.5%；规模以上工业增加值、固定资产投资保持两位数增长；社会消费品零售总额增长8.5%</w:t>
      </w:r>
      <w:r>
        <w:rPr>
          <w:rFonts w:hint="eastAsia" w:ascii="Times New Roman" w:hAnsi="Times New Roman" w:eastAsia="黑体" w:cs="Times New Roman"/>
          <w:b w:val="0"/>
          <w:bCs/>
          <w:color w:val="auto"/>
          <w:kern w:val="44"/>
          <w:sz w:val="32"/>
          <w:szCs w:val="32"/>
          <w:u w:val="none" w:color="auto"/>
          <w:lang w:val="en-US" w:eastAsia="zh-CN" w:bidi="ar-SA"/>
        </w:rPr>
        <w:t>以上</w:t>
      </w:r>
      <w:r>
        <w:rPr>
          <w:rFonts w:hint="default" w:ascii="Times New Roman" w:hAnsi="Times New Roman" w:eastAsia="黑体" w:cs="Times New Roman"/>
          <w:b w:val="0"/>
          <w:bCs/>
          <w:color w:val="auto"/>
          <w:kern w:val="44"/>
          <w:sz w:val="32"/>
          <w:szCs w:val="32"/>
          <w:u w:val="none" w:color="auto"/>
          <w:lang w:val="en-US" w:eastAsia="zh-CN" w:bidi="ar-SA"/>
        </w:rPr>
        <w:t>；一般公共预算收入增长6</w:t>
      </w:r>
      <w:r>
        <w:rPr>
          <w:rFonts w:hint="eastAsia" w:ascii="Times New Roman" w:hAnsi="Times New Roman" w:eastAsia="黑体" w:cs="Times New Roman"/>
          <w:b w:val="0"/>
          <w:bCs/>
          <w:color w:val="auto"/>
          <w:kern w:val="44"/>
          <w:sz w:val="32"/>
          <w:szCs w:val="32"/>
          <w:u w:val="none" w:color="auto"/>
          <w:lang w:val="en-US" w:eastAsia="zh-CN" w:bidi="ar-SA"/>
        </w:rPr>
        <w:t>.5</w:t>
      </w:r>
      <w:r>
        <w:rPr>
          <w:rFonts w:hint="default" w:ascii="Times New Roman" w:hAnsi="Times New Roman" w:eastAsia="黑体" w:cs="Times New Roman"/>
          <w:b w:val="0"/>
          <w:bCs/>
          <w:color w:val="auto"/>
          <w:kern w:val="44"/>
          <w:sz w:val="32"/>
          <w:szCs w:val="32"/>
          <w:u w:val="none" w:color="auto"/>
          <w:lang w:val="en-US" w:eastAsia="zh-CN" w:bidi="ar-SA"/>
        </w:rPr>
        <w:t>%；居民人均可支配收入与经济增长同步；常住人口城镇化率提高1.2个百分点；研发经费投入增长19%左右；粮食产量稳定在</w:t>
      </w:r>
      <w:r>
        <w:rPr>
          <w:rFonts w:hint="eastAsia" w:ascii="Times New Roman" w:hAnsi="Times New Roman" w:eastAsia="黑体" w:cs="Times New Roman"/>
          <w:b w:val="0"/>
          <w:bCs/>
          <w:color w:val="auto"/>
          <w:kern w:val="44"/>
          <w:sz w:val="32"/>
          <w:szCs w:val="32"/>
          <w:u w:val="none" w:color="auto"/>
          <w:lang w:val="en-US" w:eastAsia="zh-CN" w:bidi="ar-SA"/>
        </w:rPr>
        <w:t>20亿斤</w:t>
      </w:r>
      <w:r>
        <w:rPr>
          <w:rFonts w:hint="default" w:ascii="Times New Roman" w:hAnsi="Times New Roman" w:eastAsia="黑体" w:cs="Times New Roman"/>
          <w:b w:val="0"/>
          <w:bCs/>
          <w:color w:val="auto"/>
          <w:kern w:val="44"/>
          <w:sz w:val="32"/>
          <w:szCs w:val="32"/>
          <w:u w:val="none" w:color="auto"/>
          <w:lang w:val="en-US" w:eastAsia="zh-CN" w:bidi="ar-SA"/>
        </w:rPr>
        <w:t>以上；</w:t>
      </w:r>
      <w:r>
        <w:rPr>
          <w:rFonts w:hint="eastAsia" w:ascii="Times New Roman" w:hAnsi="Times New Roman" w:eastAsia="黑体" w:cs="Times New Roman"/>
          <w:b w:val="0"/>
          <w:bCs/>
          <w:color w:val="auto"/>
          <w:kern w:val="44"/>
          <w:sz w:val="32"/>
          <w:szCs w:val="32"/>
          <w:u w:val="none" w:color="auto"/>
          <w:lang w:val="en-US" w:eastAsia="zh-CN" w:bidi="ar-SA"/>
        </w:rPr>
        <w:t>环境保护、</w:t>
      </w:r>
      <w:r>
        <w:rPr>
          <w:rFonts w:hint="default" w:ascii="Times New Roman" w:hAnsi="Times New Roman" w:eastAsia="黑体" w:cs="Times New Roman"/>
          <w:b w:val="0"/>
          <w:bCs/>
          <w:color w:val="auto"/>
          <w:kern w:val="44"/>
          <w:sz w:val="32"/>
          <w:szCs w:val="32"/>
          <w:u w:val="none" w:color="auto"/>
          <w:lang w:val="en-US" w:eastAsia="zh-CN" w:bidi="ar-SA"/>
        </w:rPr>
        <w:t>节能降耗完成市定目标。</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color w:val="auto"/>
          <w:kern w:val="44"/>
          <w:sz w:val="32"/>
          <w:szCs w:val="32"/>
          <w:u w:val="none" w:color="auto"/>
          <w:lang w:val="en-US" w:eastAsia="zh-CN" w:bidi="ar-SA"/>
        </w:rPr>
      </w:pPr>
      <w:r>
        <w:rPr>
          <w:rFonts w:hint="default" w:ascii="Times New Roman" w:hAnsi="Times New Roman" w:eastAsia="仿宋_GB2312" w:cs="Times New Roman"/>
          <w:color w:val="auto"/>
          <w:sz w:val="32"/>
          <w:szCs w:val="32"/>
          <w:u w:val="none" w:color="auto"/>
        </w:rPr>
        <w:t>围绕既定目标，今年重点做好以下七个方面工作：</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color w:val="auto"/>
          <w:kern w:val="44"/>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（一）扩投资、稳实体，以攻坚之势巩固稳中向好态势。</w:t>
      </w:r>
      <w:r>
        <w:rPr>
          <w:rFonts w:hint="default" w:ascii="Times New Roman" w:hAnsi="Times New Roman" w:eastAsia="仿宋_GB2312" w:cs="Times New Roman"/>
          <w:b w:val="0"/>
          <w:bCs/>
          <w:color w:val="auto"/>
          <w:kern w:val="44"/>
          <w:sz w:val="32"/>
          <w:szCs w:val="32"/>
          <w:u w:val="none" w:color="auto"/>
          <w:lang w:val="en-US" w:eastAsia="zh-CN" w:bidi="ar-SA"/>
        </w:rPr>
        <w:t>牢牢把握稳中求进工作总基调，</w:t>
      </w:r>
      <w:r>
        <w:rPr>
          <w:rFonts w:hint="default" w:ascii="Times New Roman" w:hAnsi="Times New Roman" w:eastAsia="仿宋_GB2312" w:cs="Times New Roman"/>
          <w:bCs/>
          <w:color w:val="auto"/>
          <w:kern w:val="44"/>
          <w:sz w:val="32"/>
          <w:szCs w:val="32"/>
          <w:u w:val="none" w:color="auto"/>
          <w:lang w:val="en-US" w:eastAsia="zh-CN" w:bidi="ar-SA"/>
        </w:rPr>
        <w:t>坚决扛起“经济大县勇挑大梁”的政治责任，</w:t>
      </w:r>
      <w:r>
        <w:rPr>
          <w:rFonts w:hint="default" w:ascii="Times New Roman" w:hAnsi="Times New Roman" w:eastAsia="仿宋_GB2312" w:cs="Times New Roman"/>
          <w:b w:val="0"/>
          <w:bCs/>
          <w:color w:val="auto"/>
          <w:kern w:val="44"/>
          <w:sz w:val="32"/>
          <w:szCs w:val="32"/>
          <w:u w:val="none" w:color="auto"/>
          <w:lang w:val="en-US" w:eastAsia="zh-CN" w:bidi="ar-SA"/>
        </w:rPr>
        <w:t>从改善社会心理预期、提振发展信心入手，</w:t>
      </w:r>
      <w:r>
        <w:rPr>
          <w:rFonts w:hint="eastAsia" w:ascii="Times New Roman" w:hAnsi="Times New Roman" w:eastAsia="仿宋_GB2312" w:cs="Times New Roman"/>
          <w:b w:val="0"/>
          <w:bCs/>
          <w:color w:val="auto"/>
          <w:kern w:val="44"/>
          <w:sz w:val="32"/>
          <w:szCs w:val="32"/>
          <w:u w:val="none" w:color="auto"/>
          <w:lang w:val="en-US" w:eastAsia="zh-CN" w:bidi="ar-SA"/>
        </w:rPr>
        <w:t>纲举目张抓工作，项目为王抓投资，千方百计促消费，开足马力拼经济，力促经济发展质量更高、效益更好、速度更快。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仿宋_GB2312" w:cs="Times New Roman"/>
          <w:b w:val="0"/>
          <w:bCs w:val="0"/>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坚定不移扩</w:t>
      </w:r>
      <w:r>
        <w:rPr>
          <w:rFonts w:hint="eastAsia" w:ascii="Times New Roman" w:hAnsi="Times New Roman" w:eastAsia="仿宋_GB2312" w:cs="Times New Roman"/>
          <w:b/>
          <w:bCs/>
          <w:color w:val="auto"/>
          <w:kern w:val="0"/>
          <w:sz w:val="32"/>
          <w:szCs w:val="32"/>
          <w:u w:val="none" w:color="auto"/>
          <w:lang w:val="en-US" w:eastAsia="zh-CN" w:bidi="ar-SA"/>
        </w:rPr>
        <w:t>大</w:t>
      </w:r>
      <w:r>
        <w:rPr>
          <w:rFonts w:hint="default" w:ascii="Times New Roman" w:hAnsi="Times New Roman" w:eastAsia="仿宋_GB2312" w:cs="Times New Roman"/>
          <w:b/>
          <w:bCs/>
          <w:color w:val="auto"/>
          <w:kern w:val="0"/>
          <w:sz w:val="32"/>
          <w:szCs w:val="32"/>
          <w:u w:val="none" w:color="auto"/>
          <w:lang w:val="en-US" w:eastAsia="zh-CN" w:bidi="ar-SA"/>
        </w:rPr>
        <w:t>投资。</w:t>
      </w:r>
      <w:r>
        <w:rPr>
          <w:rFonts w:hint="default" w:ascii="Times New Roman" w:hAnsi="Times New Roman" w:eastAsia="仿宋_GB2312" w:cs="Times New Roman"/>
          <w:b w:val="0"/>
          <w:bCs w:val="0"/>
          <w:i w:val="0"/>
          <w:iCs w:val="0"/>
          <w:caps w:val="0"/>
          <w:color w:val="auto"/>
          <w:spacing w:val="0"/>
          <w:sz w:val="32"/>
          <w:szCs w:val="32"/>
          <w:u w:val="none" w:color="auto"/>
          <w:shd w:val="clear" w:color="auto" w:fill="FFFFFF"/>
          <w:lang w:val="en-US" w:eastAsia="zh-CN"/>
        </w:rPr>
        <w:t>牢固树立</w:t>
      </w:r>
      <w:r>
        <w:rPr>
          <w:rFonts w:hint="default" w:ascii="Times New Roman" w:hAnsi="Times New Roman" w:eastAsia="仿宋_GB2312" w:cs="Times New Roman"/>
          <w:b w:val="0"/>
          <w:bCs w:val="0"/>
          <w:color w:val="auto"/>
          <w:kern w:val="0"/>
          <w:sz w:val="32"/>
          <w:szCs w:val="32"/>
          <w:u w:val="none" w:color="auto"/>
          <w:lang w:val="en-US" w:eastAsia="zh-CN" w:bidi="ar-SA"/>
        </w:rPr>
        <w:t>“项目为王”理念，</w:t>
      </w:r>
      <w:r>
        <w:rPr>
          <w:rFonts w:hint="eastAsia" w:eastAsia="仿宋_GB2312" w:cs="仿宋_GB2312"/>
          <w:b w:val="0"/>
          <w:bCs w:val="0"/>
          <w:color w:val="auto"/>
          <w:spacing w:val="0"/>
          <w:sz w:val="32"/>
          <w:szCs w:val="32"/>
          <w:highlight w:val="none"/>
          <w:u w:val="none" w:color="auto"/>
          <w:lang w:val="en-US" w:eastAsia="zh-CN"/>
        </w:rPr>
        <w:t>持续用好“</w:t>
      </w:r>
      <w:r>
        <w:rPr>
          <w:rFonts w:hint="eastAsia" w:ascii="Times New Roman" w:hAnsi="Times New Roman" w:eastAsia="仿宋_GB2312" w:cs="仿宋_GB2312"/>
          <w:b w:val="0"/>
          <w:bCs w:val="0"/>
          <w:color w:val="auto"/>
          <w:spacing w:val="0"/>
          <w:sz w:val="32"/>
          <w:szCs w:val="32"/>
          <w:highlight w:val="none"/>
          <w:u w:val="none" w:color="auto"/>
          <w:lang w:val="en-US" w:eastAsia="zh-CN"/>
        </w:rPr>
        <w:t>2+5+N</w:t>
      </w:r>
      <w:r>
        <w:rPr>
          <w:rFonts w:hint="eastAsia" w:eastAsia="仿宋_GB2312" w:cs="仿宋_GB2312"/>
          <w:b w:val="0"/>
          <w:bCs w:val="0"/>
          <w:color w:val="auto"/>
          <w:spacing w:val="0"/>
          <w:sz w:val="32"/>
          <w:szCs w:val="32"/>
          <w:highlight w:val="none"/>
          <w:u w:val="none" w:color="auto"/>
          <w:lang w:val="en-US" w:eastAsia="zh-CN"/>
        </w:rPr>
        <w:t>”</w:t>
      </w:r>
      <w:r>
        <w:rPr>
          <w:rFonts w:hint="eastAsia" w:ascii="Times New Roman" w:hAnsi="Times New Roman" w:eastAsia="仿宋_GB2312" w:cs="仿宋_GB2312"/>
          <w:b w:val="0"/>
          <w:bCs w:val="0"/>
          <w:color w:val="auto"/>
          <w:spacing w:val="0"/>
          <w:sz w:val="32"/>
          <w:szCs w:val="32"/>
          <w:highlight w:val="none"/>
          <w:u w:val="none" w:color="auto"/>
          <w:lang w:val="en-US" w:eastAsia="zh-CN"/>
        </w:rPr>
        <w:t>重点项目推进机制，精准调度、大员上阵，</w:t>
      </w:r>
      <w:r>
        <w:rPr>
          <w:rFonts w:hint="default" w:ascii="Times New Roman" w:hAnsi="Times New Roman" w:eastAsia="仿宋_GB2312" w:cs="Times New Roman"/>
          <w:b w:val="0"/>
          <w:bCs w:val="0"/>
          <w:color w:val="auto"/>
          <w:kern w:val="0"/>
          <w:sz w:val="32"/>
          <w:szCs w:val="32"/>
          <w:u w:val="none" w:color="auto"/>
          <w:lang w:val="en-US" w:eastAsia="zh-CN" w:bidi="ar-SA"/>
        </w:rPr>
        <w:t>力争56个省市重点项目年内完成投资</w:t>
      </w:r>
      <w:r>
        <w:rPr>
          <w:rFonts w:hint="eastAsia" w:ascii="Times New Roman" w:hAnsi="Times New Roman" w:eastAsia="仿宋_GB2312" w:cs="Times New Roman"/>
          <w:b w:val="0"/>
          <w:bCs w:val="0"/>
          <w:color w:val="auto"/>
          <w:kern w:val="0"/>
          <w:sz w:val="32"/>
          <w:szCs w:val="32"/>
          <w:u w:val="none" w:color="auto"/>
          <w:lang w:val="en-US" w:eastAsia="zh-CN" w:bidi="ar-SA"/>
        </w:rPr>
        <w:t>344</w:t>
      </w:r>
      <w:r>
        <w:rPr>
          <w:rFonts w:hint="default" w:ascii="Times New Roman" w:hAnsi="Times New Roman" w:eastAsia="仿宋_GB2312" w:cs="Times New Roman"/>
          <w:b w:val="0"/>
          <w:bCs w:val="0"/>
          <w:color w:val="auto"/>
          <w:kern w:val="0"/>
          <w:sz w:val="32"/>
          <w:szCs w:val="32"/>
          <w:u w:val="none" w:color="auto"/>
          <w:lang w:val="en-US" w:eastAsia="zh-CN" w:bidi="ar-SA"/>
        </w:rPr>
        <w:t>亿元以上。滚动开展“三个一批”活动，突出先进制造业、战略性新兴产业，</w:t>
      </w:r>
      <w:r>
        <w:rPr>
          <w:rFonts w:hint="eastAsia" w:ascii="Times New Roman" w:hAnsi="Times New Roman" w:eastAsia="仿宋_GB2312" w:cs="Times New Roman"/>
          <w:b w:val="0"/>
          <w:bCs w:val="0"/>
          <w:color w:val="auto"/>
          <w:kern w:val="0"/>
          <w:sz w:val="32"/>
          <w:szCs w:val="32"/>
          <w:u w:val="none" w:color="auto"/>
          <w:lang w:val="en-US" w:eastAsia="zh-CN" w:bidi="ar-SA"/>
        </w:rPr>
        <w:t>提前筛选、增加储备</w:t>
      </w:r>
      <w:r>
        <w:rPr>
          <w:rFonts w:hint="default" w:ascii="Times New Roman" w:hAnsi="Times New Roman" w:eastAsia="仿宋_GB2312" w:cs="Times New Roman"/>
          <w:b w:val="0"/>
          <w:bCs w:val="0"/>
          <w:color w:val="auto"/>
          <w:kern w:val="0"/>
          <w:sz w:val="32"/>
          <w:szCs w:val="32"/>
          <w:u w:val="none" w:color="auto"/>
          <w:lang w:val="en-US" w:eastAsia="zh-CN" w:bidi="ar-SA"/>
        </w:rPr>
        <w:t>，确保签约比开工、开工比投产、投产比达效项目均保持3倍以上储备量，全面提升开工率、投产率、达产率。强化资金要素保障，积极谋划一批打基础、强功能、利长远的大项目好项目</w:t>
      </w:r>
      <w:r>
        <w:rPr>
          <w:rFonts w:hint="eastAsia" w:ascii="Times New Roman" w:hAnsi="Times New Roman" w:eastAsia="仿宋_GB2312" w:cs="Times New Roman"/>
          <w:b w:val="0"/>
          <w:bCs w:val="0"/>
          <w:color w:val="auto"/>
          <w:kern w:val="0"/>
          <w:sz w:val="32"/>
          <w:szCs w:val="32"/>
          <w:u w:val="none" w:color="auto"/>
          <w:lang w:val="en-US" w:eastAsia="zh-CN" w:bidi="ar-SA"/>
        </w:rPr>
        <w:t>，完备申报条件、注重申报结果，全年谋划</w:t>
      </w:r>
      <w:r>
        <w:rPr>
          <w:rFonts w:hint="default" w:ascii="Times New Roman" w:hAnsi="Times New Roman" w:eastAsia="仿宋_GB2312" w:cs="Times New Roman"/>
          <w:b w:val="0"/>
          <w:bCs w:val="0"/>
          <w:color w:val="auto"/>
          <w:kern w:val="0"/>
          <w:sz w:val="32"/>
          <w:szCs w:val="32"/>
          <w:u w:val="none" w:color="auto"/>
          <w:lang w:val="en-US" w:eastAsia="zh-CN" w:bidi="ar-SA"/>
        </w:rPr>
        <w:t>实施中央预算内和地方政府专项债券项目</w:t>
      </w:r>
      <w:r>
        <w:rPr>
          <w:rFonts w:hint="eastAsia" w:ascii="Times New Roman" w:hAnsi="Times New Roman" w:eastAsia="仿宋_GB2312" w:cs="Times New Roman"/>
          <w:b w:val="0"/>
          <w:bCs w:val="0"/>
          <w:color w:val="auto"/>
          <w:kern w:val="0"/>
          <w:sz w:val="32"/>
          <w:szCs w:val="32"/>
          <w:u w:val="none" w:color="auto"/>
          <w:lang w:val="en-US" w:eastAsia="zh-CN" w:bidi="ar-SA"/>
        </w:rPr>
        <w:t>60</w:t>
      </w:r>
      <w:r>
        <w:rPr>
          <w:rFonts w:hint="default" w:ascii="Times New Roman" w:hAnsi="Times New Roman" w:eastAsia="仿宋_GB2312" w:cs="Times New Roman"/>
          <w:b w:val="0"/>
          <w:bCs w:val="0"/>
          <w:color w:val="auto"/>
          <w:kern w:val="0"/>
          <w:sz w:val="32"/>
          <w:szCs w:val="32"/>
          <w:u w:val="none" w:color="auto"/>
          <w:lang w:val="en-US" w:eastAsia="zh-CN" w:bidi="ar-SA"/>
        </w:rPr>
        <w:t>个以上、争取资金</w:t>
      </w:r>
      <w:r>
        <w:rPr>
          <w:rFonts w:hint="eastAsia" w:ascii="Times New Roman" w:hAnsi="Times New Roman" w:eastAsia="仿宋_GB2312" w:cs="Times New Roman"/>
          <w:b w:val="0"/>
          <w:bCs w:val="0"/>
          <w:color w:val="auto"/>
          <w:kern w:val="0"/>
          <w:sz w:val="32"/>
          <w:szCs w:val="32"/>
          <w:u w:val="none" w:color="auto"/>
          <w:lang w:val="en-US" w:eastAsia="zh-CN" w:bidi="ar-SA"/>
        </w:rPr>
        <w:t>2</w:t>
      </w:r>
      <w:r>
        <w:rPr>
          <w:rFonts w:hint="default" w:ascii="Times New Roman" w:hAnsi="Times New Roman" w:eastAsia="仿宋_GB2312" w:cs="Times New Roman"/>
          <w:b w:val="0"/>
          <w:bCs w:val="0"/>
          <w:color w:val="auto"/>
          <w:kern w:val="0"/>
          <w:sz w:val="32"/>
          <w:szCs w:val="32"/>
          <w:u w:val="none" w:color="auto"/>
          <w:lang w:val="en-US" w:eastAsia="zh-CN" w:bidi="ar-SA"/>
        </w:rPr>
        <w:t>0亿元</w:t>
      </w:r>
      <w:r>
        <w:rPr>
          <w:rFonts w:hint="eastAsia" w:ascii="Times New Roman" w:hAnsi="Times New Roman" w:eastAsia="仿宋_GB2312" w:cs="Times New Roman"/>
          <w:b w:val="0"/>
          <w:bCs w:val="0"/>
          <w:color w:val="auto"/>
          <w:kern w:val="0"/>
          <w:sz w:val="32"/>
          <w:szCs w:val="32"/>
          <w:u w:val="none" w:color="auto"/>
          <w:lang w:val="en-US" w:eastAsia="zh-CN" w:bidi="ar-SA"/>
        </w:rPr>
        <w:t>以上，申报中长期贷款和设备更新改造贷款贴息项目20个以上、争取贷款超5亿元，</w:t>
      </w:r>
      <w:r>
        <w:rPr>
          <w:rFonts w:hint="default" w:ascii="Times New Roman" w:hAnsi="Times New Roman" w:eastAsia="仿宋_GB2312" w:cs="Times New Roman"/>
          <w:b w:val="0"/>
          <w:bCs w:val="0"/>
          <w:color w:val="auto"/>
          <w:kern w:val="0"/>
          <w:sz w:val="32"/>
          <w:szCs w:val="32"/>
          <w:u w:val="none" w:color="auto"/>
          <w:lang w:val="en-US" w:eastAsia="zh-CN" w:bidi="ar-SA"/>
        </w:rPr>
        <w:t>引政策“活水”灌溉实体经济高质量发展。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仿宋_GB2312" w:cs="Times New Roman"/>
          <w:b w:val="0"/>
          <w:bCs w:val="0"/>
          <w:color w:val="auto"/>
          <w:kern w:val="0"/>
          <w:sz w:val="32"/>
          <w:szCs w:val="32"/>
          <w:highlight w:val="none"/>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千方百计</w:t>
      </w:r>
      <w:r>
        <w:rPr>
          <w:rFonts w:hint="eastAsia" w:ascii="Times New Roman" w:hAnsi="Times New Roman" w:eastAsia="仿宋_GB2312" w:cs="Times New Roman"/>
          <w:b/>
          <w:bCs/>
          <w:color w:val="auto"/>
          <w:kern w:val="0"/>
          <w:sz w:val="32"/>
          <w:szCs w:val="32"/>
          <w:u w:val="none" w:color="auto"/>
          <w:lang w:val="en-US" w:eastAsia="zh-CN" w:bidi="ar-SA"/>
        </w:rPr>
        <w:t>壮大</w:t>
      </w:r>
      <w:r>
        <w:rPr>
          <w:rFonts w:hint="default" w:ascii="Times New Roman" w:hAnsi="Times New Roman" w:eastAsia="仿宋_GB2312" w:cs="Times New Roman"/>
          <w:b/>
          <w:bCs/>
          <w:color w:val="auto"/>
          <w:kern w:val="0"/>
          <w:sz w:val="32"/>
          <w:szCs w:val="32"/>
          <w:u w:val="none" w:color="auto"/>
          <w:lang w:val="en-US" w:eastAsia="zh-CN" w:bidi="ar-SA"/>
        </w:rPr>
        <w:t>主体。</w:t>
      </w:r>
      <w:r>
        <w:rPr>
          <w:rFonts w:hint="default" w:ascii="Times New Roman" w:hAnsi="Times New Roman" w:eastAsia="仿宋_GB2312" w:cs="Times New Roman"/>
          <w:b w:val="0"/>
          <w:bCs w:val="0"/>
          <w:i w:val="0"/>
          <w:iCs w:val="0"/>
          <w:caps w:val="0"/>
          <w:color w:val="auto"/>
          <w:spacing w:val="0"/>
          <w:sz w:val="32"/>
          <w:szCs w:val="32"/>
          <w:u w:val="none" w:color="auto"/>
          <w:shd w:val="clear" w:color="auto" w:fill="FFFFFF"/>
          <w:lang w:val="en-US" w:eastAsia="zh-CN"/>
        </w:rPr>
        <w:t>坚决落实</w:t>
      </w:r>
      <w:r>
        <w:rPr>
          <w:rFonts w:hint="default" w:ascii="Times New Roman" w:hAnsi="Times New Roman" w:eastAsia="仿宋_GB2312" w:cs="Times New Roman"/>
          <w:b w:val="0"/>
          <w:bCs w:val="0"/>
          <w:i w:val="0"/>
          <w:iCs w:val="0"/>
          <w:caps w:val="0"/>
          <w:color w:val="auto"/>
          <w:spacing w:val="0"/>
          <w:sz w:val="32"/>
          <w:szCs w:val="32"/>
          <w:u w:val="none" w:color="auto"/>
          <w:shd w:val="clear" w:color="auto" w:fill="FFFFFF"/>
          <w:lang w:eastAsia="zh-CN"/>
        </w:rPr>
        <w:t>“两个毫不动摇”，把市场主体保护好，把民营经济发展好，充分激发市场活力。深化“万人助万企”活动，努力解决企业关心的融资、用地、用工等难点问题，</w:t>
      </w:r>
      <w:r>
        <w:rPr>
          <w:rFonts w:hint="default" w:ascii="Times New Roman" w:hAnsi="Times New Roman" w:eastAsia="仿宋_GB2312" w:cs="Times New Roman"/>
          <w:b w:val="0"/>
          <w:bCs w:val="0"/>
          <w:color w:val="auto"/>
          <w:kern w:val="0"/>
          <w:sz w:val="32"/>
          <w:szCs w:val="32"/>
          <w:u w:val="none" w:color="auto"/>
          <w:lang w:val="en-US" w:eastAsia="zh-CN" w:bidi="ar-SA"/>
        </w:rPr>
        <w:t>化解率保持在98%以上；</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持续开展“线上+线下”银企对接活动，力争全年新增银行贷款35亿元以上</w:t>
      </w:r>
      <w:r>
        <w:rPr>
          <w:rFonts w:hint="default" w:ascii="Times New Roman" w:hAnsi="Times New Roman" w:eastAsia="仿宋_GB2312" w:cs="Times New Roman"/>
          <w:b w:val="0"/>
          <w:bCs w:val="0"/>
          <w:i w:val="0"/>
          <w:iCs w:val="0"/>
          <w:caps w:val="0"/>
          <w:color w:val="auto"/>
          <w:spacing w:val="0"/>
          <w:sz w:val="32"/>
          <w:szCs w:val="32"/>
          <w:u w:val="none" w:color="auto"/>
          <w:shd w:val="clear" w:color="auto" w:fill="FFFFFF"/>
          <w:lang w:eastAsia="zh-CN"/>
        </w:rPr>
        <w:t>；坚持“减、退、缓”多措并举，让市场主体直达快享政策红利</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培</w:t>
      </w:r>
      <w:r>
        <w:rPr>
          <w:rFonts w:hint="eastAsia" w:ascii="Times New Roman" w:hAnsi="Times New Roman" w:eastAsia="仿宋_GB2312" w:cs="Times New Roman"/>
          <w:b w:val="0"/>
          <w:bCs w:val="0"/>
          <w:color w:val="auto"/>
          <w:kern w:val="0"/>
          <w:sz w:val="32"/>
          <w:szCs w:val="32"/>
          <w:highlight w:val="none"/>
          <w:u w:val="none" w:color="auto"/>
          <w:lang w:val="en-US" w:eastAsia="zh-CN" w:bidi="ar-SA"/>
        </w:rPr>
        <w:t>强</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规上企业。持续扩增量、稳存量、提质量，推动濮耐、中建材、天顺等重点企业总产值增长20%以上，以大企业稳增长夯实经济发展支撑。加快推进“个转企、小升规、规改股、股上市”培育计划，确保规模以上工业企业达152家以上，“四上”企业突破350家，力推5家后备上市企业完成股份制改造，为上市创造条件。培</w:t>
      </w:r>
      <w:r>
        <w:rPr>
          <w:rFonts w:hint="eastAsia" w:ascii="Times New Roman" w:hAnsi="Times New Roman" w:eastAsia="仿宋_GB2312" w:cs="Times New Roman"/>
          <w:b w:val="0"/>
          <w:bCs w:val="0"/>
          <w:color w:val="auto"/>
          <w:kern w:val="0"/>
          <w:sz w:val="32"/>
          <w:szCs w:val="32"/>
          <w:highlight w:val="none"/>
          <w:u w:val="none" w:color="auto"/>
          <w:lang w:val="en-US" w:eastAsia="zh-CN" w:bidi="ar-SA"/>
        </w:rPr>
        <w:t>优</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专精特新企业。</w:t>
      </w:r>
      <w:r>
        <w:rPr>
          <w:rFonts w:hint="default" w:ascii="Times New Roman" w:hAnsi="Times New Roman" w:eastAsia="仿宋_GB2312" w:cs="Times New Roman"/>
          <w:b w:val="0"/>
          <w:bCs w:val="0"/>
          <w:color w:val="auto"/>
          <w:sz w:val="32"/>
          <w:szCs w:val="32"/>
          <w:highlight w:val="none"/>
          <w:u w:val="none" w:color="auto"/>
        </w:rPr>
        <w:t>加大优质中小企业政策支持力度</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鼓励浩森生物等5家企业创建省级专精特新企业，</w:t>
      </w:r>
      <w:r>
        <w:rPr>
          <w:rFonts w:hint="eastAsia" w:ascii="Times New Roman" w:hAnsi="Times New Roman" w:eastAsia="仿宋_GB2312" w:cs="Times New Roman"/>
          <w:b w:val="0"/>
          <w:bCs w:val="0"/>
          <w:color w:val="auto"/>
          <w:kern w:val="0"/>
          <w:sz w:val="32"/>
          <w:szCs w:val="32"/>
          <w:highlight w:val="none"/>
          <w:u w:val="none" w:color="auto"/>
          <w:lang w:val="en-US" w:eastAsia="zh-CN" w:bidi="ar-SA"/>
        </w:rPr>
        <w:t>德力西等3家企业争创省长、市长质量奖，</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引导中小企业树立行业标杆、引领行业发展，增强创新</w:t>
      </w:r>
      <w:r>
        <w:rPr>
          <w:rFonts w:hint="eastAsia" w:ascii="Times New Roman" w:hAnsi="Times New Roman" w:eastAsia="仿宋_GB2312" w:cs="Times New Roman"/>
          <w:b w:val="0"/>
          <w:bCs w:val="0"/>
          <w:color w:val="auto"/>
          <w:kern w:val="0"/>
          <w:sz w:val="32"/>
          <w:szCs w:val="32"/>
          <w:highlight w:val="none"/>
          <w:u w:val="none" w:color="auto"/>
          <w:lang w:val="en-US" w:eastAsia="zh-CN" w:bidi="ar-SA"/>
        </w:rPr>
        <w:t>能</w:t>
      </w:r>
      <w:r>
        <w:rPr>
          <w:rFonts w:hint="default" w:ascii="Times New Roman" w:hAnsi="Times New Roman" w:eastAsia="仿宋_GB2312" w:cs="Times New Roman"/>
          <w:b w:val="0"/>
          <w:bCs w:val="0"/>
          <w:color w:val="auto"/>
          <w:kern w:val="0"/>
          <w:sz w:val="32"/>
          <w:szCs w:val="32"/>
          <w:highlight w:val="none"/>
          <w:u w:val="none" w:color="auto"/>
          <w:lang w:val="en-US" w:eastAsia="zh-CN" w:bidi="ar-SA"/>
        </w:rPr>
        <w:t>力。培育市场主体。着力在市场准入、政策优享、信贷支持、转型升级等方面加大扶持力度，确保年内新增市场主体5000户以上，形成大企业“顶天立地”、中小企业“铺天盖地”、微型企业及个体工商户“枝繁叶茂”的发展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color w:val="auto"/>
          <w:kern w:val="2"/>
          <w:sz w:val="32"/>
          <w:szCs w:val="32"/>
          <w:u w:val="none" w:color="auto"/>
          <w:lang w:val="en-US" w:eastAsia="zh-CN" w:bidi="ar-SA"/>
        </w:rPr>
      </w:pPr>
      <w:r>
        <w:rPr>
          <w:rFonts w:hint="default" w:ascii="Times New Roman" w:hAnsi="Times New Roman" w:eastAsia="仿宋_GB2312" w:cs="Times New Roman"/>
          <w:b/>
          <w:bCs/>
          <w:color w:val="auto"/>
          <w:sz w:val="32"/>
          <w:szCs w:val="32"/>
          <w:u w:val="none" w:color="auto"/>
          <w:lang w:eastAsia="zh-CN"/>
        </w:rPr>
        <w:t>多措并举</w:t>
      </w:r>
      <w:r>
        <w:rPr>
          <w:rFonts w:hint="eastAsia" w:ascii="Times New Roman" w:hAnsi="Times New Roman" w:eastAsia="仿宋_GB2312" w:cs="Times New Roman"/>
          <w:b/>
          <w:bCs/>
          <w:color w:val="auto"/>
          <w:sz w:val="32"/>
          <w:szCs w:val="32"/>
          <w:u w:val="none" w:color="auto"/>
          <w:lang w:eastAsia="zh-CN"/>
        </w:rPr>
        <w:t>促进</w:t>
      </w:r>
      <w:r>
        <w:rPr>
          <w:rFonts w:hint="default" w:ascii="Times New Roman" w:hAnsi="Times New Roman" w:eastAsia="仿宋_GB2312" w:cs="Times New Roman"/>
          <w:b/>
          <w:bCs/>
          <w:color w:val="auto"/>
          <w:kern w:val="0"/>
          <w:sz w:val="32"/>
          <w:szCs w:val="32"/>
          <w:u w:val="none" w:color="auto"/>
          <w:lang w:val="en-US" w:eastAsia="zh-CN" w:bidi="ar-SA"/>
        </w:rPr>
        <w:t>消费。</w:t>
      </w:r>
      <w:r>
        <w:rPr>
          <w:rFonts w:hint="default" w:ascii="Times New Roman" w:hAnsi="Times New Roman" w:eastAsia="仿宋_GB2312" w:cs="Times New Roman"/>
          <w:b w:val="0"/>
          <w:bCs/>
          <w:color w:val="auto"/>
          <w:kern w:val="2"/>
          <w:sz w:val="32"/>
          <w:szCs w:val="32"/>
          <w:u w:val="none" w:color="auto"/>
          <w:lang w:val="en-US" w:eastAsia="zh-CN" w:bidi="ar-SA"/>
        </w:rPr>
        <w:t>把恢复和扩大消费摆在优先位置，</w:t>
      </w:r>
      <w:r>
        <w:rPr>
          <w:rFonts w:hint="eastAsia" w:ascii="Times New Roman" w:hAnsi="Times New Roman" w:eastAsia="仿宋_GB2312" w:cs="Times New Roman"/>
          <w:color w:val="auto"/>
          <w:sz w:val="32"/>
          <w:szCs w:val="32"/>
          <w:u w:val="none" w:color="auto"/>
          <w:lang w:eastAsia="zh-CN"/>
        </w:rPr>
        <w:t>落实好省市提振市场信心</w:t>
      </w:r>
      <w:r>
        <w:rPr>
          <w:rFonts w:hint="eastAsia" w:ascii="Times New Roman" w:hAnsi="Times New Roman" w:eastAsia="仿宋_GB2312" w:cs="Times New Roman"/>
          <w:color w:val="auto"/>
          <w:sz w:val="32"/>
          <w:szCs w:val="32"/>
          <w:u w:val="none" w:color="auto"/>
          <w:lang w:val="en-US" w:eastAsia="zh-CN"/>
        </w:rPr>
        <w:t>90条措施，</w:t>
      </w:r>
      <w:r>
        <w:rPr>
          <w:rFonts w:hint="eastAsia" w:ascii="Times New Roman" w:hAnsi="Times New Roman" w:eastAsia="仿宋_GB2312" w:cs="Times New Roman"/>
          <w:b w:val="0"/>
          <w:bCs/>
          <w:color w:val="auto"/>
          <w:kern w:val="2"/>
          <w:sz w:val="32"/>
          <w:szCs w:val="32"/>
          <w:u w:val="none" w:color="auto"/>
          <w:lang w:val="en-US" w:eastAsia="zh-CN" w:bidi="ar-SA"/>
        </w:rPr>
        <w:t>改善消费条件，</w:t>
      </w:r>
      <w:r>
        <w:rPr>
          <w:rFonts w:hint="default" w:ascii="Times New Roman" w:hAnsi="Times New Roman" w:eastAsia="仿宋_GB2312" w:cs="Times New Roman"/>
          <w:color w:val="auto"/>
          <w:sz w:val="32"/>
          <w:szCs w:val="32"/>
          <w:u w:val="none" w:color="auto"/>
        </w:rPr>
        <w:t>创新消费场景</w:t>
      </w:r>
      <w:r>
        <w:rPr>
          <w:rFonts w:hint="eastAsia" w:ascii="Times New Roman" w:hAnsi="Times New Roman" w:eastAsia="仿宋_GB2312" w:cs="Times New Roman"/>
          <w:color w:val="auto"/>
          <w:sz w:val="32"/>
          <w:szCs w:val="32"/>
          <w:u w:val="none" w:color="auto"/>
          <w:lang w:eastAsia="zh-CN"/>
        </w:rPr>
        <w:t>。</w:t>
      </w:r>
      <w:r>
        <w:rPr>
          <w:rFonts w:hint="default" w:ascii="Times New Roman" w:hAnsi="Times New Roman" w:eastAsia="仿宋_GB2312" w:cs="Times New Roman"/>
          <w:b w:val="0"/>
          <w:bCs/>
          <w:color w:val="auto"/>
          <w:kern w:val="2"/>
          <w:sz w:val="32"/>
          <w:szCs w:val="32"/>
          <w:u w:val="none" w:color="auto"/>
          <w:lang w:val="en-US" w:eastAsia="zh-CN" w:bidi="ar-SA"/>
        </w:rPr>
        <w:t>鼓励规模以上商贸企业举办“店庆</w:t>
      </w:r>
      <w:r>
        <w:rPr>
          <w:rFonts w:hint="eastAsia" w:ascii="Times New Roman" w:hAnsi="Times New Roman" w:eastAsia="仿宋_GB2312" w:cs="Times New Roman"/>
          <w:b w:val="0"/>
          <w:bCs/>
          <w:color w:val="auto"/>
          <w:kern w:val="2"/>
          <w:sz w:val="32"/>
          <w:szCs w:val="32"/>
          <w:u w:val="none" w:color="auto"/>
          <w:lang w:val="en-US" w:eastAsia="zh-CN" w:bidi="ar-SA"/>
        </w:rPr>
        <w:t>”</w:t>
      </w:r>
      <w:r>
        <w:rPr>
          <w:rFonts w:hint="default" w:ascii="Times New Roman" w:hAnsi="Times New Roman" w:eastAsia="仿宋_GB2312" w:cs="Times New Roman"/>
          <w:b w:val="0"/>
          <w:bCs/>
          <w:color w:val="auto"/>
          <w:kern w:val="2"/>
          <w:sz w:val="32"/>
          <w:szCs w:val="32"/>
          <w:u w:val="none" w:color="auto"/>
          <w:lang w:val="en-US" w:eastAsia="zh-CN" w:bidi="ar-SA"/>
        </w:rPr>
        <w:t>“电商购物节”等线上线下主题促消费活动，</w:t>
      </w:r>
      <w:r>
        <w:rPr>
          <w:rFonts w:hint="eastAsia" w:ascii="Times New Roman" w:hAnsi="Times New Roman" w:eastAsia="仿宋_GB2312" w:cs="Times New Roman"/>
          <w:b w:val="0"/>
          <w:bCs/>
          <w:color w:val="auto"/>
          <w:kern w:val="2"/>
          <w:sz w:val="32"/>
          <w:szCs w:val="32"/>
          <w:u w:val="none" w:color="auto"/>
          <w:lang w:val="en-US" w:eastAsia="zh-CN" w:bidi="ar-SA"/>
        </w:rPr>
        <w:t>推动</w:t>
      </w:r>
      <w:r>
        <w:rPr>
          <w:rFonts w:hint="default" w:ascii="Times New Roman" w:hAnsi="Times New Roman" w:eastAsia="仿宋_GB2312" w:cs="Times New Roman"/>
          <w:b w:val="0"/>
          <w:bCs/>
          <w:color w:val="auto"/>
          <w:kern w:val="2"/>
          <w:sz w:val="32"/>
          <w:szCs w:val="32"/>
          <w:u w:val="none" w:color="auto"/>
          <w:lang w:val="en-US" w:eastAsia="zh-CN" w:bidi="ar-SA"/>
        </w:rPr>
        <w:t>新能源汽车、家用电器、绿色建材等大宗商品消费</w:t>
      </w:r>
      <w:r>
        <w:rPr>
          <w:rFonts w:hint="eastAsia" w:ascii="Times New Roman" w:hAnsi="Times New Roman" w:eastAsia="仿宋_GB2312" w:cs="Times New Roman"/>
          <w:b w:val="0"/>
          <w:bCs/>
          <w:color w:val="auto"/>
          <w:kern w:val="2"/>
          <w:sz w:val="32"/>
          <w:szCs w:val="32"/>
          <w:u w:val="none" w:color="auto"/>
          <w:lang w:val="en-US" w:eastAsia="zh-CN" w:bidi="ar-SA"/>
        </w:rPr>
        <w:t>持续恢复</w:t>
      </w:r>
      <w:r>
        <w:rPr>
          <w:rFonts w:hint="default" w:ascii="Times New Roman" w:hAnsi="Times New Roman" w:eastAsia="仿宋_GB2312" w:cs="Times New Roman"/>
          <w:b w:val="0"/>
          <w:bCs/>
          <w:color w:val="auto"/>
          <w:kern w:val="2"/>
          <w:sz w:val="32"/>
          <w:szCs w:val="32"/>
          <w:u w:val="none" w:color="auto"/>
          <w:lang w:val="en-US" w:eastAsia="zh-CN" w:bidi="ar-SA"/>
        </w:rPr>
        <w:t>，激发消费潜力。</w:t>
      </w:r>
      <w:r>
        <w:rPr>
          <w:rFonts w:hint="eastAsia" w:ascii="Times New Roman" w:hAnsi="Times New Roman" w:eastAsia="仿宋_GB2312" w:cs="Times New Roman"/>
          <w:b w:val="0"/>
          <w:bCs/>
          <w:color w:val="auto"/>
          <w:kern w:val="2"/>
          <w:sz w:val="32"/>
          <w:szCs w:val="32"/>
          <w:u w:val="none" w:color="auto"/>
          <w:lang w:val="en-US" w:eastAsia="zh-CN" w:bidi="ar-SA"/>
        </w:rPr>
        <w:t>聚力打造“澶州味道”“澶州印象”“濮上田园”等叫得响品牌，助推濮阳县特色美食和优质农产品走出濮阳、走出河南、走向全国。强力推动濮水小镇、湿地公园、张挥公园联袂打造生态旅游度假区，</w:t>
      </w:r>
      <w:r>
        <w:rPr>
          <w:rFonts w:hint="default" w:ascii="Times New Roman" w:hAnsi="Times New Roman" w:eastAsia="仿宋_GB2312" w:cs="Times New Roman"/>
          <w:color w:val="auto"/>
          <w:sz w:val="32"/>
          <w:szCs w:val="32"/>
          <w:u w:val="none" w:color="auto"/>
          <w:lang w:val="en-US" w:eastAsia="zh-CN"/>
        </w:rPr>
        <w:t>提升明清古十字街、上亿广场等</w:t>
      </w:r>
      <w:r>
        <w:rPr>
          <w:rFonts w:hint="eastAsia" w:ascii="Times New Roman" w:hAnsi="Times New Roman" w:eastAsia="仿宋_GB2312" w:cs="Times New Roman"/>
          <w:color w:val="auto"/>
          <w:sz w:val="32"/>
          <w:szCs w:val="32"/>
          <w:u w:val="none" w:color="auto"/>
          <w:lang w:val="en-US" w:eastAsia="zh-CN"/>
        </w:rPr>
        <w:t>5</w:t>
      </w:r>
      <w:r>
        <w:rPr>
          <w:rFonts w:hint="default" w:ascii="Times New Roman" w:hAnsi="Times New Roman" w:eastAsia="仿宋_GB2312" w:cs="Times New Roman"/>
          <w:color w:val="auto"/>
          <w:sz w:val="32"/>
          <w:szCs w:val="32"/>
          <w:u w:val="none" w:color="auto"/>
          <w:lang w:val="en-US" w:eastAsia="zh-CN"/>
        </w:rPr>
        <w:t>处“夜地标”，</w:t>
      </w:r>
      <w:r>
        <w:rPr>
          <w:rFonts w:hint="default" w:ascii="Times New Roman" w:hAnsi="Times New Roman" w:eastAsia="仿宋_GB2312" w:cs="Times New Roman"/>
          <w:color w:val="auto"/>
          <w:sz w:val="32"/>
          <w:szCs w:val="32"/>
          <w:u w:val="none" w:color="auto"/>
          <w:lang w:eastAsia="zh-CN"/>
        </w:rPr>
        <w:t>大力</w:t>
      </w:r>
      <w:r>
        <w:rPr>
          <w:rFonts w:hint="default" w:ascii="Times New Roman" w:hAnsi="Times New Roman" w:eastAsia="仿宋_GB2312" w:cs="Times New Roman"/>
          <w:color w:val="auto"/>
          <w:sz w:val="32"/>
          <w:szCs w:val="32"/>
          <w:u w:val="none" w:color="auto"/>
        </w:rPr>
        <w:t>发展夜间经济、小店经济、周末经济、节庆经济，</w:t>
      </w:r>
      <w:r>
        <w:rPr>
          <w:rFonts w:hint="default" w:ascii="Times New Roman" w:hAnsi="Times New Roman" w:eastAsia="仿宋_GB2312" w:cs="Times New Roman"/>
          <w:color w:val="auto"/>
          <w:sz w:val="32"/>
          <w:szCs w:val="32"/>
          <w:u w:val="none" w:color="auto"/>
          <w:lang w:val="en-US" w:eastAsia="zh-CN"/>
        </w:rPr>
        <w:t>培育消费集聚区、旅游休闲街区，</w:t>
      </w:r>
      <w:r>
        <w:rPr>
          <w:rFonts w:hint="default" w:ascii="Times New Roman" w:hAnsi="Times New Roman" w:eastAsia="仿宋_GB2312" w:cs="Times New Roman"/>
          <w:color w:val="auto"/>
          <w:sz w:val="32"/>
          <w:szCs w:val="32"/>
          <w:u w:val="none" w:color="auto"/>
          <w:lang w:eastAsia="zh-CN"/>
        </w:rPr>
        <w:t>力争社会消费品零售总额</w:t>
      </w:r>
      <w:r>
        <w:rPr>
          <w:rFonts w:hint="eastAsia" w:ascii="Times New Roman" w:hAnsi="Times New Roman" w:eastAsia="仿宋_GB2312" w:cs="Times New Roman"/>
          <w:color w:val="auto"/>
          <w:sz w:val="32"/>
          <w:szCs w:val="32"/>
          <w:u w:val="none" w:color="auto"/>
          <w:lang w:eastAsia="zh-CN"/>
        </w:rPr>
        <w:t>突破</w:t>
      </w:r>
      <w:r>
        <w:rPr>
          <w:rFonts w:hint="default" w:ascii="Times New Roman" w:hAnsi="Times New Roman" w:eastAsia="仿宋_GB2312" w:cs="Times New Roman"/>
          <w:color w:val="auto"/>
          <w:sz w:val="32"/>
          <w:szCs w:val="32"/>
          <w:u w:val="none" w:color="auto"/>
          <w:lang w:val="en-US" w:eastAsia="zh-CN"/>
        </w:rPr>
        <w:t>1</w:t>
      </w:r>
      <w:r>
        <w:rPr>
          <w:rFonts w:hint="eastAsia" w:ascii="Times New Roman" w:hAnsi="Times New Roman" w:eastAsia="仿宋_GB2312" w:cs="Times New Roman"/>
          <w:color w:val="auto"/>
          <w:sz w:val="32"/>
          <w:szCs w:val="32"/>
          <w:u w:val="none" w:color="auto"/>
          <w:lang w:val="en-US" w:eastAsia="zh-CN"/>
        </w:rPr>
        <w:t>60</w:t>
      </w:r>
      <w:r>
        <w:rPr>
          <w:rFonts w:hint="default" w:ascii="Times New Roman" w:hAnsi="Times New Roman" w:eastAsia="仿宋_GB2312" w:cs="Times New Roman"/>
          <w:color w:val="auto"/>
          <w:sz w:val="32"/>
          <w:szCs w:val="32"/>
          <w:u w:val="none" w:color="auto"/>
          <w:lang w:val="en-US" w:eastAsia="zh-CN"/>
        </w:rPr>
        <w:t>亿元</w:t>
      </w:r>
      <w:r>
        <w:rPr>
          <w:rFonts w:hint="eastAsia" w:ascii="Times New Roman" w:hAnsi="Times New Roman" w:eastAsia="仿宋_GB2312" w:cs="Times New Roman"/>
          <w:color w:val="auto"/>
          <w:sz w:val="32"/>
          <w:szCs w:val="32"/>
          <w:u w:val="none" w:color="auto"/>
          <w:lang w:val="en-US" w:eastAsia="zh-CN"/>
        </w:rPr>
        <w:t>，争创省文化和旅游消费示范县、全域旅游示范县</w:t>
      </w:r>
      <w:r>
        <w:rPr>
          <w:rFonts w:hint="default" w:ascii="Times New Roman" w:hAnsi="Times New Roman" w:eastAsia="仿宋_GB2312" w:cs="Times New Roman"/>
          <w:color w:val="auto"/>
          <w:sz w:val="32"/>
          <w:szCs w:val="32"/>
          <w:u w:val="none" w:color="auto"/>
        </w:rPr>
        <w:t>。</w:t>
      </w:r>
      <w:r>
        <w:rPr>
          <w:rFonts w:hint="default" w:ascii="Times New Roman" w:hAnsi="Times New Roman" w:eastAsia="仿宋_GB2312" w:cs="Times New Roman"/>
          <w:b w:val="0"/>
          <w:bCs/>
          <w:color w:val="auto"/>
          <w:kern w:val="2"/>
          <w:sz w:val="32"/>
          <w:szCs w:val="32"/>
          <w:u w:val="none" w:color="auto"/>
          <w:lang w:val="en-US" w:eastAsia="zh-CN" w:bidi="ar-SA"/>
        </w:rPr>
        <w:t>以省级县域商业建设试点县为契机，发挥财政奖补资金的撬动作用，吸引更多社会资本参与商业体系建设，年内建成县级物流中心、</w:t>
      </w:r>
      <w:r>
        <w:rPr>
          <w:rFonts w:hint="eastAsia" w:ascii="Times New Roman" w:hAnsi="Times New Roman" w:eastAsia="仿宋_GB2312" w:cs="Times New Roman"/>
          <w:b w:val="0"/>
          <w:bCs/>
          <w:color w:val="auto"/>
          <w:kern w:val="2"/>
          <w:sz w:val="32"/>
          <w:szCs w:val="32"/>
          <w:u w:val="none" w:color="auto"/>
          <w:lang w:val="en-US" w:eastAsia="zh-CN" w:bidi="ar-SA"/>
        </w:rPr>
        <w:t>9</w:t>
      </w:r>
      <w:r>
        <w:rPr>
          <w:rFonts w:hint="default" w:ascii="Times New Roman" w:hAnsi="Times New Roman" w:eastAsia="仿宋_GB2312" w:cs="Times New Roman"/>
          <w:b w:val="0"/>
          <w:bCs/>
          <w:color w:val="auto"/>
          <w:kern w:val="2"/>
          <w:sz w:val="32"/>
          <w:szCs w:val="32"/>
          <w:u w:val="none" w:color="auto"/>
          <w:lang w:val="en-US" w:eastAsia="zh-CN" w:bidi="ar-SA"/>
        </w:rPr>
        <w:t>个乡镇商贸中心、</w:t>
      </w:r>
      <w:r>
        <w:rPr>
          <w:rFonts w:hint="eastAsia" w:ascii="Times New Roman" w:hAnsi="Times New Roman" w:eastAsia="仿宋_GB2312" w:cs="Times New Roman"/>
          <w:b w:val="0"/>
          <w:bCs/>
          <w:color w:val="auto"/>
          <w:kern w:val="2"/>
          <w:sz w:val="32"/>
          <w:szCs w:val="32"/>
          <w:u w:val="none" w:color="auto"/>
          <w:lang w:val="en-US" w:eastAsia="zh-CN" w:bidi="ar-SA"/>
        </w:rPr>
        <w:t>6</w:t>
      </w:r>
      <w:r>
        <w:rPr>
          <w:rFonts w:hint="default" w:ascii="Times New Roman" w:hAnsi="Times New Roman" w:eastAsia="仿宋_GB2312" w:cs="Times New Roman"/>
          <w:b w:val="0"/>
          <w:bCs/>
          <w:color w:val="auto"/>
          <w:kern w:val="2"/>
          <w:sz w:val="32"/>
          <w:szCs w:val="32"/>
          <w:u w:val="none" w:color="auto"/>
          <w:lang w:val="en-US" w:eastAsia="zh-CN" w:bidi="ar-SA"/>
        </w:rPr>
        <w:t>个乡镇物流服务站和</w:t>
      </w:r>
      <w:r>
        <w:rPr>
          <w:rFonts w:hint="eastAsia" w:ascii="Times New Roman" w:hAnsi="Times New Roman" w:eastAsia="仿宋_GB2312" w:cs="Times New Roman"/>
          <w:b w:val="0"/>
          <w:bCs/>
          <w:color w:val="auto"/>
          <w:kern w:val="2"/>
          <w:sz w:val="32"/>
          <w:szCs w:val="32"/>
          <w:u w:val="none" w:color="auto"/>
          <w:lang w:val="en-US" w:eastAsia="zh-CN" w:bidi="ar-SA"/>
        </w:rPr>
        <w:t>341</w:t>
      </w:r>
      <w:r>
        <w:rPr>
          <w:rFonts w:hint="default" w:ascii="Times New Roman" w:hAnsi="Times New Roman" w:eastAsia="仿宋_GB2312" w:cs="Times New Roman"/>
          <w:b w:val="0"/>
          <w:bCs/>
          <w:color w:val="auto"/>
          <w:kern w:val="2"/>
          <w:sz w:val="32"/>
          <w:szCs w:val="32"/>
          <w:u w:val="none" w:color="auto"/>
          <w:lang w:val="en-US" w:eastAsia="zh-CN" w:bidi="ar-SA"/>
        </w:rPr>
        <w:t>个村级物流服务点，</w:t>
      </w:r>
      <w:r>
        <w:rPr>
          <w:rFonts w:hint="eastAsia" w:ascii="Times New Roman" w:hAnsi="Times New Roman" w:eastAsia="仿宋_GB2312" w:cs="Times New Roman"/>
          <w:b w:val="0"/>
          <w:bCs/>
          <w:color w:val="auto"/>
          <w:kern w:val="2"/>
          <w:sz w:val="32"/>
          <w:szCs w:val="32"/>
          <w:u w:val="none" w:color="auto"/>
          <w:lang w:val="en-US" w:eastAsia="zh-CN" w:bidi="ar-SA"/>
        </w:rPr>
        <w:t>不断</w:t>
      </w:r>
      <w:r>
        <w:rPr>
          <w:rFonts w:hint="default" w:ascii="Times New Roman" w:hAnsi="Times New Roman" w:eastAsia="仿宋_GB2312" w:cs="Times New Roman"/>
          <w:b w:val="0"/>
          <w:bCs/>
          <w:color w:val="auto"/>
          <w:kern w:val="2"/>
          <w:sz w:val="32"/>
          <w:szCs w:val="32"/>
          <w:u w:val="none" w:color="auto"/>
          <w:lang w:val="en-US" w:eastAsia="zh-CN" w:bidi="ar-SA"/>
        </w:rPr>
        <w:t>完善县乡村三级物流配送体系</w:t>
      </w:r>
      <w:r>
        <w:rPr>
          <w:rFonts w:hint="eastAsia" w:ascii="Times New Roman" w:hAnsi="Times New Roman" w:eastAsia="仿宋_GB2312" w:cs="Times New Roman"/>
          <w:b w:val="0"/>
          <w:bCs/>
          <w:color w:val="auto"/>
          <w:kern w:val="2"/>
          <w:sz w:val="32"/>
          <w:szCs w:val="32"/>
          <w:u w:val="none" w:color="auto"/>
          <w:lang w:val="en-US" w:eastAsia="zh-CN" w:bidi="ar-SA"/>
        </w:rPr>
        <w:t>，</w:t>
      </w:r>
      <w:r>
        <w:rPr>
          <w:rFonts w:hint="default" w:ascii="Times New Roman" w:hAnsi="Times New Roman" w:eastAsia="仿宋_GB2312" w:cs="Times New Roman"/>
          <w:b w:val="0"/>
          <w:bCs/>
          <w:color w:val="auto"/>
          <w:kern w:val="2"/>
          <w:sz w:val="32"/>
          <w:szCs w:val="32"/>
          <w:u w:val="none" w:color="auto"/>
          <w:lang w:val="en-US" w:eastAsia="zh-CN" w:bidi="ar-SA"/>
        </w:rPr>
        <w:t>实现乡乡有网点、村村有服务，农产品出村进城、消费品下乡进村的双向流通渠道更加通畅。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b w:val="0"/>
          <w:bCs w:val="0"/>
          <w:color w:val="auto"/>
          <w:sz w:val="32"/>
          <w:szCs w:val="32"/>
          <w:u w:val="none" w:color="auto"/>
          <w:lang w:val="en-US" w:eastAsia="zh-CN"/>
        </w:rPr>
        <w:t>（二）</w:t>
      </w:r>
      <w:r>
        <w:rPr>
          <w:rFonts w:hint="eastAsia" w:ascii="Times New Roman" w:hAnsi="Times New Roman" w:eastAsia="楷体_GB2312" w:cs="Times New Roman"/>
          <w:b w:val="0"/>
          <w:bCs w:val="0"/>
          <w:color w:val="auto"/>
          <w:sz w:val="32"/>
          <w:szCs w:val="32"/>
          <w:u w:val="none" w:color="auto"/>
          <w:lang w:val="en-US" w:eastAsia="zh-CN"/>
        </w:rPr>
        <w:t>优结构、提质量</w:t>
      </w:r>
      <w:r>
        <w:rPr>
          <w:rFonts w:hint="default" w:ascii="Times New Roman" w:hAnsi="Times New Roman" w:eastAsia="楷体_GB2312" w:cs="Times New Roman"/>
          <w:b w:val="0"/>
          <w:bCs w:val="0"/>
          <w:color w:val="auto"/>
          <w:sz w:val="32"/>
          <w:szCs w:val="32"/>
          <w:u w:val="none" w:color="auto"/>
          <w:lang w:val="en-US" w:eastAsia="zh-CN"/>
        </w:rPr>
        <w:t>，以非常之举加快产业转型步伐。</w:t>
      </w:r>
      <w:r>
        <w:rPr>
          <w:rFonts w:hint="default" w:ascii="Times New Roman" w:hAnsi="Times New Roman" w:eastAsia="仿宋_GB2312" w:cs="Times New Roman"/>
          <w:b w:val="0"/>
          <w:bCs w:val="0"/>
          <w:color w:val="auto"/>
          <w:spacing w:val="0"/>
          <w:kern w:val="0"/>
          <w:sz w:val="32"/>
          <w:szCs w:val="32"/>
          <w:u w:val="none" w:color="auto"/>
          <w:lang w:val="en-US" w:eastAsia="zh-CN"/>
        </w:rPr>
        <w:t>把制造业高质量发展作为主攻方向，聚焦“四新两能”</w:t>
      </w:r>
      <w:r>
        <w:rPr>
          <w:rFonts w:hint="eastAsia" w:ascii="Times New Roman" w:hAnsi="Times New Roman" w:eastAsia="仿宋_GB2312" w:cs="Times New Roman"/>
          <w:b w:val="0"/>
          <w:bCs w:val="0"/>
          <w:color w:val="auto"/>
          <w:spacing w:val="0"/>
          <w:kern w:val="0"/>
          <w:sz w:val="32"/>
          <w:szCs w:val="32"/>
          <w:u w:val="none" w:color="auto"/>
          <w:lang w:val="en-US" w:eastAsia="zh-CN"/>
        </w:rPr>
        <w:t>，实施</w:t>
      </w:r>
      <w:r>
        <w:rPr>
          <w:rFonts w:hint="default" w:ascii="Times New Roman" w:hAnsi="Times New Roman" w:eastAsia="仿宋_GB2312" w:cs="Times New Roman"/>
          <w:b w:val="0"/>
          <w:bCs w:val="0"/>
          <w:color w:val="auto"/>
          <w:spacing w:val="0"/>
          <w:kern w:val="0"/>
          <w:sz w:val="32"/>
          <w:szCs w:val="32"/>
          <w:u w:val="none" w:color="auto"/>
          <w:lang w:val="en-US" w:eastAsia="zh-CN"/>
        </w:rPr>
        <w:t>制造业高质量发展赋能攻坚行动，着</w:t>
      </w:r>
      <w:r>
        <w:rPr>
          <w:rFonts w:hint="default" w:ascii="Times New Roman" w:hAnsi="Times New Roman" w:eastAsia="仿宋_GB2312" w:cs="Times New Roman"/>
          <w:b w:val="0"/>
          <w:bCs w:val="0"/>
          <w:color w:val="auto"/>
          <w:spacing w:val="0"/>
          <w:kern w:val="0"/>
          <w:sz w:val="32"/>
          <w:szCs w:val="32"/>
          <w:u w:val="none" w:color="auto"/>
          <w:lang w:eastAsia="zh-CN"/>
        </w:rPr>
        <w:t>力育龙头、延链条、聚集群，</w:t>
      </w:r>
      <w:r>
        <w:rPr>
          <w:rFonts w:hint="default" w:ascii="Times New Roman" w:hAnsi="Times New Roman" w:eastAsia="仿宋_GB2312" w:cs="Times New Roman"/>
          <w:b w:val="0"/>
          <w:bCs w:val="0"/>
          <w:color w:val="auto"/>
          <w:spacing w:val="0"/>
          <w:kern w:val="0"/>
          <w:sz w:val="32"/>
          <w:szCs w:val="32"/>
          <w:u w:val="none" w:color="auto"/>
          <w:lang w:val="en-US" w:eastAsia="zh-CN"/>
        </w:rPr>
        <w:t>加快制造业立县、制造业强县步伐</w:t>
      </w:r>
      <w:r>
        <w:rPr>
          <w:rFonts w:hint="default" w:ascii="Times New Roman" w:hAnsi="Times New Roman" w:eastAsia="仿宋_GB2312" w:cs="Times New Roman"/>
          <w:b w:val="0"/>
          <w:bCs w:val="0"/>
          <w:color w:val="auto"/>
          <w:spacing w:val="0"/>
          <w:kern w:val="0"/>
          <w:sz w:val="32"/>
          <w:szCs w:val="32"/>
          <w:u w:val="none" w:color="auto"/>
          <w:lang w:eastAsia="zh-CN"/>
        </w:rPr>
        <w:t>。实施</w:t>
      </w:r>
      <w:r>
        <w:rPr>
          <w:rFonts w:hint="eastAsia" w:ascii="Times New Roman" w:hAnsi="Times New Roman" w:eastAsia="仿宋_GB2312" w:cs="Times New Roman"/>
          <w:b w:val="0"/>
          <w:bCs w:val="0"/>
          <w:color w:val="auto"/>
          <w:spacing w:val="0"/>
          <w:kern w:val="0"/>
          <w:sz w:val="32"/>
          <w:szCs w:val="32"/>
          <w:u w:val="none" w:color="auto"/>
          <w:lang w:eastAsia="zh-CN"/>
        </w:rPr>
        <w:t>亿元以上</w:t>
      </w:r>
      <w:r>
        <w:rPr>
          <w:rFonts w:hint="default" w:ascii="Times New Roman" w:hAnsi="Times New Roman" w:eastAsia="仿宋_GB2312" w:cs="Times New Roman"/>
          <w:b w:val="0"/>
          <w:bCs w:val="0"/>
          <w:color w:val="auto"/>
          <w:spacing w:val="0"/>
          <w:kern w:val="0"/>
          <w:sz w:val="32"/>
          <w:szCs w:val="32"/>
          <w:u w:val="none" w:color="auto"/>
          <w:lang w:eastAsia="zh-CN"/>
        </w:rPr>
        <w:t>制造业项目</w:t>
      </w:r>
      <w:r>
        <w:rPr>
          <w:rFonts w:hint="eastAsia" w:ascii="Times New Roman" w:hAnsi="Times New Roman" w:eastAsia="仿宋_GB2312" w:cs="Times New Roman"/>
          <w:b w:val="0"/>
          <w:bCs w:val="0"/>
          <w:color w:val="auto"/>
          <w:spacing w:val="0"/>
          <w:kern w:val="0"/>
          <w:sz w:val="32"/>
          <w:szCs w:val="32"/>
          <w:u w:val="none" w:color="auto"/>
          <w:lang w:val="en-US" w:eastAsia="zh-CN"/>
        </w:rPr>
        <w:t>40</w:t>
      </w:r>
      <w:r>
        <w:rPr>
          <w:rFonts w:hint="default" w:ascii="Times New Roman" w:hAnsi="Times New Roman" w:eastAsia="仿宋_GB2312" w:cs="Times New Roman"/>
          <w:b w:val="0"/>
          <w:bCs w:val="0"/>
          <w:color w:val="auto"/>
          <w:spacing w:val="0"/>
          <w:kern w:val="0"/>
          <w:sz w:val="32"/>
          <w:szCs w:val="32"/>
          <w:u w:val="none" w:color="auto"/>
          <w:lang w:val="en-US" w:eastAsia="zh-CN"/>
        </w:rPr>
        <w:t>个，</w:t>
      </w:r>
      <w:r>
        <w:rPr>
          <w:rFonts w:hint="eastAsia" w:ascii="Times New Roman" w:hAnsi="Times New Roman" w:eastAsia="仿宋_GB2312" w:cs="Times New Roman"/>
          <w:b w:val="0"/>
          <w:bCs w:val="0"/>
          <w:color w:val="auto"/>
          <w:spacing w:val="0"/>
          <w:kern w:val="0"/>
          <w:sz w:val="32"/>
          <w:szCs w:val="32"/>
          <w:u w:val="none" w:color="auto"/>
          <w:lang w:val="en-US" w:eastAsia="zh-CN"/>
        </w:rPr>
        <w:t>年度</w:t>
      </w:r>
      <w:r>
        <w:rPr>
          <w:rFonts w:hint="default" w:ascii="Times New Roman" w:hAnsi="Times New Roman" w:eastAsia="仿宋_GB2312" w:cs="Times New Roman"/>
          <w:b w:val="0"/>
          <w:bCs w:val="0"/>
          <w:color w:val="auto"/>
          <w:spacing w:val="0"/>
          <w:kern w:val="0"/>
          <w:sz w:val="32"/>
          <w:szCs w:val="32"/>
          <w:u w:val="none" w:color="auto"/>
          <w:lang w:val="en-US" w:eastAsia="zh-CN"/>
        </w:rPr>
        <w:t>完成投资23</w:t>
      </w:r>
      <w:r>
        <w:rPr>
          <w:rFonts w:hint="eastAsia" w:ascii="Times New Roman" w:hAnsi="Times New Roman" w:eastAsia="仿宋_GB2312" w:cs="Times New Roman"/>
          <w:b w:val="0"/>
          <w:bCs w:val="0"/>
          <w:color w:val="auto"/>
          <w:spacing w:val="0"/>
          <w:kern w:val="0"/>
          <w:sz w:val="32"/>
          <w:szCs w:val="32"/>
          <w:u w:val="none" w:color="auto"/>
          <w:lang w:val="en-US" w:eastAsia="zh-CN"/>
        </w:rPr>
        <w:t>3</w:t>
      </w:r>
      <w:r>
        <w:rPr>
          <w:rFonts w:hint="default" w:ascii="Times New Roman" w:hAnsi="Times New Roman" w:eastAsia="仿宋_GB2312" w:cs="Times New Roman"/>
          <w:b w:val="0"/>
          <w:bCs w:val="0"/>
          <w:color w:val="auto"/>
          <w:spacing w:val="0"/>
          <w:kern w:val="0"/>
          <w:sz w:val="32"/>
          <w:szCs w:val="32"/>
          <w:u w:val="none" w:color="auto"/>
          <w:lang w:val="en-US" w:eastAsia="zh-CN"/>
        </w:rPr>
        <w:t>亿元</w:t>
      </w:r>
      <w:r>
        <w:rPr>
          <w:rFonts w:hint="eastAsia" w:ascii="Times New Roman" w:hAnsi="Times New Roman" w:eastAsia="仿宋_GB2312" w:cs="Times New Roman"/>
          <w:b w:val="0"/>
          <w:bCs w:val="0"/>
          <w:color w:val="auto"/>
          <w:spacing w:val="0"/>
          <w:kern w:val="0"/>
          <w:sz w:val="32"/>
          <w:szCs w:val="32"/>
          <w:u w:val="none" w:color="auto"/>
          <w:lang w:val="en-US" w:eastAsia="zh-CN"/>
        </w:rPr>
        <w:t>以上</w:t>
      </w:r>
      <w:r>
        <w:rPr>
          <w:rFonts w:hint="default" w:ascii="Times New Roman" w:hAnsi="Times New Roman" w:eastAsia="仿宋_GB2312" w:cs="Times New Roman"/>
          <w:b w:val="0"/>
          <w:bCs w:val="0"/>
          <w:color w:val="auto"/>
          <w:spacing w:val="0"/>
          <w:kern w:val="0"/>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仿宋_GB2312" w:cs="Times New Roman"/>
          <w:b/>
          <w:bCs/>
          <w:color w:val="auto"/>
          <w:spacing w:val="0"/>
          <w:kern w:val="0"/>
          <w:sz w:val="32"/>
          <w:szCs w:val="32"/>
          <w:u w:val="none" w:color="auto"/>
          <w:lang w:eastAsia="zh-CN"/>
        </w:rPr>
        <w:t>在主导产业上持续发力。</w:t>
      </w:r>
      <w:r>
        <w:rPr>
          <w:rFonts w:hint="default" w:ascii="Times New Roman" w:hAnsi="Times New Roman" w:eastAsia="仿宋_GB2312" w:cs="Times New Roman"/>
          <w:b w:val="0"/>
          <w:bCs w:val="0"/>
          <w:color w:val="auto"/>
          <w:spacing w:val="0"/>
          <w:kern w:val="0"/>
          <w:sz w:val="32"/>
          <w:szCs w:val="32"/>
          <w:u w:val="none" w:color="auto"/>
          <w:lang w:eastAsia="zh-CN"/>
        </w:rPr>
        <w:t>聚力提质扩量增效，补短板、锻长板，推动主导产业集群集聚发展。</w:t>
      </w:r>
      <w:r>
        <w:rPr>
          <w:rFonts w:hint="default" w:ascii="Times New Roman" w:hAnsi="Times New Roman" w:eastAsia="仿宋_GB2312" w:cs="Times New Roman"/>
          <w:b w:val="0"/>
          <w:bCs w:val="0"/>
          <w:color w:val="auto"/>
          <w:spacing w:val="0"/>
          <w:kern w:val="2"/>
          <w:sz w:val="32"/>
          <w:szCs w:val="22"/>
          <w:u w:val="none" w:color="auto"/>
          <w:lang w:val="en-US" w:eastAsia="zh-CN" w:bidi="ar-SA"/>
        </w:rPr>
        <w:t>做强新能源产业集群。</w:t>
      </w:r>
      <w:r>
        <w:rPr>
          <w:rFonts w:hint="default" w:ascii="Times New Roman" w:hAnsi="Times New Roman" w:eastAsia="仿宋_GB2312" w:cs="Times New Roman"/>
          <w:b w:val="0"/>
          <w:bCs w:val="0"/>
          <w:color w:val="auto"/>
          <w:spacing w:val="0"/>
          <w:kern w:val="0"/>
          <w:sz w:val="32"/>
          <w:szCs w:val="32"/>
          <w:u w:val="none" w:color="auto"/>
          <w:lang w:val="en-US" w:eastAsia="zh-CN" w:bidi="ar-SA"/>
        </w:rPr>
        <w:t>依托天顺、远景</w:t>
      </w:r>
      <w:r>
        <w:rPr>
          <w:rFonts w:hint="eastAsia" w:ascii="Times New Roman" w:hAnsi="Times New Roman" w:eastAsia="仿宋_GB2312" w:cs="Times New Roman"/>
          <w:b w:val="0"/>
          <w:bCs w:val="0"/>
          <w:color w:val="auto"/>
          <w:spacing w:val="0"/>
          <w:kern w:val="0"/>
          <w:sz w:val="32"/>
          <w:szCs w:val="32"/>
          <w:u w:val="none" w:color="auto"/>
          <w:lang w:val="en-US" w:eastAsia="zh-CN" w:bidi="ar-SA"/>
        </w:rPr>
        <w:t>、中建材</w:t>
      </w:r>
      <w:r>
        <w:rPr>
          <w:rFonts w:hint="default" w:ascii="Times New Roman" w:hAnsi="Times New Roman" w:eastAsia="仿宋_GB2312" w:cs="Times New Roman"/>
          <w:b w:val="0"/>
          <w:bCs w:val="0"/>
          <w:color w:val="auto"/>
          <w:spacing w:val="0"/>
          <w:kern w:val="0"/>
          <w:sz w:val="32"/>
          <w:szCs w:val="32"/>
          <w:u w:val="none" w:color="auto"/>
          <w:lang w:val="en-US" w:eastAsia="zh-CN" w:bidi="ar-SA"/>
        </w:rPr>
        <w:t>等项目，加快</w:t>
      </w:r>
      <w:r>
        <w:rPr>
          <w:rFonts w:hint="default" w:ascii="Times New Roman" w:hAnsi="Times New Roman" w:eastAsia="仿宋_GB2312" w:cs="Times New Roman"/>
          <w:b w:val="0"/>
          <w:bCs w:val="0"/>
          <w:color w:val="auto"/>
          <w:spacing w:val="0"/>
          <w:kern w:val="2"/>
          <w:sz w:val="32"/>
          <w:szCs w:val="22"/>
          <w:u w:val="none" w:color="auto"/>
          <w:lang w:val="en-US" w:eastAsia="zh-CN" w:bidi="ar-SA"/>
        </w:rPr>
        <w:t>实施投资</w:t>
      </w:r>
      <w:r>
        <w:rPr>
          <w:rFonts w:hint="eastAsia" w:ascii="Times New Roman" w:hAnsi="Times New Roman" w:eastAsia="仿宋_GB2312" w:cs="Times New Roman"/>
          <w:b w:val="0"/>
          <w:bCs w:val="0"/>
          <w:color w:val="auto"/>
          <w:spacing w:val="0"/>
          <w:kern w:val="2"/>
          <w:sz w:val="32"/>
          <w:szCs w:val="22"/>
          <w:u w:val="none" w:color="auto"/>
          <w:lang w:val="en-US" w:eastAsia="zh-CN" w:bidi="ar-SA"/>
        </w:rPr>
        <w:t>100</w:t>
      </w:r>
      <w:r>
        <w:rPr>
          <w:rFonts w:hint="default" w:ascii="Times New Roman" w:hAnsi="Times New Roman" w:eastAsia="仿宋_GB2312" w:cs="Times New Roman"/>
          <w:b w:val="0"/>
          <w:bCs w:val="0"/>
          <w:color w:val="auto"/>
          <w:spacing w:val="0"/>
          <w:kern w:val="2"/>
          <w:sz w:val="32"/>
          <w:szCs w:val="22"/>
          <w:u w:val="none" w:color="auto"/>
          <w:lang w:val="en-US" w:eastAsia="zh-CN" w:bidi="ar-SA"/>
        </w:rPr>
        <w:t>亿元的</w:t>
      </w:r>
      <w:r>
        <w:rPr>
          <w:rFonts w:hint="default" w:ascii="Times New Roman" w:hAnsi="Times New Roman" w:eastAsia="仿宋_GB2312" w:cs="Times New Roman"/>
          <w:b w:val="0"/>
          <w:bCs w:val="0"/>
          <w:color w:val="auto"/>
          <w:spacing w:val="0"/>
          <w:kern w:val="0"/>
          <w:sz w:val="32"/>
          <w:szCs w:val="32"/>
          <w:u w:val="none" w:color="auto"/>
          <w:lang w:val="en-US" w:eastAsia="zh-CN" w:bidi="ar-SA"/>
        </w:rPr>
        <w:t>中裕光伏</w:t>
      </w:r>
      <w:r>
        <w:rPr>
          <w:rFonts w:hint="eastAsia" w:ascii="Times New Roman" w:hAnsi="Times New Roman" w:eastAsia="仿宋_GB2312" w:cs="Times New Roman"/>
          <w:b w:val="0"/>
          <w:bCs w:val="0"/>
          <w:color w:val="auto"/>
          <w:spacing w:val="0"/>
          <w:kern w:val="0"/>
          <w:sz w:val="32"/>
          <w:szCs w:val="32"/>
          <w:u w:val="none" w:color="auto"/>
          <w:lang w:val="en-US" w:eastAsia="zh-CN" w:bidi="ar-SA"/>
        </w:rPr>
        <w:t>压延</w:t>
      </w:r>
      <w:r>
        <w:rPr>
          <w:rFonts w:hint="default" w:ascii="Times New Roman" w:hAnsi="Times New Roman" w:eastAsia="仿宋_GB2312" w:cs="Times New Roman"/>
          <w:b w:val="0"/>
          <w:bCs w:val="0"/>
          <w:color w:val="auto"/>
          <w:spacing w:val="0"/>
          <w:kern w:val="0"/>
          <w:sz w:val="32"/>
          <w:szCs w:val="32"/>
          <w:u w:val="none" w:color="auto"/>
          <w:lang w:val="en-US" w:eastAsia="zh-CN" w:bidi="ar-SA"/>
        </w:rPr>
        <w:t>玻璃、</w:t>
      </w:r>
      <w:r>
        <w:rPr>
          <w:rFonts w:hint="default" w:ascii="Times New Roman" w:hAnsi="Times New Roman" w:eastAsia="仿宋_GB2312" w:cs="Times New Roman"/>
          <w:b w:val="0"/>
          <w:bCs w:val="0"/>
          <w:color w:val="auto"/>
          <w:spacing w:val="0"/>
          <w:kern w:val="2"/>
          <w:sz w:val="32"/>
          <w:szCs w:val="22"/>
          <w:u w:val="none" w:color="auto"/>
          <w:lang w:val="en-US" w:eastAsia="zh-CN" w:bidi="ar-SA"/>
        </w:rPr>
        <w:t>投资</w:t>
      </w:r>
      <w:r>
        <w:rPr>
          <w:rFonts w:hint="eastAsia" w:ascii="Times New Roman" w:hAnsi="Times New Roman" w:eastAsia="仿宋_GB2312" w:cs="Times New Roman"/>
          <w:b w:val="0"/>
          <w:bCs w:val="0"/>
          <w:color w:val="auto"/>
          <w:spacing w:val="0"/>
          <w:kern w:val="2"/>
          <w:sz w:val="32"/>
          <w:szCs w:val="22"/>
          <w:u w:val="none" w:color="auto"/>
          <w:lang w:val="en-US" w:eastAsia="zh-CN" w:bidi="ar-SA"/>
        </w:rPr>
        <w:t>100</w:t>
      </w:r>
      <w:r>
        <w:rPr>
          <w:rFonts w:hint="default" w:ascii="Times New Roman" w:hAnsi="Times New Roman" w:eastAsia="仿宋_GB2312" w:cs="Times New Roman"/>
          <w:b w:val="0"/>
          <w:bCs w:val="0"/>
          <w:color w:val="auto"/>
          <w:spacing w:val="0"/>
          <w:kern w:val="2"/>
          <w:sz w:val="32"/>
          <w:szCs w:val="22"/>
          <w:u w:val="none" w:color="auto"/>
          <w:lang w:val="en-US" w:eastAsia="zh-CN" w:bidi="ar-SA"/>
        </w:rPr>
        <w:t>亿元的陕西绿能多晶硅等7个项目，推动形成</w:t>
      </w:r>
      <w:r>
        <w:rPr>
          <w:rFonts w:hint="default" w:ascii="Times New Roman" w:hAnsi="Times New Roman" w:eastAsia="仿宋_GB2312" w:cs="Times New Roman"/>
          <w:b w:val="0"/>
          <w:bCs w:val="0"/>
          <w:color w:val="auto"/>
          <w:spacing w:val="0"/>
          <w:kern w:val="0"/>
          <w:sz w:val="32"/>
          <w:szCs w:val="32"/>
          <w:u w:val="none" w:color="auto"/>
          <w:lang w:val="en-US" w:eastAsia="zh-CN" w:bidi="ar-SA"/>
        </w:rPr>
        <w:t>风电、光伏、新能源电池齐头并进融合发展格局，</w:t>
      </w:r>
      <w:r>
        <w:rPr>
          <w:rFonts w:hint="eastAsia" w:ascii="Times New Roman" w:hAnsi="Times New Roman" w:eastAsia="仿宋_GB2312" w:cs="Times New Roman"/>
          <w:b w:val="0"/>
          <w:bCs w:val="0"/>
          <w:color w:val="auto"/>
          <w:spacing w:val="0"/>
          <w:kern w:val="0"/>
          <w:sz w:val="32"/>
          <w:szCs w:val="32"/>
          <w:u w:val="none" w:color="auto"/>
          <w:lang w:val="en-US" w:eastAsia="zh-CN" w:bidi="ar-SA"/>
        </w:rPr>
        <w:t>力争</w:t>
      </w:r>
      <w:r>
        <w:rPr>
          <w:rFonts w:hint="default" w:ascii="Times New Roman" w:hAnsi="Times New Roman" w:eastAsia="仿宋_GB2312" w:cs="Times New Roman"/>
          <w:b w:val="0"/>
          <w:bCs w:val="0"/>
          <w:color w:val="auto"/>
          <w:spacing w:val="0"/>
          <w:kern w:val="2"/>
          <w:sz w:val="32"/>
          <w:szCs w:val="22"/>
          <w:u w:val="none" w:color="auto"/>
          <w:lang w:val="en-US" w:eastAsia="zh-CN" w:bidi="ar-SA"/>
        </w:rPr>
        <w:t>年产值</w:t>
      </w:r>
      <w:r>
        <w:rPr>
          <w:rFonts w:hint="eastAsia" w:ascii="Times New Roman" w:hAnsi="Times New Roman" w:eastAsia="仿宋_GB2312" w:cs="Times New Roman"/>
          <w:b w:val="0"/>
          <w:bCs w:val="0"/>
          <w:color w:val="auto"/>
          <w:spacing w:val="0"/>
          <w:kern w:val="2"/>
          <w:sz w:val="32"/>
          <w:szCs w:val="22"/>
          <w:u w:val="none" w:color="auto"/>
          <w:lang w:val="en-US" w:eastAsia="zh-CN" w:bidi="ar-SA"/>
        </w:rPr>
        <w:t>突破</w:t>
      </w:r>
      <w:r>
        <w:rPr>
          <w:rFonts w:hint="default" w:ascii="Times New Roman" w:hAnsi="Times New Roman" w:eastAsia="仿宋_GB2312" w:cs="Times New Roman"/>
          <w:b w:val="0"/>
          <w:bCs w:val="0"/>
          <w:color w:val="auto"/>
          <w:spacing w:val="0"/>
          <w:kern w:val="2"/>
          <w:sz w:val="32"/>
          <w:szCs w:val="22"/>
          <w:u w:val="none" w:color="auto"/>
          <w:lang w:val="en-US" w:eastAsia="zh-CN" w:bidi="ar-SA"/>
        </w:rPr>
        <w:t>100亿元</w:t>
      </w:r>
      <w:r>
        <w:rPr>
          <w:rFonts w:hint="eastAsia" w:ascii="Times New Roman" w:hAnsi="Times New Roman" w:eastAsia="仿宋_GB2312" w:cs="Times New Roman"/>
          <w:b w:val="0"/>
          <w:bCs w:val="0"/>
          <w:color w:val="auto"/>
          <w:spacing w:val="0"/>
          <w:kern w:val="2"/>
          <w:sz w:val="32"/>
          <w:szCs w:val="22"/>
          <w:u w:val="none" w:color="auto"/>
          <w:lang w:val="en-US" w:eastAsia="zh-CN" w:bidi="ar-SA"/>
        </w:rPr>
        <w:t>，为</w:t>
      </w:r>
      <w:r>
        <w:rPr>
          <w:rFonts w:hint="default" w:ascii="Times New Roman" w:hAnsi="Times New Roman" w:eastAsia="仿宋_GB2312" w:cs="Times New Roman"/>
          <w:b w:val="0"/>
          <w:bCs w:val="0"/>
          <w:color w:val="auto"/>
          <w:spacing w:val="0"/>
          <w:kern w:val="2"/>
          <w:sz w:val="32"/>
          <w:szCs w:val="22"/>
          <w:u w:val="none" w:color="auto"/>
          <w:lang w:val="en-US" w:eastAsia="zh-CN" w:bidi="ar-SA"/>
        </w:rPr>
        <w:t>新能源产业集群蓄积新动能。做大新材料产业集群。聚焦</w:t>
      </w:r>
      <w:r>
        <w:rPr>
          <w:rFonts w:hint="default" w:ascii="Times New Roman" w:hAnsi="Times New Roman" w:eastAsia="仿宋_GB2312" w:cs="Times New Roman"/>
          <w:b w:val="0"/>
          <w:bCs w:val="0"/>
          <w:color w:val="auto"/>
          <w:kern w:val="0"/>
          <w:sz w:val="32"/>
          <w:szCs w:val="32"/>
          <w:u w:val="none" w:color="auto"/>
          <w:lang w:val="en-US" w:eastAsia="zh-CN"/>
        </w:rPr>
        <w:t>丙烯酸乳液、呋喃、绿色助剂3大产业链条，</w:t>
      </w:r>
      <w:r>
        <w:rPr>
          <w:rFonts w:hint="default" w:ascii="Times New Roman" w:hAnsi="Times New Roman" w:eastAsia="仿宋_GB2312" w:cs="Times New Roman"/>
          <w:b w:val="0"/>
          <w:bCs w:val="0"/>
          <w:color w:val="auto"/>
          <w:spacing w:val="0"/>
          <w:kern w:val="2"/>
          <w:sz w:val="32"/>
          <w:szCs w:val="22"/>
          <w:u w:val="none" w:color="auto"/>
          <w:lang w:val="en-US" w:eastAsia="zh-CN" w:bidi="ar-SA"/>
        </w:rPr>
        <w:t>实施投资50亿元的巴德富新材料产业园等13个项目，确保</w:t>
      </w:r>
      <w:r>
        <w:rPr>
          <w:rFonts w:hint="default" w:ascii="Times New Roman" w:hAnsi="Times New Roman" w:eastAsia="仿宋_GB2312" w:cs="Times New Roman"/>
          <w:b w:val="0"/>
          <w:bCs w:val="0"/>
          <w:color w:val="auto"/>
          <w:kern w:val="0"/>
          <w:sz w:val="32"/>
          <w:szCs w:val="32"/>
          <w:u w:val="none" w:color="auto"/>
          <w:lang w:val="en-US" w:eastAsia="zh-CN"/>
        </w:rPr>
        <w:t>义利、君合、磐石等项目年内建成投产</w:t>
      </w:r>
      <w:r>
        <w:rPr>
          <w:rFonts w:hint="default" w:ascii="Times New Roman" w:hAnsi="Times New Roman" w:eastAsia="仿宋_GB2312" w:cs="Times New Roman"/>
          <w:b w:val="0"/>
          <w:bCs w:val="0"/>
          <w:color w:val="auto"/>
          <w:spacing w:val="0"/>
          <w:kern w:val="2"/>
          <w:sz w:val="32"/>
          <w:szCs w:val="22"/>
          <w:u w:val="none" w:color="auto"/>
          <w:lang w:val="en-US" w:eastAsia="zh-CN" w:bidi="ar-SA"/>
        </w:rPr>
        <w:t>，为打造年产值超300亿元的新材料产业集群创造新优势。做优新一代信息技术产业集群。</w:t>
      </w:r>
      <w:r>
        <w:rPr>
          <w:rFonts w:hint="default" w:ascii="Times New Roman" w:hAnsi="Times New Roman" w:eastAsia="仿宋_GB2312" w:cs="Times New Roman"/>
          <w:b w:val="0"/>
          <w:bCs w:val="0"/>
          <w:color w:val="auto"/>
          <w:spacing w:val="0"/>
          <w:kern w:val="0"/>
          <w:sz w:val="32"/>
          <w:szCs w:val="32"/>
          <w:u w:val="none" w:color="auto"/>
          <w:lang w:val="en-US" w:eastAsia="zh-CN" w:bidi="ar-SA"/>
        </w:rPr>
        <w:t>抢抓电子信息产业发展风口，</w:t>
      </w:r>
      <w:r>
        <w:rPr>
          <w:rFonts w:hint="default" w:ascii="Times New Roman" w:hAnsi="Times New Roman" w:eastAsia="仿宋_GB2312" w:cs="Times New Roman"/>
          <w:b w:val="0"/>
          <w:bCs w:val="0"/>
          <w:color w:val="auto"/>
          <w:spacing w:val="0"/>
          <w:kern w:val="2"/>
          <w:sz w:val="32"/>
          <w:szCs w:val="22"/>
          <w:u w:val="none" w:color="auto"/>
          <w:lang w:val="en-US" w:eastAsia="zh-CN" w:bidi="ar-SA"/>
        </w:rPr>
        <w:t>推动投资5亿元的科大讯飞学习机制造项目实现量产，建成投产亿秒大华科技园项目，力争投资10亿元的立讯精密工业园等项目早日签约落地，</w:t>
      </w:r>
      <w:r>
        <w:rPr>
          <w:rFonts w:hint="default" w:ascii="Times New Roman" w:hAnsi="Times New Roman" w:eastAsia="仿宋_GB2312" w:cs="Times New Roman"/>
          <w:b w:val="0"/>
          <w:bCs w:val="0"/>
          <w:color w:val="auto"/>
          <w:sz w:val="32"/>
          <w:szCs w:val="32"/>
          <w:u w:val="none" w:color="auto"/>
          <w:lang w:val="en-US" w:eastAsia="zh-CN"/>
        </w:rPr>
        <w:t>带动新一代信息技术产业集群向高端化、智能化加快发展。</w:t>
      </w:r>
      <w:r>
        <w:rPr>
          <w:rFonts w:hint="default" w:ascii="Times New Roman" w:hAnsi="Times New Roman" w:eastAsia="仿宋_GB2312" w:cs="Times New Roman"/>
          <w:b w:val="0"/>
          <w:bCs w:val="0"/>
          <w:color w:val="auto"/>
          <w:spacing w:val="0"/>
          <w:kern w:val="2"/>
          <w:sz w:val="32"/>
          <w:szCs w:val="22"/>
          <w:u w:val="none" w:color="auto"/>
          <w:lang w:val="en-US" w:eastAsia="zh-CN" w:bidi="ar-SA"/>
        </w:rPr>
        <w:t>做</w:t>
      </w:r>
      <w:r>
        <w:rPr>
          <w:rFonts w:hint="eastAsia" w:ascii="Times New Roman" w:hAnsi="Times New Roman" w:eastAsia="仿宋_GB2312" w:cs="Times New Roman"/>
          <w:b w:val="0"/>
          <w:bCs w:val="0"/>
          <w:color w:val="auto"/>
          <w:spacing w:val="0"/>
          <w:kern w:val="2"/>
          <w:sz w:val="32"/>
          <w:szCs w:val="22"/>
          <w:u w:val="none" w:color="auto"/>
          <w:lang w:val="en-US" w:eastAsia="zh-CN" w:bidi="ar-SA"/>
        </w:rPr>
        <w:t>实</w:t>
      </w:r>
      <w:r>
        <w:rPr>
          <w:rFonts w:hint="default" w:ascii="Times New Roman" w:hAnsi="Times New Roman" w:eastAsia="仿宋_GB2312" w:cs="Times New Roman"/>
          <w:b w:val="0"/>
          <w:bCs w:val="0"/>
          <w:color w:val="auto"/>
          <w:spacing w:val="0"/>
          <w:kern w:val="2"/>
          <w:sz w:val="32"/>
          <w:szCs w:val="22"/>
          <w:u w:val="none" w:color="auto"/>
          <w:lang w:val="en-US" w:eastAsia="zh-CN" w:bidi="ar-SA"/>
        </w:rPr>
        <w:t>节能环保产业集群。</w:t>
      </w:r>
      <w:r>
        <w:rPr>
          <w:rFonts w:hint="default" w:ascii="Times New Roman" w:hAnsi="Times New Roman" w:eastAsia="仿宋_GB2312" w:cs="Times New Roman"/>
          <w:b w:val="0"/>
          <w:bCs w:val="0"/>
          <w:color w:val="auto"/>
          <w:sz w:val="32"/>
          <w:szCs w:val="32"/>
          <w:u w:val="none" w:color="auto"/>
          <w:lang w:val="en-US" w:eastAsia="zh-CN"/>
        </w:rPr>
        <w:t>在加快培育海林特种设备、中稹绿探等企业基础上，推动</w:t>
      </w:r>
      <w:r>
        <w:rPr>
          <w:rFonts w:hint="eastAsia" w:ascii="Times New Roman" w:hAnsi="Times New Roman" w:eastAsia="仿宋_GB2312" w:cs="Times New Roman"/>
          <w:b w:val="0"/>
          <w:bCs w:val="0"/>
          <w:color w:val="auto"/>
          <w:sz w:val="32"/>
          <w:szCs w:val="32"/>
          <w:u w:val="none" w:color="auto"/>
          <w:lang w:val="en-US" w:eastAsia="zh-CN"/>
        </w:rPr>
        <w:t>投资</w:t>
      </w:r>
      <w:r>
        <w:rPr>
          <w:rFonts w:hint="default" w:ascii="Times New Roman" w:hAnsi="Times New Roman" w:eastAsia="仿宋_GB2312" w:cs="Times New Roman"/>
          <w:b w:val="0"/>
          <w:bCs w:val="0"/>
          <w:color w:val="auto"/>
          <w:sz w:val="32"/>
          <w:szCs w:val="32"/>
          <w:u w:val="none" w:color="auto"/>
          <w:lang w:val="en-US" w:eastAsia="zh-CN"/>
        </w:rPr>
        <w:t>6亿元的顺天环保设备生产基地</w:t>
      </w:r>
      <w:r>
        <w:rPr>
          <w:rFonts w:hint="eastAsia" w:ascii="Times New Roman" w:hAnsi="Times New Roman" w:eastAsia="仿宋_GB2312" w:cs="Times New Roman"/>
          <w:b w:val="0"/>
          <w:bCs w:val="0"/>
          <w:color w:val="auto"/>
          <w:sz w:val="32"/>
          <w:szCs w:val="32"/>
          <w:u w:val="none" w:color="auto"/>
          <w:lang w:val="en-US" w:eastAsia="zh-CN"/>
        </w:rPr>
        <w:t>和</w:t>
      </w:r>
      <w:r>
        <w:rPr>
          <w:rFonts w:hint="default" w:ascii="Times New Roman" w:hAnsi="Times New Roman" w:eastAsia="仿宋_GB2312" w:cs="Times New Roman"/>
          <w:b w:val="0"/>
          <w:bCs w:val="0"/>
          <w:color w:val="auto"/>
          <w:sz w:val="32"/>
          <w:szCs w:val="32"/>
          <w:u w:val="none" w:color="auto"/>
          <w:lang w:val="en-US" w:eastAsia="zh-CN"/>
        </w:rPr>
        <w:t>盈峰环卫等项目开工建设，打造具有较强竞争力的节能环保产业集群。</w:t>
      </w:r>
      <w:r>
        <w:rPr>
          <w:rFonts w:hint="default" w:ascii="Times New Roman" w:hAnsi="Times New Roman" w:eastAsia="仿宋_GB2312" w:cs="Times New Roman"/>
          <w:b w:val="0"/>
          <w:bCs w:val="0"/>
          <w:color w:val="auto"/>
          <w:spacing w:val="0"/>
          <w:kern w:val="2"/>
          <w:sz w:val="32"/>
          <w:szCs w:val="22"/>
          <w:u w:val="none" w:color="auto"/>
          <w:lang w:val="en-US" w:eastAsia="zh-CN" w:bidi="ar-SA"/>
        </w:rPr>
        <w:t>做</w:t>
      </w:r>
      <w:r>
        <w:rPr>
          <w:rFonts w:hint="eastAsia" w:ascii="Times New Roman" w:hAnsi="Times New Roman" w:eastAsia="仿宋_GB2312" w:cs="Times New Roman"/>
          <w:b w:val="0"/>
          <w:bCs w:val="0"/>
          <w:color w:val="auto"/>
          <w:spacing w:val="0"/>
          <w:kern w:val="2"/>
          <w:sz w:val="32"/>
          <w:szCs w:val="22"/>
          <w:u w:val="none" w:color="auto"/>
          <w:lang w:val="en-US" w:eastAsia="zh-CN" w:bidi="ar-SA"/>
        </w:rPr>
        <w:t>好</w:t>
      </w:r>
      <w:r>
        <w:rPr>
          <w:rFonts w:hint="default" w:ascii="Times New Roman" w:hAnsi="Times New Roman" w:eastAsia="仿宋_GB2312" w:cs="Times New Roman"/>
          <w:b w:val="0"/>
          <w:bCs w:val="0"/>
          <w:color w:val="auto"/>
          <w:spacing w:val="0"/>
          <w:kern w:val="2"/>
          <w:sz w:val="32"/>
          <w:szCs w:val="22"/>
          <w:u w:val="none" w:color="auto"/>
          <w:lang w:val="en-US" w:eastAsia="zh-CN" w:bidi="ar-SA"/>
        </w:rPr>
        <w:t>氢能产业集群。</w:t>
      </w:r>
      <w:r>
        <w:rPr>
          <w:rFonts w:hint="eastAsia" w:ascii="Times New Roman" w:hAnsi="Times New Roman" w:eastAsia="仿宋_GB2312" w:cs="Times New Roman"/>
          <w:b w:val="0"/>
          <w:bCs w:val="0"/>
          <w:color w:val="auto"/>
          <w:spacing w:val="0"/>
          <w:kern w:val="2"/>
          <w:sz w:val="32"/>
          <w:szCs w:val="22"/>
          <w:u w:val="none" w:color="auto"/>
          <w:lang w:val="en-US" w:eastAsia="zh-CN" w:bidi="ar-SA"/>
        </w:rPr>
        <w:t>抢抓“郑汴洛濮氢走廊”建设机遇，</w:t>
      </w:r>
      <w:r>
        <w:rPr>
          <w:rFonts w:hint="default" w:ascii="Times New Roman" w:hAnsi="Times New Roman" w:eastAsia="仿宋_GB2312" w:cs="Times New Roman"/>
          <w:b w:val="0"/>
          <w:bCs w:val="0"/>
          <w:color w:val="auto"/>
          <w:spacing w:val="0"/>
          <w:kern w:val="0"/>
          <w:sz w:val="32"/>
          <w:szCs w:val="32"/>
          <w:u w:val="none" w:color="auto"/>
          <w:lang w:val="en-US" w:eastAsia="zh-CN" w:bidi="ar-SA"/>
        </w:rPr>
        <w:t>规划建设氢能产业园，加快中裕加氢站建设，</w:t>
      </w:r>
      <w:r>
        <w:rPr>
          <w:rFonts w:hint="default" w:ascii="Times New Roman" w:hAnsi="Times New Roman" w:eastAsia="仿宋_GB2312" w:cs="Times New Roman"/>
          <w:color w:val="auto"/>
          <w:spacing w:val="0"/>
          <w:kern w:val="2"/>
          <w:sz w:val="32"/>
          <w:szCs w:val="22"/>
          <w:u w:val="none" w:color="auto"/>
          <w:lang w:val="en-US" w:eastAsia="zh-CN" w:bidi="ar-SA"/>
        </w:rPr>
        <w:t>上半年开工投资20亿元的风氢扬</w:t>
      </w:r>
      <w:r>
        <w:rPr>
          <w:rFonts w:hint="default" w:ascii="Times New Roman" w:hAnsi="Times New Roman" w:eastAsia="仿宋_GB2312" w:cs="Times New Roman"/>
          <w:b w:val="0"/>
          <w:bCs w:val="0"/>
          <w:color w:val="auto"/>
          <w:spacing w:val="0"/>
          <w:kern w:val="0"/>
          <w:sz w:val="32"/>
          <w:szCs w:val="32"/>
          <w:u w:val="none" w:color="auto"/>
          <w:lang w:val="en-US" w:eastAsia="zh-CN" w:bidi="ar-SA"/>
        </w:rPr>
        <w:t>燃料电池项目，力促国鸿氢能储能发电、杭叉集团、林德叉车等重点企业落户；依托化工园区工业副产氢基础，发展氢气提纯，拓展氢能应用场景，打造制氢、储氢、用氢的全产业链条，在未来产业发展上抢占先机。</w:t>
      </w:r>
    </w:p>
    <w:p>
      <w:pPr>
        <w:overflowPunct w:val="0"/>
        <w:spacing w:line="600" w:lineRule="exact"/>
        <w:ind w:firstLine="643" w:firstLineChars="200"/>
        <w:jc w:val="left"/>
        <w:outlineLvl w:val="9"/>
        <w:rPr>
          <w:rFonts w:hint="eastAsia" w:ascii="宋体" w:hAnsi="宋体" w:eastAsia="宋体" w:cs="宋体"/>
          <w:i w:val="0"/>
          <w:iCs w:val="0"/>
          <w:caps w:val="0"/>
          <w:color w:val="333333"/>
          <w:spacing w:val="0"/>
          <w:sz w:val="24"/>
          <w:szCs w:val="24"/>
          <w:shd w:val="clear" w:color="auto" w:fill="FFFFFF"/>
        </w:rPr>
      </w:pPr>
      <w:r>
        <w:rPr>
          <w:rFonts w:hint="default" w:ascii="Times New Roman" w:hAnsi="Times New Roman" w:eastAsia="仿宋_GB2312" w:cs="Times New Roman"/>
          <w:b/>
          <w:bCs/>
          <w:i w:val="0"/>
          <w:iCs w:val="0"/>
          <w:color w:val="auto"/>
          <w:spacing w:val="0"/>
          <w:kern w:val="0"/>
          <w:sz w:val="32"/>
          <w:szCs w:val="32"/>
          <w:u w:val="none" w:color="auto"/>
          <w:lang w:eastAsia="zh-CN"/>
        </w:rPr>
        <w:t>在传统产业升级上持续发力。</w:t>
      </w:r>
      <w:r>
        <w:rPr>
          <w:rFonts w:hint="default" w:ascii="Times New Roman" w:hAnsi="Times New Roman" w:eastAsia="仿宋_GB2312" w:cs="Times New Roman"/>
          <w:b w:val="0"/>
          <w:bCs w:val="0"/>
          <w:i w:val="0"/>
          <w:iCs w:val="0"/>
          <w:color w:val="auto"/>
          <w:spacing w:val="0"/>
          <w:kern w:val="0"/>
          <w:sz w:val="32"/>
          <w:szCs w:val="32"/>
          <w:u w:val="none" w:color="auto"/>
          <w:lang w:eastAsia="zh-CN"/>
        </w:rPr>
        <w:t>围绕新技术、新产业、新业态、新模式，推动传统产业向高端化、智能化、绿色化、服务化发展。</w:t>
      </w:r>
      <w:r>
        <w:rPr>
          <w:rFonts w:hint="eastAsia" w:ascii="Times New Roman" w:hAnsi="Times New Roman" w:eastAsia="仿宋_GB2312" w:cs="Times New Roman"/>
          <w:b w:val="0"/>
          <w:bCs w:val="0"/>
          <w:i w:val="0"/>
          <w:iCs w:val="0"/>
          <w:color w:val="auto"/>
          <w:spacing w:val="0"/>
          <w:kern w:val="0"/>
          <w:sz w:val="32"/>
          <w:szCs w:val="32"/>
          <w:u w:val="none" w:color="auto"/>
          <w:lang w:eastAsia="zh-CN"/>
        </w:rPr>
        <w:t>加快高端化改造提升，</w:t>
      </w:r>
      <w:r>
        <w:rPr>
          <w:rFonts w:hint="default" w:ascii="Times New Roman" w:hAnsi="Times New Roman" w:eastAsia="仿宋_GB2312" w:cs="Times New Roman"/>
          <w:kern w:val="2"/>
          <w:sz w:val="32"/>
          <w:szCs w:val="32"/>
          <w:highlight w:val="none"/>
          <w:lang w:val="en-US" w:eastAsia="zh-CN" w:bidi="ar-SA"/>
        </w:rPr>
        <w:t>实施</w:t>
      </w:r>
      <w:r>
        <w:rPr>
          <w:rFonts w:hint="eastAsia" w:ascii="Times New Roman" w:hAnsi="Times New Roman" w:eastAsia="仿宋_GB2312" w:cs="Times New Roman"/>
          <w:kern w:val="2"/>
          <w:sz w:val="32"/>
          <w:szCs w:val="32"/>
          <w:highlight w:val="none"/>
          <w:lang w:val="en-US" w:eastAsia="zh-CN" w:bidi="ar-SA"/>
        </w:rPr>
        <w:t>河南</w:t>
      </w:r>
      <w:r>
        <w:rPr>
          <w:rFonts w:hint="default" w:ascii="Times New Roman" w:hAnsi="Times New Roman" w:eastAsia="仿宋_GB2312" w:cs="Times New Roman"/>
          <w:kern w:val="2"/>
          <w:sz w:val="32"/>
          <w:szCs w:val="32"/>
          <w:highlight w:val="none"/>
          <w:lang w:val="en-US" w:eastAsia="zh-CN" w:bidi="ar-SA"/>
        </w:rPr>
        <w:t>安达改性材料等</w:t>
      </w:r>
      <w:r>
        <w:rPr>
          <w:rFonts w:hint="eastAsia" w:ascii="Times New Roman" w:hAnsi="Times New Roman" w:eastAsia="仿宋_GB2312" w:cs="Times New Roman"/>
          <w:kern w:val="2"/>
          <w:sz w:val="32"/>
          <w:szCs w:val="32"/>
          <w:highlight w:val="none"/>
          <w:lang w:val="en-US" w:eastAsia="zh-CN" w:bidi="ar-SA"/>
        </w:rPr>
        <w:t>15</w:t>
      </w:r>
      <w:r>
        <w:rPr>
          <w:rFonts w:hint="default" w:ascii="Times New Roman" w:hAnsi="Times New Roman" w:eastAsia="仿宋_GB2312" w:cs="Times New Roman"/>
          <w:kern w:val="2"/>
          <w:sz w:val="32"/>
          <w:szCs w:val="32"/>
          <w:highlight w:val="none"/>
          <w:lang w:val="en-US" w:eastAsia="zh-CN" w:bidi="ar-SA"/>
        </w:rPr>
        <w:t>个高端化改造项目，年度完成投资</w:t>
      </w:r>
      <w:r>
        <w:rPr>
          <w:rFonts w:hint="eastAsia" w:ascii="Times New Roman" w:hAnsi="Times New Roman" w:eastAsia="仿宋_GB2312" w:cs="Times New Roman"/>
          <w:kern w:val="2"/>
          <w:sz w:val="32"/>
          <w:szCs w:val="32"/>
          <w:highlight w:val="none"/>
          <w:lang w:val="en-US" w:eastAsia="zh-CN" w:bidi="ar-SA"/>
        </w:rPr>
        <w:t>25.7</w:t>
      </w:r>
      <w:r>
        <w:rPr>
          <w:rFonts w:hint="default" w:ascii="Times New Roman" w:hAnsi="Times New Roman" w:eastAsia="仿宋_GB2312" w:cs="Times New Roman"/>
          <w:kern w:val="2"/>
          <w:sz w:val="32"/>
          <w:szCs w:val="32"/>
          <w:highlight w:val="none"/>
          <w:lang w:val="en-US" w:eastAsia="zh-CN" w:bidi="ar-SA"/>
        </w:rPr>
        <w:t>亿元以上</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带动产业规模能级提升。</w:t>
      </w:r>
      <w:r>
        <w:rPr>
          <w:rFonts w:hint="eastAsia" w:ascii="Times New Roman" w:hAnsi="Times New Roman" w:eastAsia="仿宋_GB2312" w:cs="Times New Roman"/>
          <w:kern w:val="2"/>
          <w:sz w:val="32"/>
          <w:szCs w:val="32"/>
          <w:highlight w:val="none"/>
          <w:lang w:val="en-US" w:eastAsia="zh-CN" w:bidi="ar-SA"/>
        </w:rPr>
        <w:t>加快智能化改造提升，</w:t>
      </w:r>
      <w:r>
        <w:rPr>
          <w:rFonts w:hint="default" w:ascii="Times New Roman" w:hAnsi="Times New Roman" w:eastAsia="仿宋_GB2312" w:cs="Times New Roman"/>
          <w:kern w:val="2"/>
          <w:sz w:val="32"/>
          <w:szCs w:val="32"/>
          <w:highlight w:val="none"/>
          <w:lang w:val="en-US" w:eastAsia="zh-CN" w:bidi="ar-SA"/>
        </w:rPr>
        <w:t>实施</w:t>
      </w:r>
      <w:r>
        <w:rPr>
          <w:rFonts w:hint="eastAsia" w:ascii="Times New Roman" w:hAnsi="Times New Roman" w:eastAsia="仿宋_GB2312" w:cs="Times New Roman"/>
          <w:kern w:val="2"/>
          <w:sz w:val="32"/>
          <w:szCs w:val="32"/>
          <w:highlight w:val="none"/>
          <w:lang w:val="en-US" w:eastAsia="zh-CN" w:bidi="ar-SA"/>
        </w:rPr>
        <w:t>长虹润滑脂</w:t>
      </w:r>
      <w:r>
        <w:rPr>
          <w:rFonts w:hint="default" w:ascii="Times New Roman" w:hAnsi="Times New Roman" w:eastAsia="仿宋_GB2312" w:cs="Times New Roman"/>
          <w:kern w:val="2"/>
          <w:sz w:val="32"/>
          <w:szCs w:val="32"/>
          <w:highlight w:val="none"/>
          <w:lang w:val="en-US" w:eastAsia="zh-CN" w:bidi="ar-SA"/>
        </w:rPr>
        <w:t>等智能化改造项目</w:t>
      </w:r>
      <w:r>
        <w:rPr>
          <w:rFonts w:hint="eastAsia" w:ascii="Times New Roman" w:hAnsi="Times New Roman"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个，年度完成投资2.</w:t>
      </w:r>
      <w:r>
        <w:rPr>
          <w:rFonts w:hint="eastAsia" w:ascii="Times New Roman" w:hAnsi="Times New Roman"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亿元以上</w:t>
      </w:r>
      <w:r>
        <w:rPr>
          <w:rFonts w:hint="eastAsia" w:ascii="Times New Roman" w:hAnsi="Times New Roman" w:eastAsia="仿宋_GB2312" w:cs="Times New Roman"/>
          <w:kern w:val="2"/>
          <w:sz w:val="32"/>
          <w:szCs w:val="32"/>
          <w:highlight w:val="none"/>
          <w:lang w:val="en-US" w:eastAsia="zh-CN" w:bidi="ar-SA"/>
        </w:rPr>
        <w:t>，推动数字产业化和产业数字化</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加快绿色化改造提升，大力推广应用</w:t>
      </w:r>
      <w:r>
        <w:rPr>
          <w:rFonts w:hint="default" w:ascii="Times New Roman" w:hAnsi="Times New Roman" w:eastAsia="仿宋_GB2312" w:cs="Times New Roman"/>
          <w:color w:val="auto"/>
          <w:kern w:val="0"/>
          <w:sz w:val="32"/>
          <w:szCs w:val="32"/>
          <w:u w:val="none" w:color="auto"/>
          <w:lang w:val="en-US" w:eastAsia="zh-CN" w:bidi="ar-SA"/>
        </w:rPr>
        <w:t>节能环保技术、工艺、装备，</w:t>
      </w:r>
      <w:r>
        <w:rPr>
          <w:rFonts w:hint="default" w:ascii="Times New Roman" w:hAnsi="Times New Roman" w:eastAsia="仿宋_GB2312" w:cs="Times New Roman"/>
          <w:kern w:val="2"/>
          <w:sz w:val="32"/>
          <w:szCs w:val="32"/>
          <w:highlight w:val="none"/>
          <w:lang w:val="en-US" w:eastAsia="zh-CN" w:bidi="ar-SA"/>
        </w:rPr>
        <w:t>实施绿探环保锅炉等</w:t>
      </w:r>
      <w:r>
        <w:rPr>
          <w:rFonts w:hint="eastAsia" w:ascii="Times New Roman" w:hAnsi="Times New Roman"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个绿色化改造项目，年度完成投资</w:t>
      </w:r>
      <w:r>
        <w:rPr>
          <w:rFonts w:hint="eastAsia" w:ascii="Times New Roman" w:hAnsi="Times New Roman" w:eastAsia="仿宋_GB2312"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亿元以上。</w:t>
      </w:r>
      <w:r>
        <w:rPr>
          <w:rFonts w:hint="default" w:ascii="Times New Roman" w:hAnsi="Times New Roman" w:eastAsia="仿宋_GB2312" w:cs="Times New Roman"/>
          <w:b w:val="0"/>
          <w:bCs w:val="0"/>
          <w:color w:val="auto"/>
          <w:sz w:val="32"/>
          <w:szCs w:val="32"/>
          <w:u w:val="none" w:color="auto"/>
        </w:rPr>
        <w:t>创建</w:t>
      </w:r>
      <w:r>
        <w:rPr>
          <w:rFonts w:hint="default" w:ascii="Times New Roman" w:hAnsi="Times New Roman" w:eastAsia="仿宋_GB2312" w:cs="Times New Roman"/>
          <w:b w:val="0"/>
          <w:bCs w:val="0"/>
          <w:color w:val="auto"/>
          <w:sz w:val="32"/>
          <w:szCs w:val="32"/>
          <w:u w:val="none" w:color="auto"/>
          <w:lang w:eastAsia="zh-CN"/>
        </w:rPr>
        <w:t>国</w:t>
      </w:r>
      <w:r>
        <w:rPr>
          <w:rFonts w:hint="eastAsia" w:ascii="Times New Roman" w:hAnsi="Times New Roman" w:eastAsia="仿宋_GB2312" w:cs="Times New Roman"/>
          <w:b w:val="0"/>
          <w:bCs w:val="0"/>
          <w:color w:val="auto"/>
          <w:sz w:val="32"/>
          <w:szCs w:val="32"/>
          <w:u w:val="none" w:color="auto"/>
          <w:lang w:eastAsia="zh-CN"/>
        </w:rPr>
        <w:t>家级、</w:t>
      </w:r>
      <w:r>
        <w:rPr>
          <w:rFonts w:hint="default" w:ascii="Times New Roman" w:hAnsi="Times New Roman" w:eastAsia="仿宋_GB2312" w:cs="Times New Roman"/>
          <w:b w:val="0"/>
          <w:bCs w:val="0"/>
          <w:color w:val="auto"/>
          <w:sz w:val="32"/>
          <w:szCs w:val="32"/>
          <w:u w:val="none" w:color="auto"/>
          <w:lang w:eastAsia="zh-CN"/>
        </w:rPr>
        <w:t>省级</w:t>
      </w:r>
      <w:r>
        <w:rPr>
          <w:rFonts w:hint="default" w:ascii="Times New Roman" w:hAnsi="Times New Roman" w:eastAsia="仿宋_GB2312" w:cs="Times New Roman"/>
          <w:b w:val="0"/>
          <w:bCs w:val="0"/>
          <w:color w:val="auto"/>
          <w:sz w:val="32"/>
          <w:szCs w:val="32"/>
          <w:u w:val="none" w:color="auto"/>
        </w:rPr>
        <w:t>绿色工厂</w:t>
      </w:r>
      <w:r>
        <w:rPr>
          <w:rFonts w:hint="eastAsia" w:ascii="Times New Roman" w:hAnsi="Times New Roman" w:eastAsia="仿宋_GB2312" w:cs="Times New Roman"/>
          <w:b w:val="0"/>
          <w:bCs w:val="0"/>
          <w:color w:val="auto"/>
          <w:sz w:val="32"/>
          <w:szCs w:val="32"/>
          <w:u w:val="none" w:color="auto"/>
          <w:lang w:eastAsia="zh-CN"/>
        </w:rPr>
        <w:t>各</w:t>
      </w:r>
      <w:r>
        <w:rPr>
          <w:rFonts w:hint="eastAsia" w:ascii="Times New Roman" w:hAnsi="Times New Roman" w:eastAsia="仿宋_GB2312" w:cs="Times New Roman"/>
          <w:b w:val="0"/>
          <w:bCs w:val="0"/>
          <w:color w:val="auto"/>
          <w:sz w:val="32"/>
          <w:szCs w:val="32"/>
          <w:u w:val="none" w:color="auto"/>
          <w:lang w:val="en-US" w:eastAsia="zh-CN"/>
        </w:rPr>
        <w:t>1</w:t>
      </w:r>
      <w:r>
        <w:rPr>
          <w:rFonts w:hint="default" w:ascii="Times New Roman" w:hAnsi="Times New Roman" w:eastAsia="仿宋_GB2312" w:cs="Times New Roman"/>
          <w:b w:val="0"/>
          <w:bCs w:val="0"/>
          <w:color w:val="auto"/>
          <w:sz w:val="32"/>
          <w:szCs w:val="32"/>
          <w:u w:val="none" w:color="auto"/>
        </w:rPr>
        <w:t>家</w:t>
      </w:r>
      <w:r>
        <w:rPr>
          <w:rFonts w:hint="default" w:ascii="Times New Roman" w:hAnsi="Times New Roman" w:eastAsia="仿宋_GB2312" w:cs="Times New Roman"/>
          <w:b w:val="0"/>
          <w:bCs w:val="0"/>
          <w:color w:val="auto"/>
          <w:sz w:val="32"/>
          <w:szCs w:val="32"/>
          <w:u w:val="none" w:color="auto"/>
          <w:lang w:eastAsia="zh-CN"/>
        </w:rPr>
        <w:t>，让企业在节能降碳中实现绿色发展。</w:t>
      </w:r>
      <w:r>
        <w:rPr>
          <w:rFonts w:hint="eastAsia" w:ascii="Times New Roman" w:hAnsi="Times New Roman" w:eastAsia="仿宋_GB2312" w:cs="Times New Roman"/>
          <w:b w:val="0"/>
          <w:bCs w:val="0"/>
          <w:color w:val="auto"/>
          <w:sz w:val="32"/>
          <w:szCs w:val="32"/>
          <w:u w:val="none" w:color="auto"/>
          <w:lang w:eastAsia="zh-CN"/>
        </w:rPr>
        <w:t>加快服务化改造提升，</w:t>
      </w:r>
      <w:r>
        <w:rPr>
          <w:rFonts w:hint="default" w:ascii="Times New Roman" w:hAnsi="Times New Roman" w:eastAsia="仿宋_GB2312" w:cs="Times New Roman"/>
          <w:kern w:val="2"/>
          <w:sz w:val="32"/>
          <w:szCs w:val="32"/>
          <w:highlight w:val="none"/>
          <w:lang w:val="en-US" w:eastAsia="zh-CN" w:bidi="ar-SA"/>
        </w:rPr>
        <w:t>推动海林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濮耐股份等与上下游企业开展合作，由单纯制造端向服务端拓展</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深入实施设计创新能力提升、设计主体培育等重点工程，</w:t>
      </w:r>
      <w:r>
        <w:rPr>
          <w:rFonts w:hint="eastAsia" w:ascii="Times New Roman" w:hAnsi="Times New Roman" w:eastAsia="仿宋_GB2312" w:cs="Times New Roman"/>
          <w:kern w:val="2"/>
          <w:sz w:val="32"/>
          <w:szCs w:val="32"/>
          <w:highlight w:val="none"/>
          <w:lang w:val="en-US" w:eastAsia="zh-CN" w:bidi="ar-SA"/>
        </w:rPr>
        <w:t>建设</w:t>
      </w:r>
      <w:r>
        <w:rPr>
          <w:rFonts w:hint="default" w:ascii="Times New Roman" w:hAnsi="Times New Roman" w:eastAsia="仿宋_GB2312" w:cs="Times New Roman"/>
          <w:kern w:val="2"/>
          <w:sz w:val="32"/>
          <w:szCs w:val="32"/>
          <w:highlight w:val="none"/>
          <w:lang w:val="en-US" w:eastAsia="zh-CN" w:bidi="ar-SA"/>
        </w:rPr>
        <w:t>工业设计中心</w:t>
      </w:r>
      <w:r>
        <w:rPr>
          <w:rFonts w:hint="eastAsia" w:ascii="Times New Roman" w:hAnsi="Times New Roman" w:eastAsia="仿宋_GB2312" w:cs="Times New Roman"/>
          <w:kern w:val="2"/>
          <w:sz w:val="32"/>
          <w:szCs w:val="32"/>
          <w:highlight w:val="none"/>
          <w:lang w:val="en-US" w:eastAsia="zh-CN" w:bidi="ar-SA"/>
        </w:rPr>
        <w:t>，推动</w:t>
      </w:r>
      <w:r>
        <w:rPr>
          <w:rFonts w:hint="default" w:ascii="Times New Roman" w:hAnsi="Times New Roman" w:eastAsia="仿宋_GB2312" w:cs="Times New Roman"/>
          <w:kern w:val="2"/>
          <w:sz w:val="32"/>
          <w:szCs w:val="32"/>
          <w:highlight w:val="none"/>
          <w:lang w:val="en-US" w:eastAsia="zh-CN" w:bidi="ar-SA"/>
        </w:rPr>
        <w:t>设计在制造业渗透赋能。</w:t>
      </w:r>
    </w:p>
    <w:p>
      <w:pPr>
        <w:pStyle w:val="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val="0"/>
          <w:color w:val="auto"/>
          <w:kern w:val="2"/>
          <w:sz w:val="32"/>
          <w:szCs w:val="22"/>
          <w:u w:val="none" w:color="auto"/>
        </w:rPr>
      </w:pPr>
      <w:r>
        <w:rPr>
          <w:rFonts w:hint="default" w:ascii="Times New Roman" w:hAnsi="Times New Roman" w:eastAsia="仿宋_GB2312" w:cs="Times New Roman"/>
          <w:b/>
          <w:bCs/>
          <w:color w:val="auto"/>
          <w:sz w:val="32"/>
          <w:szCs w:val="32"/>
          <w:u w:val="none" w:color="auto"/>
          <w:lang w:val="en-US" w:eastAsia="zh-CN"/>
        </w:rPr>
        <w:t>在打造创新高地上持续发力。</w:t>
      </w:r>
      <w:r>
        <w:rPr>
          <w:rFonts w:hint="default" w:ascii="Times New Roman" w:hAnsi="Times New Roman" w:eastAsia="仿宋_GB2312" w:cs="Times New Roman"/>
          <w:b w:val="0"/>
          <w:bCs w:val="0"/>
          <w:i w:val="0"/>
          <w:iCs w:val="0"/>
          <w:caps w:val="0"/>
          <w:color w:val="auto"/>
          <w:spacing w:val="0"/>
          <w:sz w:val="32"/>
          <w:szCs w:val="32"/>
          <w:u w:val="none" w:color="auto"/>
          <w:shd w:val="clear" w:color="auto" w:fill="FFFFFF"/>
          <w:lang w:val="en-US" w:eastAsia="zh-CN"/>
        </w:rPr>
        <w:t>把创新摆在发展的逻辑起点、现代化建设的核心位置</w:t>
      </w:r>
      <w:r>
        <w:rPr>
          <w:rFonts w:hint="default" w:ascii="Times New Roman" w:hAnsi="Times New Roman" w:eastAsia="仿宋_GB2312" w:cs="Times New Roman"/>
          <w:b w:val="0"/>
          <w:bCs w:val="0"/>
          <w:color w:val="auto"/>
          <w:kern w:val="2"/>
          <w:sz w:val="32"/>
          <w:szCs w:val="32"/>
          <w:u w:val="none" w:color="auto"/>
          <w:lang w:val="en-US" w:eastAsia="zh-CN" w:bidi="ar"/>
        </w:rPr>
        <w:t>，推动政、产、学、研、用主体贯通，着力培育高水平的创新主体和高能级的创新平台，推动创新开放“建高地”</w:t>
      </w:r>
      <w:r>
        <w:rPr>
          <w:rFonts w:hint="default" w:ascii="Times New Roman" w:hAnsi="Times New Roman" w:eastAsia="仿宋_GB2312" w:cs="Times New Roman"/>
          <w:b w:val="0"/>
          <w:bCs w:val="0"/>
          <w:color w:val="auto"/>
          <w:spacing w:val="0"/>
          <w:kern w:val="2"/>
          <w:sz w:val="32"/>
          <w:szCs w:val="32"/>
          <w:u w:val="none" w:color="auto"/>
          <w:lang w:val="en-US" w:eastAsia="zh-CN"/>
        </w:rPr>
        <w:t>。</w:t>
      </w:r>
      <w:r>
        <w:rPr>
          <w:rFonts w:hint="default" w:ascii="Times New Roman" w:hAnsi="Times New Roman" w:eastAsia="仿宋_GB2312" w:cs="Times New Roman"/>
          <w:b w:val="0"/>
          <w:bCs w:val="0"/>
          <w:color w:val="auto"/>
          <w:kern w:val="2"/>
          <w:sz w:val="32"/>
          <w:szCs w:val="22"/>
          <w:u w:val="none" w:color="auto"/>
          <w:lang w:val="en-US" w:eastAsia="zh-CN"/>
        </w:rPr>
        <w:t>加强</w:t>
      </w:r>
      <w:r>
        <w:rPr>
          <w:rFonts w:hint="default" w:ascii="Times New Roman" w:hAnsi="Times New Roman" w:eastAsia="仿宋_GB2312" w:cs="Times New Roman"/>
          <w:b w:val="0"/>
          <w:bCs w:val="0"/>
          <w:color w:val="auto"/>
          <w:kern w:val="2"/>
          <w:sz w:val="32"/>
          <w:szCs w:val="22"/>
          <w:u w:val="none" w:color="auto"/>
          <w:lang w:eastAsia="zh-CN"/>
        </w:rPr>
        <w:t>创新主体培育</w:t>
      </w:r>
      <w:r>
        <w:rPr>
          <w:rFonts w:hint="default" w:ascii="Times New Roman" w:hAnsi="Times New Roman" w:eastAsia="仿宋_GB2312" w:cs="Times New Roman"/>
          <w:b w:val="0"/>
          <w:bCs w:val="0"/>
          <w:color w:val="auto"/>
          <w:kern w:val="2"/>
          <w:sz w:val="32"/>
          <w:szCs w:val="22"/>
          <w:u w:val="none" w:color="auto"/>
        </w:rPr>
        <w:t>。</w:t>
      </w:r>
      <w:r>
        <w:rPr>
          <w:rFonts w:hint="default" w:ascii="Times New Roman" w:hAnsi="Times New Roman" w:eastAsia="仿宋_GB2312" w:cs="Times New Roman"/>
          <w:b w:val="0"/>
          <w:bCs w:val="0"/>
          <w:color w:val="auto"/>
          <w:kern w:val="2"/>
          <w:sz w:val="32"/>
          <w:szCs w:val="22"/>
          <w:u w:val="none" w:color="auto"/>
          <w:lang w:eastAsia="zh-CN"/>
        </w:rPr>
        <w:t>积极引导</w:t>
      </w:r>
      <w:r>
        <w:rPr>
          <w:rFonts w:hint="default" w:ascii="Times New Roman" w:hAnsi="Times New Roman" w:eastAsia="仿宋_GB2312" w:cs="Times New Roman"/>
          <w:b w:val="0"/>
          <w:bCs w:val="0"/>
          <w:color w:val="auto"/>
          <w:kern w:val="2"/>
          <w:sz w:val="32"/>
          <w:szCs w:val="22"/>
          <w:u w:val="none" w:color="auto"/>
        </w:rPr>
        <w:t>浩森生物等4家企业</w:t>
      </w:r>
      <w:r>
        <w:rPr>
          <w:rFonts w:hint="default" w:ascii="Times New Roman" w:hAnsi="Times New Roman" w:eastAsia="仿宋_GB2312" w:cs="Times New Roman"/>
          <w:b w:val="0"/>
          <w:bCs w:val="0"/>
          <w:color w:val="auto"/>
          <w:kern w:val="2"/>
          <w:sz w:val="32"/>
          <w:szCs w:val="22"/>
          <w:u w:val="none" w:color="auto"/>
          <w:lang w:eastAsia="zh-CN"/>
        </w:rPr>
        <w:t>创建</w:t>
      </w:r>
      <w:r>
        <w:rPr>
          <w:rFonts w:hint="default" w:ascii="Times New Roman" w:hAnsi="Times New Roman" w:eastAsia="仿宋_GB2312" w:cs="Times New Roman"/>
          <w:b w:val="0"/>
          <w:bCs w:val="0"/>
          <w:color w:val="auto"/>
          <w:kern w:val="2"/>
          <w:sz w:val="32"/>
          <w:szCs w:val="22"/>
          <w:u w:val="none" w:color="auto"/>
        </w:rPr>
        <w:t>省级创新平台，</w:t>
      </w:r>
      <w:r>
        <w:rPr>
          <w:rFonts w:hint="eastAsia" w:ascii="Times New Roman" w:hAnsi="Times New Roman" w:eastAsia="仿宋_GB2312" w:cs="Times New Roman"/>
          <w:b w:val="0"/>
          <w:bCs w:val="0"/>
          <w:color w:val="auto"/>
          <w:kern w:val="2"/>
          <w:sz w:val="32"/>
          <w:szCs w:val="22"/>
          <w:u w:val="none" w:color="auto"/>
          <w:lang w:val="en-US" w:eastAsia="zh-CN"/>
        </w:rPr>
        <w:t>鼓励</w:t>
      </w:r>
      <w:r>
        <w:rPr>
          <w:rFonts w:hint="default" w:ascii="Times New Roman" w:hAnsi="Times New Roman" w:eastAsia="仿宋_GB2312" w:cs="Times New Roman"/>
          <w:b w:val="0"/>
          <w:bCs w:val="0"/>
          <w:color w:val="auto"/>
          <w:kern w:val="2"/>
          <w:sz w:val="32"/>
          <w:szCs w:val="22"/>
          <w:u w:val="none" w:color="auto"/>
        </w:rPr>
        <w:t>天顺风能等</w:t>
      </w:r>
      <w:r>
        <w:rPr>
          <w:rFonts w:hint="eastAsia" w:ascii="Times New Roman" w:hAnsi="Times New Roman" w:eastAsia="仿宋_GB2312" w:cs="Times New Roman"/>
          <w:b w:val="0"/>
          <w:bCs w:val="0"/>
          <w:color w:val="auto"/>
          <w:kern w:val="2"/>
          <w:sz w:val="32"/>
          <w:szCs w:val="22"/>
          <w:u w:val="none" w:color="auto"/>
          <w:lang w:val="en-US" w:eastAsia="zh-CN"/>
        </w:rPr>
        <w:t>4</w:t>
      </w:r>
      <w:r>
        <w:rPr>
          <w:rFonts w:hint="default" w:ascii="Times New Roman" w:hAnsi="Times New Roman" w:eastAsia="仿宋_GB2312" w:cs="Times New Roman"/>
          <w:b w:val="0"/>
          <w:bCs w:val="0"/>
          <w:color w:val="auto"/>
          <w:kern w:val="2"/>
          <w:sz w:val="32"/>
          <w:szCs w:val="22"/>
          <w:u w:val="none" w:color="auto"/>
        </w:rPr>
        <w:t>家企业创建国家高新技术企业，</w:t>
      </w:r>
      <w:r>
        <w:rPr>
          <w:rFonts w:hint="default" w:ascii="Times New Roman" w:hAnsi="Times New Roman" w:eastAsia="仿宋_GB2312" w:cs="Times New Roman"/>
          <w:b w:val="0"/>
          <w:bCs w:val="0"/>
          <w:color w:val="auto"/>
          <w:kern w:val="2"/>
          <w:sz w:val="32"/>
          <w:szCs w:val="22"/>
          <w:u w:val="none" w:color="auto"/>
          <w:lang w:eastAsia="zh-CN"/>
        </w:rPr>
        <w:t>支持</w:t>
      </w:r>
      <w:r>
        <w:rPr>
          <w:rFonts w:hint="default" w:ascii="Times New Roman" w:hAnsi="Times New Roman" w:eastAsia="仿宋_GB2312" w:cs="Times New Roman"/>
          <w:b w:val="0"/>
          <w:bCs w:val="0"/>
          <w:color w:val="auto"/>
          <w:kern w:val="2"/>
          <w:sz w:val="32"/>
          <w:szCs w:val="22"/>
          <w:u w:val="none" w:color="auto"/>
          <w:lang w:val="en-US" w:eastAsia="zh-CN"/>
        </w:rPr>
        <w:t>明海光电子、朗润新材料</w:t>
      </w:r>
      <w:r>
        <w:rPr>
          <w:rFonts w:hint="default" w:ascii="Times New Roman" w:hAnsi="Times New Roman" w:eastAsia="仿宋_GB2312" w:cs="Times New Roman"/>
          <w:b w:val="0"/>
          <w:bCs w:val="0"/>
          <w:color w:val="auto"/>
          <w:kern w:val="2"/>
          <w:sz w:val="32"/>
          <w:szCs w:val="22"/>
          <w:u w:val="none" w:color="auto"/>
        </w:rPr>
        <w:t>申报省级科技攻关项目</w:t>
      </w:r>
      <w:r>
        <w:rPr>
          <w:rFonts w:hint="default" w:ascii="Times New Roman" w:hAnsi="Times New Roman" w:eastAsia="仿宋_GB2312" w:cs="Times New Roman"/>
          <w:b w:val="0"/>
          <w:bCs w:val="0"/>
          <w:color w:val="auto"/>
          <w:kern w:val="2"/>
          <w:sz w:val="32"/>
          <w:szCs w:val="22"/>
          <w:u w:val="none" w:color="auto"/>
          <w:lang w:eastAsia="zh-CN"/>
        </w:rPr>
        <w:t>，</w:t>
      </w:r>
      <w:r>
        <w:rPr>
          <w:rFonts w:hint="default" w:ascii="Times New Roman" w:hAnsi="Times New Roman" w:eastAsia="仿宋_GB2312" w:cs="Times New Roman"/>
          <w:b w:val="0"/>
          <w:bCs w:val="0"/>
          <w:color w:val="auto"/>
          <w:kern w:val="2"/>
          <w:sz w:val="32"/>
          <w:szCs w:val="22"/>
          <w:u w:val="none" w:color="auto"/>
          <w:lang w:val="en-US" w:eastAsia="zh-CN"/>
        </w:rPr>
        <w:t>争取省科技进步奖2项以上</w:t>
      </w:r>
      <w:r>
        <w:rPr>
          <w:rFonts w:hint="default" w:ascii="Times New Roman" w:hAnsi="Times New Roman" w:eastAsia="仿宋_GB2312" w:cs="Times New Roman"/>
          <w:b w:val="0"/>
          <w:bCs w:val="0"/>
          <w:color w:val="auto"/>
          <w:kern w:val="2"/>
          <w:sz w:val="32"/>
          <w:szCs w:val="22"/>
          <w:u w:val="none" w:color="auto"/>
        </w:rPr>
        <w:t>，</w:t>
      </w:r>
      <w:r>
        <w:rPr>
          <w:rFonts w:hint="default" w:ascii="Times New Roman" w:hAnsi="Times New Roman" w:eastAsia="仿宋_GB2312" w:cs="Times New Roman"/>
          <w:b w:val="0"/>
          <w:bCs w:val="0"/>
          <w:color w:val="auto"/>
          <w:kern w:val="2"/>
          <w:sz w:val="32"/>
          <w:szCs w:val="22"/>
          <w:u w:val="none" w:color="auto"/>
          <w:lang w:val="en-US" w:eastAsia="zh-CN"/>
        </w:rPr>
        <w:t>支持天源生物、中稹绿探、天耕农业申报市级科技重大专项，</w:t>
      </w:r>
      <w:r>
        <w:rPr>
          <w:rFonts w:hint="default" w:ascii="Times New Roman" w:hAnsi="Times New Roman" w:eastAsia="仿宋_GB2312" w:cs="Times New Roman"/>
          <w:b w:val="0"/>
          <w:bCs w:val="0"/>
          <w:color w:val="auto"/>
          <w:kern w:val="2"/>
          <w:sz w:val="32"/>
          <w:szCs w:val="22"/>
          <w:u w:val="none" w:color="auto"/>
        </w:rPr>
        <w:t>力争规上企业研发</w:t>
      </w:r>
      <w:r>
        <w:rPr>
          <w:rFonts w:hint="eastAsia" w:ascii="Times New Roman" w:hAnsi="Times New Roman" w:eastAsia="仿宋_GB2312" w:cs="Times New Roman"/>
          <w:b w:val="0"/>
          <w:bCs w:val="0"/>
          <w:color w:val="auto"/>
          <w:kern w:val="2"/>
          <w:sz w:val="32"/>
          <w:szCs w:val="22"/>
          <w:u w:val="none" w:color="auto"/>
          <w:lang w:eastAsia="zh-CN"/>
        </w:rPr>
        <w:t>活动</w:t>
      </w:r>
      <w:r>
        <w:rPr>
          <w:rFonts w:hint="default" w:ascii="Times New Roman" w:hAnsi="Times New Roman" w:eastAsia="仿宋_GB2312" w:cs="Times New Roman"/>
          <w:b w:val="0"/>
          <w:bCs w:val="0"/>
          <w:color w:val="auto"/>
          <w:kern w:val="2"/>
          <w:sz w:val="32"/>
          <w:szCs w:val="22"/>
          <w:u w:val="none" w:color="auto"/>
        </w:rPr>
        <w:t>覆盖率达到</w:t>
      </w:r>
      <w:r>
        <w:rPr>
          <w:rFonts w:hint="eastAsia" w:ascii="Times New Roman" w:hAnsi="Times New Roman" w:eastAsia="仿宋_GB2312" w:cs="Times New Roman"/>
          <w:b w:val="0"/>
          <w:bCs w:val="0"/>
          <w:color w:val="auto"/>
          <w:kern w:val="2"/>
          <w:sz w:val="32"/>
          <w:szCs w:val="22"/>
          <w:u w:val="none" w:color="auto"/>
          <w:lang w:val="en-US" w:eastAsia="zh-CN"/>
        </w:rPr>
        <w:t>60</w:t>
      </w:r>
      <w:r>
        <w:rPr>
          <w:rFonts w:hint="default" w:ascii="Times New Roman" w:hAnsi="Times New Roman" w:eastAsia="仿宋_GB2312" w:cs="Times New Roman"/>
          <w:b w:val="0"/>
          <w:bCs w:val="0"/>
          <w:color w:val="auto"/>
          <w:kern w:val="2"/>
          <w:sz w:val="32"/>
          <w:szCs w:val="22"/>
          <w:u w:val="none" w:color="auto"/>
        </w:rPr>
        <w:t>%</w:t>
      </w:r>
      <w:r>
        <w:rPr>
          <w:rFonts w:hint="eastAsia" w:ascii="Times New Roman" w:hAnsi="Times New Roman" w:eastAsia="仿宋_GB2312" w:cs="Times New Roman"/>
          <w:b w:val="0"/>
          <w:bCs w:val="0"/>
          <w:color w:val="auto"/>
          <w:kern w:val="2"/>
          <w:sz w:val="32"/>
          <w:szCs w:val="22"/>
          <w:u w:val="none" w:color="auto"/>
          <w:lang w:eastAsia="zh-CN"/>
        </w:rPr>
        <w:t>以上，不断增强产业链韧性和核心竞争力</w:t>
      </w:r>
      <w:r>
        <w:rPr>
          <w:rFonts w:hint="default" w:ascii="Times New Roman" w:hAnsi="Times New Roman" w:eastAsia="仿宋_GB2312" w:cs="Times New Roman"/>
          <w:b w:val="0"/>
          <w:bCs w:val="0"/>
          <w:color w:val="auto"/>
          <w:kern w:val="2"/>
          <w:sz w:val="32"/>
          <w:szCs w:val="22"/>
          <w:u w:val="none" w:color="auto"/>
          <w:lang w:val="en-US" w:eastAsia="zh-CN"/>
        </w:rPr>
        <w:t>。</w:t>
      </w:r>
      <w:r>
        <w:rPr>
          <w:rFonts w:hint="default" w:ascii="Times New Roman" w:hAnsi="Times New Roman" w:eastAsia="仿宋_GB2312" w:cs="Times New Roman"/>
          <w:b w:val="0"/>
          <w:bCs w:val="0"/>
          <w:color w:val="auto"/>
          <w:kern w:val="2"/>
          <w:sz w:val="32"/>
          <w:szCs w:val="22"/>
          <w:u w:val="none" w:color="auto"/>
          <w:lang w:eastAsia="zh-CN"/>
        </w:rPr>
        <w:t>提升创新平台能级</w:t>
      </w:r>
      <w:r>
        <w:rPr>
          <w:rFonts w:hint="default" w:ascii="Times New Roman" w:hAnsi="Times New Roman" w:eastAsia="仿宋_GB2312" w:cs="Times New Roman"/>
          <w:b w:val="0"/>
          <w:bCs w:val="0"/>
          <w:color w:val="auto"/>
          <w:kern w:val="2"/>
          <w:sz w:val="32"/>
          <w:szCs w:val="22"/>
          <w:u w:val="none" w:color="auto"/>
        </w:rPr>
        <w:t>。</w:t>
      </w:r>
      <w:r>
        <w:rPr>
          <w:rFonts w:hint="default" w:ascii="Times New Roman" w:hAnsi="Times New Roman" w:eastAsia="仿宋_GB2312" w:cs="Times New Roman"/>
          <w:b w:val="0"/>
          <w:bCs w:val="0"/>
          <w:color w:val="auto"/>
          <w:sz w:val="32"/>
          <w:szCs w:val="32"/>
          <w:u w:val="none" w:color="auto"/>
          <w:lang w:val="en-US" w:eastAsia="zh-CN"/>
        </w:rPr>
        <w:t>推动</w:t>
      </w:r>
      <w:r>
        <w:rPr>
          <w:rFonts w:hint="default" w:ascii="Times New Roman" w:hAnsi="Times New Roman" w:eastAsia="仿宋_GB2312" w:cs="Times New Roman"/>
          <w:b w:val="0"/>
          <w:bCs w:val="0"/>
          <w:color w:val="auto"/>
          <w:kern w:val="0"/>
          <w:sz w:val="32"/>
          <w:szCs w:val="32"/>
          <w:u w:val="none" w:color="auto"/>
          <w:lang w:val="en-US" w:eastAsia="zh-CN" w:bidi="ar"/>
        </w:rPr>
        <w:t>蔚林、浩森、濮耐等骨干企业与清华大学、浙江大学、郑州大学等科研院所共建研发平台和产业技术创新战略联盟</w:t>
      </w:r>
      <w:r>
        <w:rPr>
          <w:rFonts w:hint="eastAsia" w:ascii="Times New Roman" w:hAnsi="Times New Roman" w:eastAsia="仿宋_GB2312" w:cs="Times New Roman"/>
          <w:b w:val="0"/>
          <w:bCs w:val="0"/>
          <w:color w:val="auto"/>
          <w:kern w:val="0"/>
          <w:sz w:val="32"/>
          <w:szCs w:val="32"/>
          <w:u w:val="none" w:color="auto"/>
          <w:lang w:val="en-US" w:eastAsia="zh-CN" w:bidi="ar"/>
        </w:rPr>
        <w:t>；深化</w:t>
      </w:r>
      <w:r>
        <w:rPr>
          <w:rFonts w:hint="default" w:ascii="Times New Roman" w:hAnsi="Times New Roman" w:eastAsia="仿宋_GB2312" w:cs="Times New Roman"/>
          <w:b w:val="0"/>
          <w:bCs w:val="0"/>
          <w:color w:val="auto"/>
          <w:sz w:val="32"/>
          <w:szCs w:val="32"/>
          <w:u w:val="none" w:color="auto"/>
          <w:lang w:val="en-US" w:eastAsia="zh-CN"/>
        </w:rPr>
        <w:t>与省科学院</w:t>
      </w:r>
      <w:r>
        <w:rPr>
          <w:rFonts w:hint="eastAsia" w:ascii="Times New Roman" w:hAnsi="Times New Roman" w:eastAsia="仿宋_GB2312" w:cs="Times New Roman"/>
          <w:b w:val="0"/>
          <w:bCs w:val="0"/>
          <w:color w:val="auto"/>
          <w:sz w:val="32"/>
          <w:szCs w:val="32"/>
          <w:u w:val="none" w:color="auto"/>
          <w:lang w:val="en-US" w:eastAsia="zh-CN"/>
        </w:rPr>
        <w:t>在</w:t>
      </w:r>
      <w:r>
        <w:rPr>
          <w:rFonts w:hint="default" w:ascii="Times New Roman" w:hAnsi="Times New Roman" w:eastAsia="仿宋_GB2312" w:cs="Times New Roman"/>
          <w:b w:val="0"/>
          <w:bCs w:val="0"/>
          <w:color w:val="auto"/>
          <w:sz w:val="32"/>
          <w:szCs w:val="32"/>
          <w:u w:val="none" w:color="auto"/>
          <w:lang w:val="en-US" w:eastAsia="zh-CN"/>
        </w:rPr>
        <w:t>科研平台建设、人才引进和测试分析等方面合作</w:t>
      </w:r>
      <w:r>
        <w:rPr>
          <w:rFonts w:hint="eastAsia" w:ascii="Times New Roman" w:hAnsi="Times New Roman" w:eastAsia="仿宋_GB2312" w:cs="Times New Roman"/>
          <w:b w:val="0"/>
          <w:bCs w:val="0"/>
          <w:color w:val="auto"/>
          <w:sz w:val="32"/>
          <w:szCs w:val="32"/>
          <w:u w:val="none" w:color="auto"/>
          <w:lang w:val="en-US" w:eastAsia="zh-CN"/>
        </w:rPr>
        <w:t>，争取在我县建设河南省化工新材料分院</w:t>
      </w:r>
      <w:r>
        <w:rPr>
          <w:rFonts w:hint="default"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val="0"/>
          <w:bCs w:val="0"/>
          <w:color w:val="auto"/>
          <w:kern w:val="0"/>
          <w:sz w:val="32"/>
          <w:szCs w:val="32"/>
          <w:u w:val="none" w:color="auto"/>
          <w:lang w:val="en-US" w:eastAsia="zh-CN" w:bidi="ar"/>
        </w:rPr>
        <w:t>依托</w:t>
      </w:r>
      <w:r>
        <w:rPr>
          <w:rFonts w:hint="default" w:ascii="Times New Roman" w:hAnsi="Times New Roman" w:eastAsia="仿宋_GB2312" w:cs="Times New Roman"/>
          <w:b w:val="0"/>
          <w:bCs w:val="0"/>
          <w:color w:val="auto"/>
          <w:sz w:val="32"/>
          <w:szCs w:val="32"/>
          <w:u w:val="none" w:color="auto"/>
          <w:lang w:val="en-US" w:eastAsia="zh-CN"/>
        </w:rPr>
        <w:t>绿色化工公共研发中心，</w:t>
      </w:r>
      <w:r>
        <w:rPr>
          <w:rFonts w:hint="default" w:ascii="Times New Roman" w:hAnsi="Times New Roman" w:eastAsia="仿宋_GB2312" w:cs="Times New Roman"/>
          <w:b w:val="0"/>
          <w:bCs w:val="0"/>
          <w:color w:val="auto"/>
          <w:sz w:val="32"/>
          <w:szCs w:val="32"/>
          <w:u w:val="none" w:color="auto"/>
          <w:lang w:eastAsia="zh-CN"/>
        </w:rPr>
        <w:t>加快</w:t>
      </w:r>
      <w:r>
        <w:rPr>
          <w:rFonts w:hint="default" w:ascii="Times New Roman" w:hAnsi="Times New Roman" w:eastAsia="仿宋_GB2312" w:cs="Times New Roman"/>
          <w:b w:val="0"/>
          <w:bCs w:val="0"/>
          <w:color w:val="auto"/>
          <w:sz w:val="32"/>
          <w:szCs w:val="32"/>
          <w:u w:val="none" w:color="auto"/>
        </w:rPr>
        <w:t>生物基呋喃二甲酸</w:t>
      </w:r>
      <w:r>
        <w:rPr>
          <w:rFonts w:hint="default" w:ascii="Times New Roman" w:hAnsi="Times New Roman" w:eastAsia="仿宋_GB2312" w:cs="Times New Roman"/>
          <w:b w:val="0"/>
          <w:bCs w:val="0"/>
          <w:color w:val="auto"/>
          <w:sz w:val="32"/>
          <w:szCs w:val="32"/>
          <w:u w:val="none" w:color="auto"/>
          <w:lang w:eastAsia="zh-CN"/>
        </w:rPr>
        <w:t>、氟材料、</w:t>
      </w:r>
      <w:r>
        <w:rPr>
          <w:rFonts w:hint="default" w:ascii="Times New Roman" w:hAnsi="Times New Roman" w:eastAsia="仿宋_GB2312" w:cs="Times New Roman"/>
          <w:b w:val="0"/>
          <w:bCs w:val="0"/>
          <w:color w:val="auto"/>
          <w:sz w:val="32"/>
          <w:szCs w:val="32"/>
          <w:u w:val="none" w:color="auto"/>
          <w:lang w:val="en-US" w:eastAsia="zh-CN"/>
        </w:rPr>
        <w:t>有机光敏材料</w:t>
      </w:r>
      <w:r>
        <w:rPr>
          <w:rFonts w:hint="default" w:ascii="Times New Roman" w:hAnsi="Times New Roman" w:eastAsia="仿宋_GB2312" w:cs="Times New Roman"/>
          <w:b w:val="0"/>
          <w:bCs w:val="0"/>
          <w:color w:val="auto"/>
          <w:sz w:val="32"/>
          <w:szCs w:val="32"/>
          <w:u w:val="none" w:color="auto"/>
          <w:lang w:eastAsia="zh-CN"/>
        </w:rPr>
        <w:t>等项目的</w:t>
      </w:r>
      <w:r>
        <w:rPr>
          <w:rFonts w:hint="default" w:ascii="Times New Roman" w:hAnsi="Times New Roman" w:eastAsia="仿宋_GB2312" w:cs="Times New Roman"/>
          <w:b w:val="0"/>
          <w:bCs w:val="0"/>
          <w:color w:val="auto"/>
          <w:sz w:val="32"/>
          <w:szCs w:val="32"/>
          <w:u w:val="none" w:color="auto"/>
          <w:lang w:val="en-US" w:eastAsia="zh-CN"/>
        </w:rPr>
        <w:t>产业化应用步伐，努力创建省级产业技术研究院</w:t>
      </w:r>
      <w:r>
        <w:rPr>
          <w:rFonts w:hint="default" w:ascii="Times New Roman" w:hAnsi="Times New Roman" w:eastAsia="仿宋_GB2312" w:cs="Times New Roman"/>
          <w:b w:val="0"/>
          <w:bCs w:val="0"/>
          <w:color w:val="auto"/>
          <w:kern w:val="2"/>
          <w:sz w:val="32"/>
          <w:szCs w:val="22"/>
          <w:u w:val="none" w:color="auto"/>
          <w:lang w:eastAsia="zh-CN"/>
        </w:rPr>
        <w:t>。加速汇聚创新人才</w:t>
      </w:r>
      <w:r>
        <w:rPr>
          <w:rFonts w:hint="default" w:ascii="Times New Roman" w:hAnsi="Times New Roman" w:eastAsia="仿宋_GB2312" w:cs="Times New Roman"/>
          <w:b w:val="0"/>
          <w:bCs w:val="0"/>
          <w:color w:val="auto"/>
          <w:kern w:val="2"/>
          <w:sz w:val="32"/>
          <w:szCs w:val="22"/>
          <w:u w:val="none" w:color="auto"/>
        </w:rPr>
        <w:t>。全面落实“1+14”人才新政，</w:t>
      </w:r>
      <w:r>
        <w:rPr>
          <w:rFonts w:hint="eastAsia" w:ascii="Times New Roman" w:hAnsi="Times New Roman" w:eastAsia="仿宋_GB2312" w:cs="Times New Roman"/>
          <w:b w:val="0"/>
          <w:bCs w:val="0"/>
          <w:color w:val="auto"/>
          <w:kern w:val="2"/>
          <w:sz w:val="32"/>
          <w:szCs w:val="22"/>
          <w:u w:val="none" w:color="auto"/>
          <w:lang w:val="en-US" w:eastAsia="zh-CN"/>
        </w:rPr>
        <w:t>积极</w:t>
      </w:r>
      <w:r>
        <w:rPr>
          <w:rFonts w:hint="default" w:ascii="Times New Roman" w:hAnsi="Times New Roman" w:eastAsia="仿宋_GB2312" w:cs="Times New Roman"/>
          <w:b w:val="0"/>
          <w:bCs w:val="0"/>
          <w:color w:val="auto"/>
          <w:kern w:val="2"/>
          <w:sz w:val="32"/>
          <w:szCs w:val="22"/>
          <w:u w:val="none" w:color="auto"/>
          <w:lang w:eastAsia="zh-CN"/>
        </w:rPr>
        <w:t>组织企业参加</w:t>
      </w:r>
      <w:r>
        <w:rPr>
          <w:rFonts w:hint="eastAsia" w:ascii="Times New Roman" w:hAnsi="Times New Roman" w:eastAsia="仿宋_GB2312" w:cs="Times New Roman"/>
          <w:b w:val="0"/>
          <w:bCs w:val="0"/>
          <w:color w:val="auto"/>
          <w:kern w:val="2"/>
          <w:sz w:val="32"/>
          <w:szCs w:val="22"/>
          <w:u w:val="none" w:color="auto"/>
          <w:lang w:eastAsia="zh-CN"/>
        </w:rPr>
        <w:t>全</w:t>
      </w:r>
      <w:r>
        <w:rPr>
          <w:rFonts w:hint="default" w:ascii="Times New Roman" w:hAnsi="Times New Roman" w:eastAsia="仿宋_GB2312" w:cs="Times New Roman"/>
          <w:b w:val="0"/>
          <w:bCs w:val="0"/>
          <w:color w:val="auto"/>
          <w:kern w:val="2"/>
          <w:sz w:val="32"/>
          <w:szCs w:val="22"/>
          <w:u w:val="none" w:color="auto"/>
          <w:lang w:eastAsia="zh-CN"/>
        </w:rPr>
        <w:t>省招才引智创新发展</w:t>
      </w:r>
      <w:r>
        <w:rPr>
          <w:rFonts w:hint="default" w:ascii="Times New Roman" w:hAnsi="Times New Roman" w:eastAsia="仿宋_GB2312" w:cs="Times New Roman"/>
          <w:b w:val="0"/>
          <w:color w:val="auto"/>
          <w:kern w:val="2"/>
          <w:sz w:val="32"/>
          <w:szCs w:val="22"/>
          <w:u w:val="none" w:color="auto"/>
          <w:lang w:eastAsia="zh-CN"/>
        </w:rPr>
        <w:t>大会，</w:t>
      </w:r>
      <w:r>
        <w:rPr>
          <w:rFonts w:hint="default" w:ascii="Times New Roman" w:hAnsi="Times New Roman" w:eastAsia="仿宋_GB2312" w:cs="Times New Roman"/>
          <w:b w:val="0"/>
          <w:color w:val="auto"/>
          <w:kern w:val="2"/>
          <w:sz w:val="32"/>
          <w:szCs w:val="22"/>
          <w:u w:val="none" w:color="auto"/>
          <w:lang w:val="en-US" w:eastAsia="zh-CN"/>
        </w:rPr>
        <w:t>深化校企合作，力争为企业引进10个高层次创新创业人才团队；</w:t>
      </w:r>
      <w:r>
        <w:rPr>
          <w:rFonts w:hint="default" w:ascii="Times New Roman" w:hAnsi="Times New Roman" w:eastAsia="仿宋_GB2312" w:cs="Times New Roman"/>
          <w:b w:val="0"/>
          <w:color w:val="auto"/>
          <w:kern w:val="2"/>
          <w:sz w:val="32"/>
          <w:szCs w:val="22"/>
          <w:u w:val="none" w:color="auto"/>
          <w:lang w:eastAsia="zh-CN"/>
        </w:rPr>
        <w:t>实施“引才入濮”行动，为事业单位引进</w:t>
      </w:r>
      <w:r>
        <w:rPr>
          <w:rFonts w:hint="default" w:ascii="Times New Roman" w:hAnsi="Times New Roman" w:eastAsia="仿宋_GB2312" w:cs="Times New Roman"/>
          <w:b w:val="0"/>
          <w:color w:val="auto"/>
          <w:kern w:val="2"/>
          <w:sz w:val="32"/>
          <w:szCs w:val="22"/>
          <w:u w:val="none" w:color="auto"/>
          <w:lang w:val="en-US" w:eastAsia="zh-CN"/>
        </w:rPr>
        <w:t>400名</w:t>
      </w:r>
      <w:r>
        <w:rPr>
          <w:rFonts w:hint="default" w:ascii="Times New Roman" w:hAnsi="Times New Roman" w:eastAsia="仿宋_GB2312" w:cs="Times New Roman"/>
          <w:b w:val="0"/>
          <w:color w:val="auto"/>
          <w:kern w:val="2"/>
          <w:sz w:val="32"/>
          <w:szCs w:val="22"/>
          <w:u w:val="none" w:color="auto"/>
          <w:lang w:eastAsia="zh-CN"/>
        </w:rPr>
        <w:t>紧缺型人才</w:t>
      </w:r>
      <w:r>
        <w:rPr>
          <w:rFonts w:hint="default" w:ascii="Times New Roman" w:hAnsi="Times New Roman" w:eastAsia="仿宋_GB2312" w:cs="Times New Roman"/>
          <w:b w:val="0"/>
          <w:color w:val="auto"/>
          <w:kern w:val="2"/>
          <w:sz w:val="32"/>
          <w:szCs w:val="22"/>
          <w:u w:val="none" w:color="auto"/>
          <w:lang w:val="en-US" w:eastAsia="zh-CN"/>
        </w:rPr>
        <w:t>；实施“中高层次人才回引”计划，回引100名中高层次人才</w:t>
      </w:r>
      <w:r>
        <w:rPr>
          <w:rFonts w:hint="default" w:ascii="Times New Roman" w:hAnsi="Times New Roman" w:eastAsia="仿宋_GB2312" w:cs="Times New Roman"/>
          <w:b w:val="0"/>
          <w:color w:val="auto"/>
          <w:kern w:val="2"/>
          <w:sz w:val="32"/>
          <w:szCs w:val="22"/>
          <w:u w:val="none" w:color="auto"/>
        </w:rPr>
        <w:t>，构建多层次创新人才梯队</w:t>
      </w:r>
      <w:r>
        <w:rPr>
          <w:rFonts w:hint="eastAsia" w:ascii="Times New Roman" w:hAnsi="Times New Roman" w:eastAsia="仿宋_GB2312" w:cs="Times New Roman"/>
          <w:b w:val="0"/>
          <w:color w:val="auto"/>
          <w:kern w:val="2"/>
          <w:sz w:val="32"/>
          <w:szCs w:val="22"/>
          <w:u w:val="none" w:color="auto"/>
          <w:lang w:eastAsia="zh-CN"/>
        </w:rPr>
        <w:t>，</w:t>
      </w:r>
      <w:r>
        <w:rPr>
          <w:rFonts w:hint="default" w:ascii="Times New Roman" w:hAnsi="Times New Roman" w:eastAsia="仿宋_GB2312" w:cs="Times New Roman"/>
          <w:b w:val="0"/>
          <w:color w:val="auto"/>
          <w:kern w:val="2"/>
          <w:sz w:val="32"/>
          <w:szCs w:val="22"/>
          <w:u w:val="none" w:color="auto"/>
        </w:rPr>
        <w:t>为高质量发展提供强有力的人才支撑。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rPr>
      </w:pPr>
      <w:r>
        <w:rPr>
          <w:rFonts w:hint="default" w:ascii="Times New Roman" w:hAnsi="Times New Roman" w:eastAsia="楷体_GB2312" w:cs="Times New Roman"/>
          <w:b w:val="0"/>
          <w:bCs w:val="0"/>
          <w:color w:val="auto"/>
          <w:sz w:val="32"/>
          <w:szCs w:val="32"/>
          <w:u w:val="none" w:color="auto"/>
          <w:lang w:val="en-US" w:eastAsia="zh-CN"/>
        </w:rPr>
        <w:t>（</w:t>
      </w:r>
      <w:r>
        <w:rPr>
          <w:rFonts w:hint="eastAsia" w:ascii="Times New Roman" w:hAnsi="Times New Roman" w:eastAsia="楷体_GB2312" w:cs="Times New Roman"/>
          <w:b w:val="0"/>
          <w:bCs w:val="0"/>
          <w:color w:val="auto"/>
          <w:sz w:val="32"/>
          <w:szCs w:val="32"/>
          <w:u w:val="none" w:color="auto"/>
          <w:lang w:val="en-US" w:eastAsia="zh-CN"/>
        </w:rPr>
        <w:t>三</w:t>
      </w:r>
      <w:r>
        <w:rPr>
          <w:rFonts w:hint="default" w:ascii="Times New Roman" w:hAnsi="Times New Roman" w:eastAsia="楷体_GB2312" w:cs="Times New Roman"/>
          <w:b w:val="0"/>
          <w:bCs w:val="0"/>
          <w:color w:val="auto"/>
          <w:sz w:val="32"/>
          <w:szCs w:val="32"/>
          <w:u w:val="none" w:color="auto"/>
          <w:lang w:val="en-US" w:eastAsia="zh-CN"/>
        </w:rPr>
        <w:t>）激活力、促开放，</w:t>
      </w:r>
      <w:r>
        <w:rPr>
          <w:rFonts w:hint="default" w:ascii="Times New Roman" w:hAnsi="Times New Roman" w:eastAsia="楷体_GB2312" w:cs="Times New Roman"/>
          <w:i w:val="0"/>
          <w:iCs w:val="0"/>
          <w:caps w:val="0"/>
          <w:color w:val="auto"/>
          <w:spacing w:val="0"/>
          <w:sz w:val="32"/>
          <w:szCs w:val="32"/>
          <w:u w:val="none" w:color="auto"/>
          <w:shd w:val="clear" w:color="auto" w:fill="FFFFFF"/>
        </w:rPr>
        <w:t>以革新之态培塑改革创新优势</w:t>
      </w:r>
      <w:r>
        <w:rPr>
          <w:rFonts w:hint="default" w:ascii="Times New Roman" w:hAnsi="Times New Roman" w:eastAsia="楷体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坚</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定不移</w:t>
      </w:r>
      <w:r>
        <w:rPr>
          <w:rFonts w:hint="default" w:ascii="Times New Roman" w:hAnsi="Times New Roman" w:eastAsia="仿宋_GB2312" w:cs="Times New Roman"/>
          <w:b w:val="0"/>
          <w:bCs w:val="0"/>
          <w:color w:val="auto"/>
          <w:spacing w:val="0"/>
          <w:kern w:val="0"/>
          <w:sz w:val="32"/>
          <w:szCs w:val="32"/>
          <w:u w:val="none" w:color="auto"/>
        </w:rPr>
        <w:t>把改革作为发展最大变量，把开放作为转型重要法宝，进一步激活高质量发展新动能，打造投资兴业新高地。</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仿宋_GB2312" w:cs="Times New Roman"/>
          <w:b w:val="0"/>
          <w:bCs/>
          <w:color w:val="auto"/>
          <w:kern w:val="44"/>
          <w:sz w:val="32"/>
          <w:szCs w:val="32"/>
          <w:u w:val="none" w:color="auto"/>
          <w:lang w:val="en-US" w:eastAsia="zh-CN" w:bidi="ar-SA"/>
        </w:rPr>
      </w:pPr>
      <w:r>
        <w:rPr>
          <w:rFonts w:hint="eastAsia" w:ascii="Times New Roman" w:hAnsi="Times New Roman" w:eastAsia="仿宋_GB2312" w:cs="Times New Roman"/>
          <w:b/>
          <w:bCs/>
          <w:color w:val="auto"/>
          <w:sz w:val="32"/>
          <w:szCs w:val="32"/>
          <w:u w:val="none" w:color="auto"/>
          <w:lang w:val="en-US" w:eastAsia="zh-CN"/>
        </w:rPr>
        <w:t>以</w:t>
      </w:r>
      <w:r>
        <w:rPr>
          <w:rFonts w:hint="default" w:ascii="Times New Roman" w:hAnsi="Times New Roman" w:eastAsia="仿宋_GB2312" w:cs="Times New Roman"/>
          <w:b/>
          <w:bCs/>
          <w:color w:val="auto"/>
          <w:sz w:val="32"/>
          <w:szCs w:val="32"/>
          <w:u w:val="none" w:color="auto"/>
        </w:rPr>
        <w:t>更高层次</w:t>
      </w:r>
      <w:r>
        <w:rPr>
          <w:rStyle w:val="12"/>
          <w:rFonts w:hint="default" w:ascii="Times New Roman" w:hAnsi="Times New Roman" w:eastAsia="仿宋_GB2312" w:cs="Times New Roman"/>
          <w:b/>
          <w:bCs/>
          <w:i w:val="0"/>
          <w:iCs w:val="0"/>
          <w:caps w:val="0"/>
          <w:color w:val="auto"/>
          <w:spacing w:val="0"/>
          <w:sz w:val="32"/>
          <w:szCs w:val="32"/>
          <w:u w:val="none" w:color="auto"/>
          <w:shd w:val="clear" w:color="auto" w:fill="FFFFFF"/>
          <w:lang w:eastAsia="zh-CN"/>
        </w:rPr>
        <w:t>扩大开放</w:t>
      </w:r>
      <w:r>
        <w:rPr>
          <w:rStyle w:val="12"/>
          <w:rFonts w:hint="default" w:ascii="Times New Roman" w:hAnsi="Times New Roman" w:eastAsia="仿宋_GB2312" w:cs="Times New Roman"/>
          <w:b/>
          <w:bCs/>
          <w:i w:val="0"/>
          <w:iCs w:val="0"/>
          <w:caps w:val="0"/>
          <w:color w:val="auto"/>
          <w:spacing w:val="0"/>
          <w:sz w:val="32"/>
          <w:szCs w:val="32"/>
          <w:u w:val="none" w:color="auto"/>
          <w:shd w:val="clear" w:color="auto" w:fill="FFFFFF"/>
        </w:rPr>
        <w:t>。</w:t>
      </w:r>
      <w:r>
        <w:rPr>
          <w:rStyle w:val="12"/>
          <w:rFonts w:hint="eastAsia" w:ascii="Times New Roman" w:hAnsi="Times New Roman" w:eastAsia="仿宋_GB2312" w:cs="Times New Roman"/>
          <w:b w:val="0"/>
          <w:bCs w:val="0"/>
          <w:i w:val="0"/>
          <w:iCs w:val="0"/>
          <w:caps w:val="0"/>
          <w:color w:val="auto"/>
          <w:spacing w:val="0"/>
          <w:sz w:val="32"/>
          <w:szCs w:val="32"/>
          <w:u w:val="none" w:color="auto"/>
          <w:shd w:val="clear" w:color="auto" w:fill="FFFFFF"/>
          <w:lang w:eastAsia="zh-CN"/>
        </w:rPr>
        <w:t>持续</w:t>
      </w:r>
      <w:r>
        <w:rPr>
          <w:rFonts w:hint="eastAsia" w:ascii="Times New Roman" w:hAnsi="Times New Roman" w:eastAsia="仿宋_GB2312" w:cs="仿宋_GB2312"/>
          <w:b w:val="0"/>
          <w:bCs w:val="0"/>
          <w:color w:val="auto"/>
          <w:spacing w:val="0"/>
          <w:kern w:val="0"/>
          <w:sz w:val="32"/>
          <w:szCs w:val="32"/>
          <w:highlight w:val="none"/>
          <w:u w:val="none" w:color="auto"/>
          <w:lang w:val="en-US" w:eastAsia="zh-CN"/>
        </w:rPr>
        <w:t>用好</w:t>
      </w:r>
      <w:r>
        <w:rPr>
          <w:rFonts w:hint="eastAsia" w:eastAsia="仿宋_GB2312" w:cs="仿宋_GB2312"/>
          <w:b w:val="0"/>
          <w:bCs w:val="0"/>
          <w:color w:val="auto"/>
          <w:spacing w:val="0"/>
          <w:kern w:val="0"/>
          <w:sz w:val="32"/>
          <w:szCs w:val="32"/>
          <w:highlight w:val="none"/>
          <w:u w:val="none" w:color="auto"/>
          <w:lang w:val="en-US" w:eastAsia="zh-CN"/>
        </w:rPr>
        <w:t>“</w:t>
      </w:r>
      <w:r>
        <w:rPr>
          <w:rFonts w:hint="eastAsia" w:ascii="Times New Roman" w:hAnsi="Times New Roman" w:eastAsia="仿宋_GB2312" w:cs="仿宋_GB2312"/>
          <w:b w:val="0"/>
          <w:bCs w:val="0"/>
          <w:color w:val="auto"/>
          <w:spacing w:val="0"/>
          <w:kern w:val="0"/>
          <w:sz w:val="32"/>
          <w:szCs w:val="32"/>
          <w:highlight w:val="none"/>
          <w:u w:val="none" w:color="auto"/>
          <w:lang w:val="en-US" w:eastAsia="zh-CN"/>
        </w:rPr>
        <w:t>1+3+5</w:t>
      </w:r>
      <w:r>
        <w:rPr>
          <w:rFonts w:hint="eastAsia" w:eastAsia="仿宋_GB2312" w:cs="仿宋_GB2312"/>
          <w:b w:val="0"/>
          <w:bCs w:val="0"/>
          <w:color w:val="auto"/>
          <w:spacing w:val="0"/>
          <w:kern w:val="0"/>
          <w:sz w:val="32"/>
          <w:szCs w:val="32"/>
          <w:highlight w:val="none"/>
          <w:u w:val="none" w:color="auto"/>
          <w:lang w:val="en-US" w:eastAsia="zh-CN"/>
        </w:rPr>
        <w:t>”</w:t>
      </w:r>
      <w:r>
        <w:rPr>
          <w:rFonts w:hint="eastAsia" w:ascii="Times New Roman" w:hAnsi="Times New Roman" w:eastAsia="仿宋_GB2312" w:cs="仿宋_GB2312"/>
          <w:b w:val="0"/>
          <w:bCs w:val="0"/>
          <w:color w:val="auto"/>
          <w:spacing w:val="0"/>
          <w:kern w:val="0"/>
          <w:sz w:val="32"/>
          <w:szCs w:val="32"/>
          <w:highlight w:val="none"/>
          <w:u w:val="none" w:color="auto"/>
          <w:lang w:val="en-US" w:eastAsia="zh-CN"/>
        </w:rPr>
        <w:t>等</w:t>
      </w:r>
      <w:r>
        <w:rPr>
          <w:rFonts w:hint="eastAsia" w:eastAsia="仿宋_GB2312" w:cs="仿宋_GB2312"/>
          <w:b w:val="0"/>
          <w:bCs w:val="0"/>
          <w:color w:val="auto"/>
          <w:spacing w:val="0"/>
          <w:kern w:val="0"/>
          <w:sz w:val="32"/>
          <w:szCs w:val="32"/>
          <w:highlight w:val="none"/>
          <w:u w:val="none" w:color="auto"/>
          <w:lang w:val="en-US" w:eastAsia="zh-CN"/>
        </w:rPr>
        <w:t>招商</w:t>
      </w:r>
      <w:r>
        <w:rPr>
          <w:rFonts w:hint="eastAsia" w:ascii="Times New Roman" w:hAnsi="Times New Roman" w:eastAsia="仿宋_GB2312" w:cs="仿宋_GB2312"/>
          <w:b w:val="0"/>
          <w:bCs w:val="0"/>
          <w:color w:val="auto"/>
          <w:spacing w:val="0"/>
          <w:kern w:val="0"/>
          <w:sz w:val="32"/>
          <w:szCs w:val="32"/>
          <w:highlight w:val="none"/>
          <w:u w:val="none" w:color="auto"/>
          <w:lang w:val="en-US" w:eastAsia="zh-CN"/>
        </w:rPr>
        <w:t>机制，</w:t>
      </w:r>
      <w:r>
        <w:rPr>
          <w:rFonts w:hint="default" w:ascii="Times New Roman" w:hAnsi="Times New Roman" w:eastAsia="仿宋_GB2312" w:cs="Times New Roman"/>
          <w:b w:val="0"/>
          <w:bCs w:val="0"/>
          <w:color w:val="auto"/>
          <w:spacing w:val="-6"/>
          <w:kern w:val="2"/>
          <w:sz w:val="32"/>
          <w:szCs w:val="32"/>
          <w:u w:val="none" w:color="auto"/>
          <w:lang w:val="en-US" w:eastAsia="zh-CN" w:bidi="ar"/>
        </w:rPr>
        <w:t>紧盯5大产业集群和13个产业链条，完善招商产业图谱，</w:t>
      </w:r>
      <w:r>
        <w:rPr>
          <w:rFonts w:hint="default" w:ascii="Times New Roman" w:hAnsi="Times New Roman" w:eastAsia="仿宋_GB2312" w:cs="Times New Roman"/>
          <w:b w:val="0"/>
          <w:bCs/>
          <w:color w:val="auto"/>
          <w:kern w:val="44"/>
          <w:sz w:val="32"/>
          <w:szCs w:val="32"/>
          <w:u w:val="none" w:color="auto"/>
          <w:lang w:val="en-US" w:eastAsia="zh-CN" w:bidi="ar-SA"/>
        </w:rPr>
        <w:t>面向京津冀、长三角、闽东南、粤港澳大湾区等目标区域，瞄准国内外500强、行业100强和龙头企业，精准走出去，务实请进来，提升招商质效，扩大招商成果，</w:t>
      </w:r>
      <w:r>
        <w:rPr>
          <w:rFonts w:hint="eastAsia" w:ascii="Times New Roman" w:hAnsi="Times New Roman" w:eastAsia="仿宋_GB2312" w:cs="Times New Roman"/>
          <w:b w:val="0"/>
          <w:bCs/>
          <w:color w:val="auto"/>
          <w:kern w:val="44"/>
          <w:sz w:val="32"/>
          <w:szCs w:val="32"/>
          <w:u w:val="none" w:color="auto"/>
          <w:lang w:val="en-US" w:eastAsia="zh-CN" w:bidi="ar-SA"/>
        </w:rPr>
        <w:t>争取</w:t>
      </w:r>
      <w:r>
        <w:rPr>
          <w:rFonts w:hint="default" w:ascii="Times New Roman" w:hAnsi="Times New Roman" w:eastAsia="仿宋_GB2312" w:cs="Times New Roman"/>
          <w:b w:val="0"/>
          <w:bCs/>
          <w:color w:val="auto"/>
          <w:kern w:val="44"/>
          <w:sz w:val="32"/>
          <w:szCs w:val="32"/>
          <w:u w:val="none" w:color="auto"/>
          <w:lang w:val="en-US" w:eastAsia="zh-CN" w:bidi="ar-SA"/>
        </w:rPr>
        <w:t>全年签约亿元招商项目50个以上</w:t>
      </w:r>
      <w:r>
        <w:rPr>
          <w:rFonts w:hint="eastAsia" w:ascii="Times New Roman" w:hAnsi="Times New Roman" w:eastAsia="仿宋_GB2312" w:cs="Times New Roman"/>
          <w:b w:val="0"/>
          <w:bCs/>
          <w:color w:val="auto"/>
          <w:kern w:val="44"/>
          <w:sz w:val="32"/>
          <w:szCs w:val="32"/>
          <w:u w:val="none" w:color="auto"/>
          <w:lang w:val="en-US" w:eastAsia="zh-CN" w:bidi="ar-SA"/>
        </w:rPr>
        <w:t>，</w:t>
      </w:r>
      <w:r>
        <w:rPr>
          <w:rFonts w:hint="default" w:ascii="Times New Roman" w:hAnsi="Times New Roman" w:eastAsia="仿宋_GB2312" w:cs="Times New Roman"/>
          <w:sz w:val="32"/>
          <w:szCs w:val="32"/>
          <w:highlight w:val="none"/>
          <w:lang w:val="en-US" w:eastAsia="zh-CN"/>
        </w:rPr>
        <w:t>制造业招商项目占总招商项目的80%以上，引进制造业项目数量同比增长30%以上</w:t>
      </w:r>
      <w:r>
        <w:rPr>
          <w:rFonts w:hint="default" w:ascii="Times New Roman" w:hAnsi="Times New Roman" w:eastAsia="仿宋_GB2312" w:cs="Times New Roman"/>
          <w:b w:val="0"/>
          <w:bCs/>
          <w:color w:val="auto"/>
          <w:kern w:val="44"/>
          <w:sz w:val="32"/>
          <w:szCs w:val="32"/>
          <w:u w:val="none" w:color="auto"/>
          <w:lang w:val="en-US" w:eastAsia="zh-CN" w:bidi="ar-SA"/>
        </w:rPr>
        <w:t>。积极支持濮耐、蔚林、家雄等企业抱团出海，保订单、抢订单、拓市场，推动企业发展壮大</w:t>
      </w:r>
      <w:r>
        <w:rPr>
          <w:rFonts w:hint="eastAsia" w:ascii="Times New Roman" w:hAnsi="Times New Roman" w:eastAsia="仿宋_GB2312" w:cs="Times New Roman"/>
          <w:b w:val="0"/>
          <w:bCs/>
          <w:color w:val="auto"/>
          <w:kern w:val="44"/>
          <w:sz w:val="32"/>
          <w:szCs w:val="32"/>
          <w:u w:val="none" w:color="auto"/>
          <w:lang w:val="en-US" w:eastAsia="zh-CN" w:bidi="ar-SA"/>
        </w:rPr>
        <w:t>，力争全县进出口总额突破25亿元，增长25%以上</w:t>
      </w:r>
      <w:r>
        <w:rPr>
          <w:rFonts w:hint="default" w:ascii="Times New Roman" w:hAnsi="Times New Roman" w:eastAsia="仿宋_GB2312" w:cs="Times New Roman"/>
          <w:b w:val="0"/>
          <w:bCs/>
          <w:color w:val="auto"/>
          <w:kern w:val="44"/>
          <w:sz w:val="32"/>
          <w:szCs w:val="32"/>
          <w:u w:val="none" w:color="auto"/>
          <w:lang w:val="en-US" w:eastAsia="zh-CN" w:bidi="ar-SA"/>
        </w:rPr>
        <w:t>。</w:t>
      </w:r>
      <w:r>
        <w:rPr>
          <w:rFonts w:hint="default" w:ascii="Times New Roman" w:hAnsi="Times New Roman" w:eastAsia="仿宋_GB2312" w:cs="Times New Roman"/>
          <w:color w:val="auto"/>
          <w:sz w:val="32"/>
          <w:szCs w:val="32"/>
          <w:u w:val="none" w:color="auto"/>
          <w:lang w:val="en-US" w:eastAsia="zh-CN"/>
        </w:rPr>
        <w:t>抢抓黄河流域生态保护和高质量发展战略机遇，</w:t>
      </w:r>
      <w:r>
        <w:rPr>
          <w:rFonts w:hint="default" w:ascii="Times New Roman" w:hAnsi="Times New Roman" w:eastAsia="仿宋_GB2312" w:cs="Times New Roman"/>
          <w:b w:val="0"/>
          <w:bCs/>
          <w:color w:val="auto"/>
          <w:kern w:val="44"/>
          <w:sz w:val="32"/>
          <w:szCs w:val="32"/>
          <w:u w:val="none" w:color="auto"/>
          <w:lang w:val="en-US" w:eastAsia="zh-CN" w:bidi="ar-SA"/>
        </w:rPr>
        <w:t>加强与东明等毗邻地区交流合作，协调联动，</w:t>
      </w:r>
      <w:r>
        <w:rPr>
          <w:rFonts w:hint="default" w:ascii="Times New Roman" w:hAnsi="Times New Roman" w:eastAsia="仿宋_GB2312" w:cs="Times New Roman"/>
          <w:color w:val="auto"/>
          <w:sz w:val="32"/>
          <w:szCs w:val="32"/>
          <w:u w:val="none" w:color="auto"/>
          <w:lang w:val="en-US" w:eastAsia="zh-CN" w:bidi="no"/>
        </w:rPr>
        <w:t>探索共建高质量发展示范区。</w:t>
      </w:r>
    </w:p>
    <w:p>
      <w:pPr>
        <w:pStyle w:val="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val="0"/>
          <w:bCs/>
          <w:color w:val="auto"/>
          <w:kern w:val="44"/>
          <w:sz w:val="32"/>
          <w:szCs w:val="32"/>
          <w:u w:val="none" w:color="auto"/>
          <w:lang w:val="en-US" w:eastAsia="zh-CN" w:bidi="ar-SA"/>
        </w:rPr>
      </w:pPr>
      <w:r>
        <w:rPr>
          <w:rFonts w:hint="eastAsia" w:ascii="Times New Roman" w:hAnsi="Times New Roman" w:eastAsia="仿宋_GB2312" w:cs="Times New Roman"/>
          <w:b/>
          <w:bCs/>
          <w:color w:val="auto"/>
          <w:sz w:val="32"/>
          <w:szCs w:val="32"/>
          <w:u w:val="none" w:color="auto"/>
          <w:lang w:val="en-US" w:eastAsia="zh-CN"/>
        </w:rPr>
        <w:t>以</w:t>
      </w:r>
      <w:r>
        <w:rPr>
          <w:rFonts w:hint="default" w:ascii="Times New Roman" w:hAnsi="Times New Roman" w:eastAsia="仿宋_GB2312" w:cs="Times New Roman"/>
          <w:b/>
          <w:bCs/>
          <w:color w:val="auto"/>
          <w:sz w:val="32"/>
          <w:szCs w:val="32"/>
          <w:u w:val="none" w:color="auto"/>
        </w:rPr>
        <w:t>更实举措优化</w:t>
      </w:r>
      <w:r>
        <w:rPr>
          <w:rFonts w:hint="eastAsia" w:ascii="Times New Roman" w:hAnsi="Times New Roman" w:eastAsia="仿宋_GB2312" w:cs="Times New Roman"/>
          <w:b/>
          <w:bCs/>
          <w:color w:val="auto"/>
          <w:sz w:val="32"/>
          <w:szCs w:val="32"/>
          <w:u w:val="none" w:color="auto"/>
          <w:lang w:val="en-US" w:eastAsia="zh-CN"/>
        </w:rPr>
        <w:t>环境</w:t>
      </w:r>
      <w:r>
        <w:rPr>
          <w:rFonts w:hint="default" w:ascii="Times New Roman" w:hAnsi="Times New Roman" w:eastAsia="仿宋_GB2312" w:cs="Times New Roman"/>
          <w:b/>
          <w:bCs/>
          <w:color w:val="auto"/>
          <w:sz w:val="32"/>
          <w:szCs w:val="32"/>
          <w:u w:val="none" w:color="auto"/>
        </w:rPr>
        <w:t>。</w:t>
      </w:r>
      <w:r>
        <w:rPr>
          <w:rFonts w:hint="eastAsia" w:ascii="Times New Roman" w:hAnsi="Times New Roman" w:eastAsia="仿宋_GB2312" w:cs="Times New Roman"/>
          <w:b w:val="0"/>
          <w:bCs/>
          <w:color w:val="auto"/>
          <w:kern w:val="44"/>
          <w:sz w:val="32"/>
          <w:szCs w:val="32"/>
          <w:u w:val="none" w:color="auto"/>
          <w:lang w:val="en-US" w:eastAsia="zh-CN" w:bidi="ar-SA"/>
        </w:rPr>
        <w:t>深化“放管服效”改革</w:t>
      </w:r>
      <w:r>
        <w:rPr>
          <w:rFonts w:hint="default" w:ascii="Times New Roman" w:hAnsi="Times New Roman" w:eastAsia="仿宋_GB2312" w:cs="Times New Roman"/>
          <w:b w:val="0"/>
          <w:bCs/>
          <w:color w:val="auto"/>
          <w:kern w:val="44"/>
          <w:sz w:val="32"/>
          <w:szCs w:val="32"/>
          <w:u w:val="none" w:color="auto"/>
          <w:lang w:val="en-US" w:eastAsia="zh-CN" w:bidi="ar-SA"/>
        </w:rPr>
        <w:t>，</w:t>
      </w:r>
      <w:r>
        <w:rPr>
          <w:rFonts w:hint="eastAsia" w:ascii="Times New Roman" w:hAnsi="Times New Roman" w:eastAsia="仿宋_GB2312" w:cs="Times New Roman"/>
          <w:b w:val="0"/>
          <w:bCs/>
          <w:color w:val="auto"/>
          <w:kern w:val="44"/>
          <w:sz w:val="32"/>
          <w:szCs w:val="32"/>
          <w:u w:val="none" w:color="auto"/>
          <w:lang w:val="en-US" w:eastAsia="zh-CN" w:bidi="ar-SA"/>
        </w:rPr>
        <w:t>实现95%以上涉企事项全程网办。</w:t>
      </w:r>
      <w:r>
        <w:rPr>
          <w:rFonts w:hint="default" w:ascii="Times New Roman" w:hAnsi="Times New Roman" w:eastAsia="仿宋_GB2312" w:cs="Times New Roman"/>
          <w:b w:val="0"/>
          <w:bCs/>
          <w:color w:val="auto"/>
          <w:kern w:val="44"/>
          <w:sz w:val="32"/>
          <w:szCs w:val="32"/>
          <w:u w:val="none" w:color="auto"/>
          <w:lang w:val="en-US" w:eastAsia="zh-CN" w:bidi="ar-SA"/>
        </w:rPr>
        <w:t>加强一体化政务服务平台建设，推出更多具体联办事项。建立包容审慎监管制度，推进联合“双随机一公开”“互联网+监管”，做到“监管无事不扰、服务无处不在”，</w:t>
      </w:r>
      <w:r>
        <w:rPr>
          <w:rFonts w:hint="eastAsia" w:ascii="Times New Roman" w:hAnsi="Times New Roman" w:eastAsia="仿宋_GB2312" w:cs="Times New Roman"/>
          <w:b w:val="0"/>
          <w:bCs/>
          <w:color w:val="auto"/>
          <w:kern w:val="44"/>
          <w:sz w:val="32"/>
          <w:szCs w:val="32"/>
          <w:u w:val="none" w:color="auto"/>
          <w:lang w:val="en-US" w:eastAsia="zh-CN" w:bidi="ar-SA"/>
        </w:rPr>
        <w:t>推动营商环境建设水平“重返全省第一方阵”，努力争创省级营商环境示范县、社会信用体系建设示范县，全面提升市场化、法制化、国际化水平。</w:t>
      </w:r>
      <w:r>
        <w:rPr>
          <w:rFonts w:hint="default" w:ascii="Times New Roman" w:hAnsi="Times New Roman" w:eastAsia="仿宋_GB2312" w:cs="Times New Roman"/>
          <w:b w:val="0"/>
          <w:bCs/>
          <w:color w:val="auto"/>
          <w:kern w:val="44"/>
          <w:sz w:val="32"/>
          <w:szCs w:val="32"/>
          <w:u w:val="none" w:color="auto"/>
          <w:lang w:val="en-US" w:eastAsia="zh-CN" w:bidi="ar-SA"/>
        </w:rPr>
        <w:t>营造尊重企业和企业家的浓厚氛围，构建清清爽爽、清清白白的“亲清”政商关系，让每一个企业家都能在</w:t>
      </w:r>
      <w:r>
        <w:rPr>
          <w:rFonts w:hint="eastAsia" w:ascii="Times New Roman" w:hAnsi="Times New Roman" w:eastAsia="仿宋_GB2312" w:cs="Times New Roman"/>
          <w:b w:val="0"/>
          <w:bCs/>
          <w:color w:val="auto"/>
          <w:kern w:val="44"/>
          <w:sz w:val="32"/>
          <w:szCs w:val="32"/>
          <w:u w:val="none" w:color="auto"/>
          <w:lang w:val="en-US" w:eastAsia="zh-CN" w:bidi="ar-SA"/>
        </w:rPr>
        <w:t>濮阳县</w:t>
      </w:r>
      <w:r>
        <w:rPr>
          <w:rFonts w:hint="default" w:ascii="Times New Roman" w:hAnsi="Times New Roman" w:eastAsia="仿宋_GB2312" w:cs="Times New Roman"/>
          <w:b w:val="0"/>
          <w:bCs/>
          <w:color w:val="auto"/>
          <w:kern w:val="44"/>
          <w:sz w:val="32"/>
          <w:szCs w:val="32"/>
          <w:u w:val="none" w:color="auto"/>
          <w:lang w:val="en-US" w:eastAsia="zh-CN" w:bidi="ar-SA"/>
        </w:rPr>
        <w:t>安心投资、顺心办事、舒心创业、温馨生活。</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before="0" w:beforeAutospacing="0" w:after="0" w:afterAutospacing="0" w:line="600" w:lineRule="exact"/>
        <w:ind w:firstLine="643" w:firstLineChars="200"/>
        <w:jc w:val="both"/>
        <w:textAlignment w:val="auto"/>
        <w:rPr>
          <w:rFonts w:hint="default" w:ascii="Times New Roman" w:hAnsi="Times New Roman" w:eastAsia="楷体_GB2312" w:cs="Times New Roman"/>
          <w:color w:val="auto"/>
          <w:kern w:val="2"/>
          <w:sz w:val="32"/>
          <w:szCs w:val="32"/>
          <w:u w:val="none" w:color="auto"/>
          <w:lang w:val="en-US" w:eastAsia="zh-CN" w:bidi="ar-SA"/>
        </w:rPr>
      </w:pPr>
      <w:r>
        <w:rPr>
          <w:rFonts w:hint="eastAsia" w:ascii="Times New Roman" w:hAnsi="Times New Roman" w:eastAsia="仿宋_GB2312" w:cs="Times New Roman"/>
          <w:b/>
          <w:bCs/>
          <w:color w:val="auto"/>
          <w:sz w:val="32"/>
          <w:szCs w:val="32"/>
          <w:u w:val="none" w:color="auto"/>
          <w:lang w:val="en-US" w:eastAsia="zh-CN"/>
        </w:rPr>
        <w:t>以</w:t>
      </w:r>
      <w:r>
        <w:rPr>
          <w:rFonts w:hint="default" w:ascii="Times New Roman" w:hAnsi="Times New Roman" w:eastAsia="仿宋_GB2312" w:cs="Times New Roman"/>
          <w:b/>
          <w:bCs/>
          <w:color w:val="auto"/>
          <w:sz w:val="32"/>
          <w:szCs w:val="32"/>
          <w:u w:val="none" w:color="auto"/>
        </w:rPr>
        <w:t>更大力度深化改革。</w:t>
      </w:r>
      <w:r>
        <w:rPr>
          <w:rFonts w:hint="eastAsia" w:ascii="Times New Roman" w:hAnsi="Times New Roman" w:eastAsia="仿宋_GB2312" w:cs="Times New Roman"/>
          <w:b w:val="0"/>
          <w:bCs w:val="0"/>
          <w:color w:val="auto"/>
          <w:kern w:val="2"/>
          <w:sz w:val="32"/>
          <w:szCs w:val="32"/>
          <w:u w:val="none" w:color="auto"/>
          <w:lang w:val="en-US" w:eastAsia="zh-CN" w:bidi="ar-SA"/>
        </w:rPr>
        <w:t>加快</w:t>
      </w:r>
      <w:r>
        <w:rPr>
          <w:rFonts w:hint="default" w:ascii="Times New Roman" w:hAnsi="Times New Roman" w:eastAsia="仿宋_GB2312" w:cs="Times New Roman"/>
          <w:b w:val="0"/>
          <w:bCs w:val="0"/>
          <w:color w:val="auto"/>
          <w:spacing w:val="0"/>
          <w:kern w:val="0"/>
          <w:sz w:val="32"/>
          <w:szCs w:val="32"/>
          <w:u w:val="none" w:color="auto"/>
          <w:lang w:val="en-US" w:eastAsia="zh-CN" w:bidi="ar-SA"/>
        </w:rPr>
        <w:t>开州集团市场化改革</w:t>
      </w:r>
      <w:r>
        <w:rPr>
          <w:rFonts w:hint="eastAsia" w:ascii="Times New Roman" w:hAnsi="Times New Roman" w:eastAsia="仿宋_GB2312" w:cs="Times New Roman"/>
          <w:b w:val="0"/>
          <w:bCs w:val="0"/>
          <w:color w:val="auto"/>
          <w:spacing w:val="0"/>
          <w:kern w:val="0"/>
          <w:sz w:val="32"/>
          <w:szCs w:val="32"/>
          <w:u w:val="none" w:color="auto"/>
          <w:lang w:val="en-US" w:eastAsia="zh-CN" w:bidi="ar-SA"/>
        </w:rPr>
        <w:t>步伐</w:t>
      </w:r>
      <w:r>
        <w:rPr>
          <w:rFonts w:hint="default" w:ascii="Times New Roman" w:hAnsi="Times New Roman" w:eastAsia="仿宋_GB2312" w:cs="Times New Roman"/>
          <w:b w:val="0"/>
          <w:bCs w:val="0"/>
          <w:color w:val="auto"/>
          <w:spacing w:val="0"/>
          <w:kern w:val="0"/>
          <w:sz w:val="32"/>
          <w:szCs w:val="32"/>
          <w:u w:val="none" w:color="auto"/>
          <w:lang w:val="en-US" w:eastAsia="zh-CN" w:bidi="ar-SA"/>
        </w:rPr>
        <w:t>，推动集团工作向制度化、程序化、规范化发展，放大国有资本功能，增强企业发展活力和竞争力。</w:t>
      </w:r>
      <w:r>
        <w:rPr>
          <w:rFonts w:hint="eastAsia" w:ascii="Times New Roman" w:hAnsi="Times New Roman" w:eastAsia="仿宋_GB2312" w:cs="Times New Roman"/>
          <w:b w:val="0"/>
          <w:bCs w:val="0"/>
          <w:color w:val="auto"/>
          <w:spacing w:val="0"/>
          <w:kern w:val="0"/>
          <w:sz w:val="32"/>
          <w:szCs w:val="32"/>
          <w:u w:val="none" w:color="auto"/>
          <w:lang w:val="en-US" w:eastAsia="zh-CN" w:bidi="ar-SA"/>
        </w:rPr>
        <w:t>深化“管委会+公司”改革，做大开发区融资平台，为园区高质量发展提供支撑。实施县乡财政管理体制改革，建立可持续收支增长机制；加大县域放权赋能工作力度</w:t>
      </w:r>
      <w:r>
        <w:rPr>
          <w:rFonts w:hint="default" w:ascii="Times New Roman" w:hAnsi="Times New Roman" w:eastAsia="仿宋_GB2312" w:cs="Times New Roman"/>
          <w:b w:val="0"/>
          <w:bCs w:val="0"/>
          <w:color w:val="auto"/>
          <w:spacing w:val="0"/>
          <w:kern w:val="0"/>
          <w:sz w:val="32"/>
          <w:szCs w:val="32"/>
          <w:u w:val="none" w:color="auto"/>
          <w:lang w:val="en-US" w:eastAsia="zh-CN" w:bidi="ar-SA"/>
        </w:rPr>
        <w:t>，高质量完成事业单位重塑性改革</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eastAsia" w:ascii="Times New Roman" w:hAnsi="Times New Roman" w:eastAsia="仿宋_GB2312" w:cs="Times New Roman"/>
          <w:b w:val="0"/>
          <w:bCs/>
          <w:color w:val="auto"/>
          <w:sz w:val="32"/>
          <w:szCs w:val="32"/>
          <w:u w:val="none" w:color="auto"/>
          <w:lang w:val="en-US" w:eastAsia="zh-CN"/>
        </w:rPr>
        <w:t>持续深化农村宅基地改革，</w:t>
      </w:r>
      <w:r>
        <w:rPr>
          <w:rFonts w:hint="default" w:ascii="Times New Roman" w:hAnsi="Times New Roman" w:eastAsia="仿宋_GB2312" w:cs="Times New Roman"/>
          <w:b w:val="0"/>
          <w:bCs w:val="0"/>
          <w:color w:val="auto"/>
          <w:spacing w:val="0"/>
          <w:kern w:val="0"/>
          <w:sz w:val="32"/>
          <w:szCs w:val="32"/>
          <w:u w:val="none" w:color="auto"/>
          <w:lang w:val="en-US" w:eastAsia="zh-CN" w:bidi="ar-SA"/>
        </w:rPr>
        <w:t>扎实</w:t>
      </w:r>
      <w:r>
        <w:rPr>
          <w:rFonts w:hint="eastAsia" w:ascii="Times New Roman" w:hAnsi="Times New Roman" w:eastAsia="仿宋_GB2312" w:cs="Times New Roman"/>
          <w:b w:val="0"/>
          <w:bCs w:val="0"/>
          <w:color w:val="auto"/>
          <w:spacing w:val="0"/>
          <w:kern w:val="0"/>
          <w:sz w:val="32"/>
          <w:szCs w:val="32"/>
          <w:u w:val="none" w:color="auto"/>
          <w:lang w:val="en-US" w:eastAsia="zh-CN" w:bidi="ar-SA"/>
        </w:rPr>
        <w:t>开展</w:t>
      </w:r>
      <w:r>
        <w:rPr>
          <w:rFonts w:hint="default" w:ascii="Times New Roman" w:hAnsi="Times New Roman" w:eastAsia="仿宋_GB2312" w:cs="Times New Roman"/>
          <w:b w:val="0"/>
          <w:bCs w:val="0"/>
          <w:color w:val="auto"/>
          <w:spacing w:val="0"/>
          <w:kern w:val="0"/>
          <w:sz w:val="32"/>
          <w:szCs w:val="32"/>
          <w:u w:val="none" w:color="auto"/>
          <w:lang w:val="en-US" w:eastAsia="zh-CN" w:bidi="ar-SA"/>
        </w:rPr>
        <w:t>河南省农民合作社质量提升整县推进等各项试点工作，确保改出活力、改出动力、改出成效。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w:t>
      </w:r>
      <w:r>
        <w:rPr>
          <w:rFonts w:hint="eastAsia" w:ascii="Times New Roman" w:hAnsi="Times New Roman" w:eastAsia="楷体_GB2312" w:cs="Times New Roman"/>
          <w:color w:val="auto"/>
          <w:kern w:val="2"/>
          <w:sz w:val="32"/>
          <w:szCs w:val="32"/>
          <w:u w:val="none" w:color="auto"/>
          <w:lang w:val="en-US" w:eastAsia="zh-CN" w:bidi="ar-SA"/>
        </w:rPr>
        <w:t>四</w:t>
      </w:r>
      <w:r>
        <w:rPr>
          <w:rFonts w:hint="default"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楷体_GB2312" w:cs="Times New Roman"/>
          <w:color w:val="auto"/>
          <w:sz w:val="32"/>
          <w:szCs w:val="32"/>
          <w:u w:val="none" w:color="auto"/>
          <w:lang w:val="en-US" w:eastAsia="zh-CN"/>
        </w:rPr>
        <w:t>提品质、强功能，</w:t>
      </w:r>
      <w:r>
        <w:rPr>
          <w:rFonts w:hint="default" w:ascii="Times New Roman" w:hAnsi="Times New Roman" w:eastAsia="楷体_GB2312" w:cs="Times New Roman"/>
          <w:i w:val="0"/>
          <w:iCs w:val="0"/>
          <w:caps w:val="0"/>
          <w:color w:val="auto"/>
          <w:spacing w:val="0"/>
          <w:sz w:val="32"/>
          <w:szCs w:val="32"/>
          <w:u w:val="none" w:color="auto"/>
          <w:shd w:val="clear" w:color="auto" w:fill="FFFFFF"/>
        </w:rPr>
        <w:t>以</w:t>
      </w:r>
      <w:r>
        <w:rPr>
          <w:rFonts w:hint="default" w:ascii="Times New Roman" w:hAnsi="Times New Roman" w:eastAsia="楷体_GB2312" w:cs="Times New Roman"/>
          <w:i w:val="0"/>
          <w:iCs w:val="0"/>
          <w:caps w:val="0"/>
          <w:color w:val="auto"/>
          <w:spacing w:val="0"/>
          <w:sz w:val="32"/>
          <w:szCs w:val="32"/>
          <w:u w:val="none" w:color="auto"/>
          <w:shd w:val="clear" w:color="auto" w:fill="FFFFFF"/>
          <w:lang w:eastAsia="zh-CN"/>
        </w:rPr>
        <w:t>有效之方</w:t>
      </w:r>
      <w:r>
        <w:rPr>
          <w:rFonts w:hint="default" w:ascii="Times New Roman" w:hAnsi="Times New Roman" w:eastAsia="楷体_GB2312" w:cs="Times New Roman"/>
          <w:i w:val="0"/>
          <w:iCs w:val="0"/>
          <w:caps w:val="0"/>
          <w:color w:val="auto"/>
          <w:spacing w:val="0"/>
          <w:sz w:val="32"/>
          <w:szCs w:val="32"/>
          <w:u w:val="none" w:color="auto"/>
          <w:shd w:val="clear" w:color="auto" w:fill="FFFFFF"/>
          <w:lang w:val="en-US" w:eastAsia="zh-CN"/>
        </w:rPr>
        <w:t>统筹</w:t>
      </w:r>
      <w:r>
        <w:rPr>
          <w:rFonts w:hint="default" w:ascii="Times New Roman" w:hAnsi="Times New Roman" w:eastAsia="楷体_GB2312" w:cs="Times New Roman"/>
          <w:i w:val="0"/>
          <w:iCs w:val="0"/>
          <w:caps w:val="0"/>
          <w:color w:val="auto"/>
          <w:spacing w:val="0"/>
          <w:sz w:val="32"/>
          <w:szCs w:val="32"/>
          <w:u w:val="none" w:color="auto"/>
          <w:shd w:val="clear" w:color="auto" w:fill="FFFFFF"/>
          <w:lang w:eastAsia="zh-CN"/>
        </w:rPr>
        <w:t>城乡融合发展。</w:t>
      </w:r>
      <w:r>
        <w:rPr>
          <w:rFonts w:hint="eastAsia" w:ascii="仿宋_GB2312" w:hAnsi="仿宋_GB2312" w:eastAsia="仿宋_GB2312" w:cs="仿宋_GB2312"/>
          <w:i w:val="0"/>
          <w:iCs w:val="0"/>
          <w:caps w:val="0"/>
          <w:color w:val="auto"/>
          <w:spacing w:val="0"/>
          <w:sz w:val="32"/>
          <w:szCs w:val="32"/>
          <w:u w:val="none" w:color="auto"/>
          <w:shd w:val="clear" w:color="auto" w:fill="FFFFFF"/>
          <w:lang w:val="en-US" w:eastAsia="zh-CN"/>
        </w:rPr>
        <w:t>加快</w:t>
      </w:r>
      <w:r>
        <w:rPr>
          <w:rFonts w:hint="default" w:ascii="Times New Roman" w:hAnsi="Times New Roman" w:eastAsia="仿宋_GB2312" w:cs="Times New Roman"/>
          <w:color w:val="auto"/>
          <w:kern w:val="2"/>
          <w:sz w:val="32"/>
          <w:szCs w:val="32"/>
          <w:u w:val="none" w:color="auto"/>
          <w:lang w:val="en-US" w:eastAsia="zh-CN" w:bidi="ar-SA"/>
        </w:rPr>
        <w:t>新型城镇化“1+3+N”战略布局</w:t>
      </w:r>
      <w:r>
        <w:rPr>
          <w:rFonts w:hint="eastAsia" w:ascii="Times New Roman" w:hAnsi="Times New Roman" w:eastAsia="仿宋_GB2312" w:cs="Times New Roman"/>
          <w:color w:val="auto"/>
          <w:kern w:val="2"/>
          <w:sz w:val="32"/>
          <w:szCs w:val="32"/>
          <w:u w:val="none" w:color="auto"/>
          <w:lang w:val="en-US" w:eastAsia="zh-CN" w:bidi="ar-SA"/>
        </w:rPr>
        <w:t>实施</w:t>
      </w:r>
      <w:r>
        <w:rPr>
          <w:rFonts w:hint="default" w:ascii="Times New Roman" w:hAnsi="Times New Roman" w:eastAsia="仿宋_GB2312" w:cs="Times New Roman"/>
          <w:color w:val="auto"/>
          <w:kern w:val="2"/>
          <w:sz w:val="32"/>
          <w:szCs w:val="32"/>
          <w:u w:val="none" w:color="auto"/>
          <w:lang w:val="en-US" w:eastAsia="zh-CN" w:bidi="ar-SA"/>
        </w:rPr>
        <w:t>，以争创全国文明县城、园林县城、卫生县城为抓手，着力构建布局合理、富有特色、充满活力、生态宜居的新型城镇化体系。</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bCs/>
          <w:color w:val="auto"/>
          <w:spacing w:val="0"/>
          <w:kern w:val="0"/>
          <w:sz w:val="32"/>
          <w:szCs w:val="32"/>
          <w:u w:val="none" w:color="auto"/>
          <w:lang w:val="en-US" w:eastAsia="zh-CN" w:bidi="ar-SA"/>
        </w:rPr>
        <w:t>强化</w:t>
      </w:r>
      <w:r>
        <w:rPr>
          <w:rFonts w:hint="default" w:ascii="Times New Roman" w:hAnsi="Times New Roman" w:eastAsia="仿宋_GB2312" w:cs="Times New Roman"/>
          <w:b/>
          <w:bCs/>
          <w:color w:val="auto"/>
          <w:spacing w:val="0"/>
          <w:kern w:val="0"/>
          <w:sz w:val="32"/>
          <w:szCs w:val="32"/>
          <w:u w:val="none" w:color="auto"/>
          <w:lang w:val="en-US" w:eastAsia="zh-CN" w:bidi="ar-SA"/>
        </w:rPr>
        <w:t>系统理念优布局。</w:t>
      </w:r>
      <w:r>
        <w:rPr>
          <w:rFonts w:hint="default" w:ascii="Times New Roman" w:hAnsi="Times New Roman" w:eastAsia="仿宋_GB2312" w:cs="Times New Roman"/>
          <w:b w:val="0"/>
          <w:bCs w:val="0"/>
          <w:color w:val="auto"/>
          <w:spacing w:val="0"/>
          <w:kern w:val="0"/>
          <w:sz w:val="32"/>
          <w:szCs w:val="32"/>
          <w:u w:val="none" w:color="auto"/>
          <w:lang w:val="en-US" w:eastAsia="zh-CN" w:bidi="ar-SA"/>
        </w:rPr>
        <w:t>按照</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濮濮同城化</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发展</w:t>
      </w:r>
      <w:r>
        <w:rPr>
          <w:rFonts w:hint="eastAsia" w:ascii="Times New Roman" w:hAnsi="Times New Roman" w:eastAsia="仿宋_GB2312" w:cs="Times New Roman"/>
          <w:b w:val="0"/>
          <w:bCs w:val="0"/>
          <w:color w:val="auto"/>
          <w:spacing w:val="0"/>
          <w:kern w:val="0"/>
          <w:sz w:val="32"/>
          <w:szCs w:val="32"/>
          <w:u w:val="none" w:color="auto"/>
          <w:lang w:val="en-US" w:eastAsia="zh-CN" w:bidi="ar-SA"/>
        </w:rPr>
        <w:t>思路</w:t>
      </w:r>
      <w:r>
        <w:rPr>
          <w:rFonts w:hint="default" w:ascii="Times New Roman" w:hAnsi="Times New Roman" w:eastAsia="仿宋_GB2312" w:cs="Times New Roman"/>
          <w:b w:val="0"/>
          <w:bCs w:val="0"/>
          <w:color w:val="auto"/>
          <w:spacing w:val="0"/>
          <w:kern w:val="0"/>
          <w:sz w:val="32"/>
          <w:szCs w:val="32"/>
          <w:u w:val="none" w:color="auto"/>
          <w:lang w:val="en-US" w:eastAsia="zh-CN" w:bidi="ar-SA"/>
        </w:rPr>
        <w:t>，坚持“统一领导、整体规划、创新赋能、产业支撑、民生共享”的基本原则，加速中心城区“起高峰”，</w:t>
      </w:r>
      <w:r>
        <w:rPr>
          <w:rFonts w:hint="eastAsia" w:ascii="Times New Roman" w:hAnsi="Times New Roman" w:eastAsia="仿宋_GB2312" w:cs="Times New Roman"/>
          <w:b w:val="0"/>
          <w:bCs w:val="0"/>
          <w:color w:val="auto"/>
          <w:spacing w:val="0"/>
          <w:kern w:val="0"/>
          <w:sz w:val="32"/>
          <w:szCs w:val="32"/>
          <w:u w:val="none" w:color="auto"/>
          <w:lang w:val="en-US" w:eastAsia="zh-CN" w:bidi="ar-SA"/>
        </w:rPr>
        <w:t>力争</w:t>
      </w:r>
      <w:r>
        <w:rPr>
          <w:rFonts w:hint="default" w:ascii="Times New Roman" w:hAnsi="Times New Roman" w:eastAsia="仿宋_GB2312" w:cs="Times New Roman"/>
          <w:b w:val="0"/>
          <w:bCs w:val="0"/>
          <w:color w:val="auto"/>
          <w:spacing w:val="0"/>
          <w:kern w:val="0"/>
          <w:sz w:val="32"/>
          <w:szCs w:val="32"/>
          <w:u w:val="none" w:color="auto"/>
          <w:lang w:val="en-US" w:eastAsia="zh-CN" w:bidi="ar-SA"/>
        </w:rPr>
        <w:t>打通昆吾路、文明路</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建设路、站南路</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积极配合</w:t>
      </w:r>
      <w:r>
        <w:rPr>
          <w:rFonts w:hint="eastAsia" w:ascii="Times New Roman" w:hAnsi="Times New Roman" w:eastAsia="仿宋_GB2312" w:cs="Times New Roman"/>
          <w:b w:val="0"/>
          <w:bCs w:val="0"/>
          <w:color w:val="auto"/>
          <w:spacing w:val="0"/>
          <w:kern w:val="0"/>
          <w:sz w:val="32"/>
          <w:szCs w:val="32"/>
          <w:u w:val="none" w:color="auto"/>
          <w:lang w:val="en-US" w:eastAsia="zh-CN" w:bidi="ar-SA"/>
        </w:rPr>
        <w:t>做好</w:t>
      </w:r>
      <w:r>
        <w:rPr>
          <w:rFonts w:hint="default" w:ascii="Times New Roman" w:hAnsi="Times New Roman" w:eastAsia="仿宋_GB2312" w:cs="Times New Roman"/>
          <w:b w:val="0"/>
          <w:bCs w:val="0"/>
          <w:color w:val="auto"/>
          <w:spacing w:val="0"/>
          <w:kern w:val="0"/>
          <w:sz w:val="32"/>
          <w:szCs w:val="32"/>
          <w:u w:val="none" w:color="auto"/>
          <w:lang w:val="en-US" w:eastAsia="zh-CN" w:bidi="ar-SA"/>
        </w:rPr>
        <w:t>龙苑路</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瓦日铁路</w:t>
      </w:r>
      <w:r>
        <w:rPr>
          <w:rFonts w:hint="eastAsia" w:ascii="Times New Roman" w:hAnsi="Times New Roman" w:eastAsia="仿宋_GB2312" w:cs="Times New Roman"/>
          <w:b w:val="0"/>
          <w:bCs w:val="0"/>
          <w:color w:val="auto"/>
          <w:spacing w:val="0"/>
          <w:kern w:val="0"/>
          <w:sz w:val="32"/>
          <w:szCs w:val="32"/>
          <w:u w:val="none" w:color="auto"/>
          <w:lang w:val="en-US" w:eastAsia="zh-CN" w:bidi="ar-SA"/>
        </w:rPr>
        <w:t>等</w:t>
      </w:r>
      <w:r>
        <w:rPr>
          <w:rFonts w:hint="default" w:ascii="Times New Roman" w:hAnsi="Times New Roman" w:eastAsia="仿宋_GB2312" w:cs="Times New Roman"/>
          <w:b w:val="0"/>
          <w:bCs w:val="0"/>
          <w:color w:val="auto"/>
          <w:spacing w:val="0"/>
          <w:kern w:val="0"/>
          <w:sz w:val="32"/>
          <w:szCs w:val="32"/>
          <w:u w:val="none" w:color="auto"/>
          <w:lang w:val="en-US" w:eastAsia="zh-CN" w:bidi="ar-SA"/>
        </w:rPr>
        <w:t>市县交叉区域开发，稳步推进濮濮一体化；加快国土空间总体规划编制，统筹城镇和村庄，优化城乡功能布局、用地结构和要素配置，确保空间布局不冲突，功能结构更合理，资源利用更有效，形成有效支撑高质量发展和新发展格局的空间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bCs/>
          <w:color w:val="auto"/>
          <w:spacing w:val="0"/>
          <w:kern w:val="0"/>
          <w:sz w:val="32"/>
          <w:szCs w:val="32"/>
          <w:u w:val="none" w:color="auto"/>
          <w:lang w:val="en-US" w:eastAsia="zh-CN" w:bidi="ar-SA"/>
        </w:rPr>
        <w:t>强化</w:t>
      </w:r>
      <w:r>
        <w:rPr>
          <w:rFonts w:hint="default" w:ascii="Times New Roman" w:hAnsi="Times New Roman" w:eastAsia="仿宋_GB2312" w:cs="Times New Roman"/>
          <w:b/>
          <w:bCs/>
          <w:color w:val="auto"/>
          <w:spacing w:val="0"/>
          <w:kern w:val="0"/>
          <w:sz w:val="32"/>
          <w:szCs w:val="32"/>
          <w:u w:val="none" w:color="auto"/>
          <w:lang w:val="en-US" w:eastAsia="zh-CN" w:bidi="ar-SA"/>
        </w:rPr>
        <w:t>民生导向</w:t>
      </w:r>
      <w:r>
        <w:rPr>
          <w:rFonts w:hint="eastAsia" w:ascii="Times New Roman" w:hAnsi="Times New Roman" w:eastAsia="仿宋_GB2312" w:cs="Times New Roman"/>
          <w:b/>
          <w:bCs/>
          <w:color w:val="auto"/>
          <w:spacing w:val="0"/>
          <w:kern w:val="0"/>
          <w:sz w:val="32"/>
          <w:szCs w:val="32"/>
          <w:u w:val="none" w:color="auto"/>
          <w:lang w:val="en-US" w:eastAsia="zh-CN" w:bidi="ar-SA"/>
        </w:rPr>
        <w:t>提品质</w:t>
      </w:r>
      <w:r>
        <w:rPr>
          <w:rFonts w:hint="default" w:ascii="Times New Roman" w:hAnsi="Times New Roman" w:eastAsia="仿宋_GB2312" w:cs="Times New Roman"/>
          <w:b/>
          <w:bCs/>
          <w:color w:val="auto"/>
          <w:spacing w:val="0"/>
          <w:kern w:val="0"/>
          <w:sz w:val="32"/>
          <w:szCs w:val="32"/>
          <w:u w:val="none" w:color="auto"/>
          <w:lang w:val="en-US" w:eastAsia="zh-CN" w:bidi="ar-SA"/>
        </w:rPr>
        <w:t>。</w:t>
      </w:r>
      <w:r>
        <w:rPr>
          <w:rFonts w:hint="eastAsia" w:ascii="Times New Roman" w:hAnsi="Times New Roman" w:eastAsia="仿宋_GB2312" w:cs="Times New Roman"/>
          <w:b w:val="0"/>
          <w:bCs w:val="0"/>
          <w:color w:val="auto"/>
          <w:spacing w:val="0"/>
          <w:kern w:val="0"/>
          <w:sz w:val="32"/>
          <w:szCs w:val="32"/>
          <w:u w:val="none" w:color="auto"/>
          <w:lang w:val="en-US" w:eastAsia="zh-CN" w:bidi="ar-SA"/>
        </w:rPr>
        <w:t>持续完善20个棚改安置区基础设施和公共服务配套，</w:t>
      </w:r>
      <w:r>
        <w:rPr>
          <w:rFonts w:hint="default" w:ascii="Times New Roman" w:hAnsi="Times New Roman" w:eastAsia="仿宋_GB2312" w:cs="Times New Roman"/>
          <w:b w:val="0"/>
          <w:bCs w:val="0"/>
          <w:color w:val="auto"/>
          <w:spacing w:val="0"/>
          <w:kern w:val="0"/>
          <w:sz w:val="32"/>
          <w:szCs w:val="32"/>
          <w:u w:val="none" w:color="auto"/>
          <w:lang w:val="en-US" w:eastAsia="zh-CN" w:bidi="ar-SA"/>
        </w:rPr>
        <w:t>加快濮上人家四期等11个安置区建设，</w:t>
      </w:r>
      <w:r>
        <w:rPr>
          <w:rFonts w:hint="eastAsia" w:ascii="Times New Roman" w:hAnsi="Times New Roman" w:eastAsia="仿宋_GB2312" w:cs="Times New Roman"/>
          <w:b w:val="0"/>
          <w:bCs w:val="0"/>
          <w:color w:val="auto"/>
          <w:spacing w:val="0"/>
          <w:kern w:val="0"/>
          <w:sz w:val="32"/>
          <w:szCs w:val="32"/>
          <w:u w:val="none" w:color="auto"/>
          <w:lang w:val="en-US" w:eastAsia="zh-CN" w:bidi="ar-SA"/>
        </w:rPr>
        <w:t>力争</w:t>
      </w:r>
      <w:r>
        <w:rPr>
          <w:rFonts w:hint="default" w:ascii="Times New Roman" w:hAnsi="Times New Roman" w:eastAsia="仿宋_GB2312" w:cs="Times New Roman"/>
          <w:b w:val="0"/>
          <w:bCs w:val="0"/>
          <w:color w:val="auto"/>
          <w:spacing w:val="0"/>
          <w:kern w:val="0"/>
          <w:sz w:val="32"/>
          <w:szCs w:val="32"/>
          <w:u w:val="none" w:color="auto"/>
          <w:lang w:val="en-US" w:eastAsia="zh-CN" w:bidi="ar-SA"/>
        </w:rPr>
        <w:t>棚</w:t>
      </w:r>
      <w:r>
        <w:rPr>
          <w:rFonts w:hint="eastAsia" w:ascii="Times New Roman" w:hAnsi="Times New Roman" w:eastAsia="仿宋_GB2312" w:cs="Times New Roman"/>
          <w:b w:val="0"/>
          <w:bCs w:val="0"/>
          <w:color w:val="auto"/>
          <w:spacing w:val="0"/>
          <w:kern w:val="0"/>
          <w:sz w:val="32"/>
          <w:szCs w:val="32"/>
          <w:u w:val="none" w:color="auto"/>
          <w:lang w:val="en-US" w:eastAsia="zh-CN" w:bidi="ar-SA"/>
        </w:rPr>
        <w:t>户区</w:t>
      </w:r>
      <w:r>
        <w:rPr>
          <w:rFonts w:hint="default" w:ascii="Times New Roman" w:hAnsi="Times New Roman" w:eastAsia="仿宋_GB2312" w:cs="Times New Roman"/>
          <w:b w:val="0"/>
          <w:bCs w:val="0"/>
          <w:color w:val="auto"/>
          <w:spacing w:val="0"/>
          <w:kern w:val="0"/>
          <w:sz w:val="32"/>
          <w:szCs w:val="32"/>
          <w:u w:val="none" w:color="auto"/>
          <w:lang w:val="en-US" w:eastAsia="zh-CN" w:bidi="ar-SA"/>
        </w:rPr>
        <w:t>改造</w:t>
      </w:r>
      <w:r>
        <w:rPr>
          <w:rFonts w:hint="eastAsia" w:ascii="Times New Roman" w:hAnsi="Times New Roman" w:eastAsia="仿宋_GB2312" w:cs="Times New Roman"/>
          <w:b w:val="0"/>
          <w:bCs w:val="0"/>
          <w:color w:val="auto"/>
          <w:spacing w:val="0"/>
          <w:kern w:val="0"/>
          <w:sz w:val="32"/>
          <w:szCs w:val="32"/>
          <w:u w:val="none" w:color="auto"/>
          <w:lang w:val="en-US" w:eastAsia="zh-CN" w:bidi="ar-SA"/>
        </w:rPr>
        <w:t>工作</w:t>
      </w:r>
      <w:r>
        <w:rPr>
          <w:rFonts w:hint="default" w:ascii="Times New Roman" w:hAnsi="Times New Roman" w:eastAsia="仿宋_GB2312" w:cs="Times New Roman"/>
          <w:b w:val="0"/>
          <w:bCs w:val="0"/>
          <w:color w:val="auto"/>
          <w:spacing w:val="0"/>
          <w:kern w:val="0"/>
          <w:sz w:val="32"/>
          <w:szCs w:val="32"/>
          <w:u w:val="none" w:color="auto"/>
          <w:lang w:val="en-US" w:eastAsia="zh-CN" w:bidi="ar-SA"/>
        </w:rPr>
        <w:t>圆满收官；高标准改造</w:t>
      </w:r>
      <w:r>
        <w:rPr>
          <w:rFonts w:hint="eastAsia" w:ascii="Times New Roman" w:hAnsi="Times New Roman" w:eastAsia="仿宋_GB2312" w:cs="Times New Roman"/>
          <w:b w:val="0"/>
          <w:bCs w:val="0"/>
          <w:color w:val="auto"/>
          <w:spacing w:val="0"/>
          <w:kern w:val="0"/>
          <w:sz w:val="32"/>
          <w:szCs w:val="32"/>
          <w:u w:val="none" w:color="auto"/>
          <w:lang w:val="en-US" w:eastAsia="zh-CN" w:bidi="ar-SA"/>
        </w:rPr>
        <w:t>育苑小区</w:t>
      </w:r>
      <w:r>
        <w:rPr>
          <w:rFonts w:hint="default" w:ascii="Times New Roman" w:hAnsi="Times New Roman" w:eastAsia="仿宋_GB2312" w:cs="Times New Roman"/>
          <w:b w:val="0"/>
          <w:bCs w:val="0"/>
          <w:color w:val="auto"/>
          <w:spacing w:val="0"/>
          <w:kern w:val="0"/>
          <w:sz w:val="32"/>
          <w:szCs w:val="32"/>
          <w:u w:val="none" w:color="auto"/>
          <w:lang w:val="en-US" w:eastAsia="zh-CN" w:bidi="ar-SA"/>
        </w:rPr>
        <w:t>等</w:t>
      </w:r>
      <w:r>
        <w:rPr>
          <w:rFonts w:hint="eastAsia" w:ascii="Times New Roman" w:hAnsi="Times New Roman" w:eastAsia="仿宋_GB2312" w:cs="Times New Roman"/>
          <w:b w:val="0"/>
          <w:bCs w:val="0"/>
          <w:color w:val="auto"/>
          <w:spacing w:val="0"/>
          <w:kern w:val="0"/>
          <w:sz w:val="32"/>
          <w:szCs w:val="32"/>
          <w:u w:val="none" w:color="auto"/>
          <w:lang w:val="en-US" w:eastAsia="zh-CN" w:bidi="ar-SA"/>
        </w:rPr>
        <w:t>13</w:t>
      </w:r>
      <w:r>
        <w:rPr>
          <w:rFonts w:hint="default" w:ascii="Times New Roman" w:hAnsi="Times New Roman" w:eastAsia="仿宋_GB2312" w:cs="Times New Roman"/>
          <w:b w:val="0"/>
          <w:bCs w:val="0"/>
          <w:color w:val="auto"/>
          <w:spacing w:val="0"/>
          <w:kern w:val="0"/>
          <w:sz w:val="32"/>
          <w:szCs w:val="32"/>
          <w:u w:val="none" w:color="auto"/>
          <w:lang w:val="en-US" w:eastAsia="zh-CN" w:bidi="ar-SA"/>
        </w:rPr>
        <w:t>个老旧小区，进一步改善群众居住条件；</w:t>
      </w:r>
      <w:r>
        <w:rPr>
          <w:rFonts w:hint="eastAsia" w:ascii="Times New Roman" w:hAnsi="Times New Roman" w:eastAsia="仿宋_GB2312" w:cs="Times New Roman"/>
          <w:b w:val="0"/>
          <w:bCs w:val="0"/>
          <w:color w:val="auto"/>
          <w:sz w:val="32"/>
          <w:szCs w:val="32"/>
          <w:u w:val="none" w:color="auto"/>
          <w:lang w:val="en-US" w:eastAsia="zh-CN"/>
        </w:rPr>
        <w:t>对濮上路、马颊河东路等城市主次干道进行综合提升；</w:t>
      </w:r>
      <w:r>
        <w:rPr>
          <w:rFonts w:hint="default" w:ascii="Times New Roman" w:hAnsi="Times New Roman" w:eastAsia="仿宋_GB2312" w:cs="Times New Roman"/>
          <w:b w:val="0"/>
          <w:bCs w:val="0"/>
          <w:color w:val="auto"/>
          <w:sz w:val="32"/>
          <w:szCs w:val="32"/>
          <w:u w:val="none" w:color="auto"/>
          <w:lang w:val="en-US" w:eastAsia="zh-CN"/>
        </w:rPr>
        <w:t>稳步推进吾悦广场建设，打造现代商业新地标</w:t>
      </w:r>
      <w:r>
        <w:rPr>
          <w:rFonts w:hint="eastAsia"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val="0"/>
          <w:bCs w:val="0"/>
          <w:color w:val="auto"/>
          <w:sz w:val="32"/>
          <w:szCs w:val="32"/>
          <w:u w:val="none" w:color="auto"/>
          <w:lang w:val="en-US" w:eastAsia="zh-CN"/>
        </w:rPr>
        <w:t>不断完善城市功能</w:t>
      </w:r>
      <w:r>
        <w:rPr>
          <w:rFonts w:hint="eastAsia" w:ascii="Times New Roman" w:hAnsi="Times New Roman" w:eastAsia="仿宋_GB2312" w:cs="Times New Roman"/>
          <w:b w:val="0"/>
          <w:bCs w:val="0"/>
          <w:color w:val="auto"/>
          <w:sz w:val="32"/>
          <w:szCs w:val="32"/>
          <w:u w:val="none" w:color="auto"/>
          <w:lang w:val="en-US" w:eastAsia="zh-CN"/>
        </w:rPr>
        <w:t>。加快</w:t>
      </w:r>
      <w:r>
        <w:rPr>
          <w:rFonts w:hint="default" w:ascii="Times New Roman" w:hAnsi="Times New Roman" w:eastAsia="仿宋_GB2312" w:cs="Times New Roman"/>
          <w:b w:val="0"/>
          <w:bCs w:val="0"/>
          <w:color w:val="auto"/>
          <w:sz w:val="32"/>
          <w:szCs w:val="32"/>
          <w:u w:val="none" w:color="auto"/>
          <w:lang w:val="en-US" w:eastAsia="zh-CN"/>
        </w:rPr>
        <w:t>推进</w:t>
      </w:r>
      <w:r>
        <w:rPr>
          <w:rFonts w:hint="default" w:ascii="Times New Roman" w:hAnsi="Times New Roman" w:eastAsia="仿宋_GB2312" w:cs="Times New Roman"/>
          <w:i w:val="0"/>
          <w:iCs w:val="0"/>
          <w:caps w:val="0"/>
          <w:color w:val="auto"/>
          <w:spacing w:val="0"/>
          <w:sz w:val="32"/>
          <w:szCs w:val="32"/>
          <w:u w:val="none" w:color="auto"/>
          <w:shd w:val="clear" w:color="auto" w:fill="FFFFFF"/>
        </w:rPr>
        <w:t>文留、庆祖</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徐镇3个县域副中心城镇建设，</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切实</w:t>
      </w:r>
      <w:r>
        <w:rPr>
          <w:rFonts w:hint="eastAsia" w:ascii="Times New Roman" w:hAnsi="Times New Roman" w:eastAsia="仿宋_GB2312" w:cs="Times New Roman"/>
          <w:color w:val="auto"/>
          <w:sz w:val="32"/>
          <w:szCs w:val="32"/>
          <w:u w:val="none" w:color="auto"/>
          <w:lang w:val="en-US" w:eastAsia="zh-CN"/>
        </w:rPr>
        <w:t>抓好</w:t>
      </w:r>
      <w:r>
        <w:rPr>
          <w:rFonts w:hint="default" w:ascii="Times New Roman" w:hAnsi="Times New Roman" w:eastAsia="仿宋_GB2312" w:cs="Times New Roman"/>
          <w:color w:val="auto"/>
          <w:sz w:val="32"/>
          <w:szCs w:val="32"/>
          <w:u w:val="none" w:color="auto"/>
          <w:lang w:val="en-US" w:eastAsia="zh-CN"/>
        </w:rPr>
        <w:t>19个集镇提升，</w:t>
      </w:r>
      <w:r>
        <w:rPr>
          <w:rFonts w:hint="default" w:ascii="Times New Roman" w:hAnsi="Times New Roman" w:eastAsia="仿宋_GB2312" w:cs="Times New Roman"/>
          <w:i w:val="0"/>
          <w:iCs w:val="0"/>
          <w:caps w:val="0"/>
          <w:color w:val="auto"/>
          <w:spacing w:val="0"/>
          <w:sz w:val="32"/>
          <w:szCs w:val="32"/>
          <w:u w:val="none" w:color="auto"/>
          <w:shd w:val="clear" w:color="auto" w:fill="FFFFFF"/>
        </w:rPr>
        <w:t>着力将</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其</w:t>
      </w:r>
      <w:r>
        <w:rPr>
          <w:rFonts w:hint="default" w:ascii="Times New Roman" w:hAnsi="Times New Roman" w:eastAsia="仿宋_GB2312" w:cs="Times New Roman"/>
          <w:i w:val="0"/>
          <w:iCs w:val="0"/>
          <w:caps w:val="0"/>
          <w:color w:val="auto"/>
          <w:spacing w:val="0"/>
          <w:sz w:val="32"/>
          <w:szCs w:val="32"/>
          <w:u w:val="none" w:color="auto"/>
          <w:shd w:val="clear" w:color="auto" w:fill="FFFFFF"/>
        </w:rPr>
        <w:t>打造成为聚集人口、聚合产业、拉动经济增长的有效平台和引领</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乡村振兴</w:t>
      </w:r>
      <w:r>
        <w:rPr>
          <w:rFonts w:hint="default" w:ascii="Times New Roman" w:hAnsi="Times New Roman" w:eastAsia="仿宋_GB2312" w:cs="Times New Roman"/>
          <w:i w:val="0"/>
          <w:iCs w:val="0"/>
          <w:caps w:val="0"/>
          <w:color w:val="auto"/>
          <w:spacing w:val="0"/>
          <w:sz w:val="32"/>
          <w:szCs w:val="32"/>
          <w:u w:val="none" w:color="auto"/>
          <w:shd w:val="clear" w:color="auto" w:fill="FFFFFF"/>
        </w:rPr>
        <w:t>的重要支点</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，为成功创建</w:t>
      </w:r>
      <w:r>
        <w:rPr>
          <w:rFonts w:hint="eastAsia" w:eastAsia="仿宋_GB2312" w:cs="Times New Roman"/>
          <w:b w:val="0"/>
          <w:bCs w:val="0"/>
          <w:color w:val="auto"/>
          <w:spacing w:val="0"/>
          <w:kern w:val="0"/>
          <w:sz w:val="32"/>
          <w:szCs w:val="32"/>
          <w:u w:val="none" w:color="auto"/>
          <w:lang w:val="en-US" w:eastAsia="zh-CN"/>
        </w:rPr>
        <w:t>全省城乡融合发展示范县夯实基础</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。持续开展城市“六乱”治理，</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全力打造</w:t>
      </w:r>
      <w:r>
        <w:rPr>
          <w:rFonts w:hint="default" w:ascii="Times New Roman" w:hAnsi="Times New Roman" w:eastAsia="仿宋_GB2312" w:cs="Times New Roman"/>
          <w:color w:val="auto"/>
          <w:kern w:val="2"/>
          <w:sz w:val="32"/>
          <w:szCs w:val="32"/>
          <w:shd w:val="clear" w:color="auto" w:fill="FFFFFF"/>
          <w:lang w:val="en-US" w:eastAsia="zh-CN" w:bidi="ar-SA"/>
        </w:rPr>
        <w:t>有颜值、有内涵、有温度的</w:t>
      </w:r>
      <w:r>
        <w:rPr>
          <w:rFonts w:hint="eastAsia" w:ascii="Times New Roman" w:hAnsi="Times New Roman" w:eastAsia="仿宋_GB2312" w:cs="Times New Roman"/>
          <w:color w:val="auto"/>
          <w:kern w:val="2"/>
          <w:sz w:val="32"/>
          <w:szCs w:val="32"/>
          <w:shd w:val="clear" w:color="auto" w:fill="FFFFFF"/>
          <w:lang w:val="en-US" w:eastAsia="zh-CN" w:bidi="ar-SA"/>
        </w:rPr>
        <w:t>现代化城市。</w:t>
      </w:r>
    </w:p>
    <w:p>
      <w:pPr>
        <w:keepNext w:val="0"/>
        <w:keepLines w:val="0"/>
        <w:pageBreakBefore w:val="0"/>
        <w:widowControl w:val="0"/>
        <w:kinsoku/>
        <w:wordWrap/>
        <w:overflowPunct/>
        <w:topLinePunct w:val="0"/>
        <w:autoSpaceDE/>
        <w:autoSpaceDN/>
        <w:bidi w:val="0"/>
        <w:adjustRightInd w:val="0"/>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u w:val="none" w:color="auto"/>
          <w:lang w:val="en-US" w:eastAsia="zh-CN"/>
        </w:rPr>
      </w:pPr>
      <w:r>
        <w:rPr>
          <w:rFonts w:hint="eastAsia" w:ascii="Times New Roman" w:hAnsi="Times New Roman" w:eastAsia="仿宋_GB2312" w:cs="Times New Roman"/>
          <w:b/>
          <w:bCs/>
          <w:color w:val="auto"/>
          <w:sz w:val="32"/>
          <w:szCs w:val="32"/>
          <w:u w:val="none" w:color="auto"/>
          <w:lang w:val="en-US" w:eastAsia="zh-CN"/>
        </w:rPr>
        <w:t>强化</w:t>
      </w:r>
      <w:r>
        <w:rPr>
          <w:rFonts w:hint="default" w:ascii="Times New Roman" w:hAnsi="Times New Roman" w:eastAsia="仿宋_GB2312" w:cs="Times New Roman"/>
          <w:b/>
          <w:bCs/>
          <w:color w:val="auto"/>
          <w:sz w:val="32"/>
          <w:szCs w:val="32"/>
          <w:u w:val="none" w:color="auto"/>
          <w:lang w:val="en-US" w:eastAsia="zh-CN"/>
        </w:rPr>
        <w:t>补短锻长夯基础。</w:t>
      </w:r>
      <w:r>
        <w:rPr>
          <w:rFonts w:hint="eastAsia" w:ascii="Times New Roman" w:hAnsi="Times New Roman" w:eastAsia="仿宋_GB2312" w:cs="Times New Roman"/>
          <w:b w:val="0"/>
          <w:bCs w:val="0"/>
          <w:color w:val="auto"/>
          <w:sz w:val="32"/>
          <w:szCs w:val="32"/>
          <w:u w:val="none" w:color="auto"/>
          <w:lang w:val="en-US" w:eastAsia="zh-CN"/>
        </w:rPr>
        <w:t>完善城乡路网，服务好濮卫高速东延和濮阳白堽黄河大桥建设，</w:t>
      </w:r>
      <w:r>
        <w:rPr>
          <w:rFonts w:hint="default" w:ascii="Times New Roman" w:hAnsi="Times New Roman" w:eastAsia="仿宋_GB2312" w:cs="Times New Roman"/>
          <w:b w:val="0"/>
          <w:bCs w:val="0"/>
          <w:color w:val="auto"/>
          <w:sz w:val="32"/>
          <w:szCs w:val="32"/>
          <w:u w:val="none" w:color="auto"/>
          <w:lang w:val="en-US" w:eastAsia="zh-CN"/>
        </w:rPr>
        <w:t>建成通车沿黄快速通道，实施国道106至引黄入冀观光道、S305管白邱至滑县界段等</w:t>
      </w:r>
      <w:r>
        <w:rPr>
          <w:rFonts w:hint="eastAsia" w:ascii="Times New Roman" w:hAnsi="Times New Roman" w:eastAsia="仿宋_GB2312" w:cs="Times New Roman"/>
          <w:b w:val="0"/>
          <w:bCs w:val="0"/>
          <w:color w:val="auto"/>
          <w:sz w:val="32"/>
          <w:szCs w:val="32"/>
          <w:u w:val="none" w:color="auto"/>
          <w:lang w:val="en-US" w:eastAsia="zh-CN"/>
        </w:rPr>
        <w:t>道路115</w:t>
      </w:r>
      <w:r>
        <w:rPr>
          <w:rFonts w:hint="default" w:ascii="Times New Roman" w:hAnsi="Times New Roman" w:eastAsia="仿宋_GB2312" w:cs="Times New Roman"/>
          <w:b w:val="0"/>
          <w:bCs w:val="0"/>
          <w:color w:val="auto"/>
          <w:sz w:val="32"/>
          <w:szCs w:val="32"/>
          <w:u w:val="none" w:color="auto"/>
          <w:lang w:val="en-US" w:eastAsia="zh-CN"/>
        </w:rPr>
        <w:t>公里，让群众出行更加便利。</w:t>
      </w:r>
      <w:r>
        <w:rPr>
          <w:rFonts w:hint="default" w:ascii="Times New Roman" w:hAnsi="Times New Roman" w:eastAsia="仿宋_GB2312" w:cs="Times New Roman"/>
          <w:b w:val="0"/>
          <w:bCs w:val="0"/>
          <w:color w:val="auto"/>
          <w:kern w:val="0"/>
          <w:sz w:val="32"/>
          <w:szCs w:val="32"/>
          <w:u w:val="none" w:color="auto"/>
          <w:lang w:val="en-US" w:eastAsia="zh-CN" w:bidi="ar"/>
        </w:rPr>
        <w:t>开工建设金堤河治理、农村供水保障项目</w:t>
      </w:r>
      <w:r>
        <w:rPr>
          <w:rFonts w:hint="eastAsia" w:ascii="Times New Roman" w:hAnsi="Times New Roman" w:eastAsia="仿宋_GB2312" w:cs="Times New Roman"/>
          <w:b w:val="0"/>
          <w:bCs w:val="0"/>
          <w:color w:val="auto"/>
          <w:kern w:val="0"/>
          <w:sz w:val="32"/>
          <w:szCs w:val="32"/>
          <w:u w:val="none" w:color="auto"/>
          <w:lang w:val="en-US" w:eastAsia="zh-CN" w:bidi="ar"/>
        </w:rPr>
        <w:t>，</w:t>
      </w:r>
      <w:r>
        <w:rPr>
          <w:rFonts w:hint="default" w:ascii="Times New Roman" w:hAnsi="Times New Roman" w:eastAsia="仿宋_GB2312" w:cs="Times New Roman"/>
          <w:b w:val="0"/>
          <w:bCs w:val="0"/>
          <w:color w:val="auto"/>
          <w:sz w:val="32"/>
          <w:szCs w:val="32"/>
          <w:u w:val="none" w:color="auto"/>
          <w:lang w:val="en-US" w:eastAsia="zh-CN"/>
        </w:rPr>
        <w:t>完成金堤北农村饮水安全水源置换工程，</w:t>
      </w:r>
      <w:r>
        <w:rPr>
          <w:rFonts w:hint="eastAsia" w:ascii="Times New Roman" w:hAnsi="Times New Roman" w:eastAsia="仿宋_GB2312" w:cs="Times New Roman"/>
          <w:b w:val="0"/>
          <w:bCs w:val="0"/>
          <w:color w:val="auto"/>
          <w:sz w:val="32"/>
          <w:szCs w:val="32"/>
          <w:u w:val="none" w:color="auto"/>
          <w:lang w:val="en-US" w:eastAsia="zh-CN"/>
        </w:rPr>
        <w:t>进一步改善居民用水质量</w:t>
      </w:r>
      <w:r>
        <w:rPr>
          <w:rFonts w:hint="default" w:ascii="Times New Roman" w:hAnsi="Times New Roman" w:eastAsia="仿宋_GB2312" w:cs="Times New Roman"/>
          <w:b w:val="0"/>
          <w:bCs w:val="0"/>
          <w:color w:val="auto"/>
          <w:kern w:val="0"/>
          <w:sz w:val="32"/>
          <w:szCs w:val="32"/>
          <w:u w:val="none" w:color="auto"/>
          <w:lang w:val="en-US" w:eastAsia="zh-CN" w:bidi="ar"/>
        </w:rPr>
        <w:t>。</w:t>
      </w:r>
      <w:r>
        <w:rPr>
          <w:rFonts w:hint="eastAsia" w:ascii="Times New Roman" w:hAnsi="Times New Roman" w:eastAsia="仿宋_GB2312" w:cs="Times New Roman"/>
          <w:b w:val="0"/>
          <w:bCs w:val="0"/>
          <w:color w:val="auto"/>
          <w:sz w:val="32"/>
          <w:szCs w:val="32"/>
          <w:u w:val="none" w:color="auto"/>
          <w:lang w:val="en-US" w:eastAsia="zh-CN"/>
        </w:rPr>
        <w:t>实施电网攻坚行动，</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建成铁丘220千伏输变电工程，</w:t>
      </w:r>
      <w:r>
        <w:rPr>
          <w:rFonts w:hint="eastAsia" w:ascii="Times New Roman" w:hAnsi="Times New Roman" w:eastAsia="仿宋_GB2312" w:cs="Times New Roman"/>
          <w:b w:val="0"/>
          <w:bCs w:val="0"/>
          <w:color w:val="auto"/>
          <w:sz w:val="32"/>
          <w:szCs w:val="32"/>
          <w:u w:val="none" w:color="auto"/>
          <w:lang w:val="en-US" w:eastAsia="zh-CN"/>
        </w:rPr>
        <w:t>加快开发区双回路供电项目建设，</w:t>
      </w:r>
      <w:r>
        <w:rPr>
          <w:rFonts w:hint="eastAsia" w:ascii="Times New Roman" w:hAnsi="Times New Roman" w:eastAsia="仿宋_GB2312" w:cs="Times New Roman"/>
          <w:b w:val="0"/>
          <w:bCs w:val="0"/>
          <w:color w:val="auto"/>
          <w:spacing w:val="0"/>
          <w:kern w:val="0"/>
          <w:sz w:val="32"/>
          <w:szCs w:val="32"/>
          <w:highlight w:val="none"/>
          <w:u w:val="none" w:color="auto"/>
          <w:lang w:val="en-US" w:eastAsia="zh-CN" w:bidi="ar-SA"/>
        </w:rPr>
        <w:t>新建改造配变台区20个、10千伏及以下电力线路20千米</w:t>
      </w:r>
      <w:r>
        <w:rPr>
          <w:rFonts w:hint="eastAsia" w:ascii="Times New Roman" w:hAnsi="Times New Roman" w:eastAsia="仿宋_GB2312" w:cs="Times New Roman"/>
          <w:b w:val="0"/>
          <w:bCs w:val="0"/>
          <w:color w:val="auto"/>
          <w:sz w:val="32"/>
          <w:szCs w:val="32"/>
          <w:u w:val="none" w:color="auto"/>
          <w:lang w:val="en-US" w:eastAsia="zh-CN"/>
        </w:rPr>
        <w:t>，不断提高电力供应保障能力</w:t>
      </w:r>
      <w:r>
        <w:rPr>
          <w:rFonts w:hint="default" w:ascii="Times New Roman" w:hAnsi="Times New Roman" w:eastAsia="仿宋_GB2312" w:cs="Times New Roman"/>
          <w:b w:val="0"/>
          <w:bCs w:val="0"/>
          <w:color w:val="auto"/>
          <w:sz w:val="32"/>
          <w:szCs w:val="32"/>
          <w:u w:val="none" w:color="auto"/>
          <w:lang w:val="en-US" w:eastAsia="zh-CN"/>
        </w:rPr>
        <w:t>。科学统筹风光资源，推动中核汇能储能电站、国电投屋顶光伏、中裕能源分布式屋顶光伏等项目落地建设</w:t>
      </w:r>
      <w:r>
        <w:rPr>
          <w:rFonts w:hint="eastAsia" w:ascii="Times New Roman" w:hAnsi="Times New Roman" w:eastAsia="仿宋_GB2312" w:cs="Times New Roman"/>
          <w:b w:val="0"/>
          <w:bCs w:val="0"/>
          <w:color w:val="auto"/>
          <w:sz w:val="32"/>
          <w:szCs w:val="32"/>
          <w:u w:val="none" w:color="auto"/>
          <w:lang w:val="en-US" w:eastAsia="zh-CN"/>
        </w:rPr>
        <w:t>；</w:t>
      </w:r>
      <w:r>
        <w:rPr>
          <w:rFonts w:hint="default" w:ascii="Times New Roman" w:hAnsi="Times New Roman" w:eastAsia="仿宋_GB2312" w:cs="Times New Roman"/>
          <w:b w:val="0"/>
          <w:bCs w:val="0"/>
          <w:color w:val="auto"/>
          <w:sz w:val="32"/>
          <w:szCs w:val="32"/>
          <w:u w:val="none" w:color="auto"/>
          <w:lang w:val="en-US" w:eastAsia="zh-CN"/>
        </w:rPr>
        <w:t>积极服务好文23二期、濮鹤天然气管网等项目，推动天然气交易中心实质性运营，打造中部地区重要的能源枢纽基地。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w:t>
      </w:r>
      <w:r>
        <w:rPr>
          <w:rFonts w:hint="eastAsia" w:ascii="Times New Roman" w:hAnsi="Times New Roman" w:eastAsia="楷体_GB2312" w:cs="Times New Roman"/>
          <w:color w:val="auto"/>
          <w:kern w:val="2"/>
          <w:sz w:val="32"/>
          <w:szCs w:val="32"/>
          <w:u w:val="none" w:color="auto"/>
          <w:lang w:val="en-US" w:eastAsia="zh-CN" w:bidi="ar-SA"/>
        </w:rPr>
        <w:t>五</w:t>
      </w:r>
      <w:r>
        <w:rPr>
          <w:rFonts w:hint="default" w:ascii="Times New Roman" w:hAnsi="Times New Roman" w:eastAsia="楷体_GB2312" w:cs="Times New Roman"/>
          <w:color w:val="auto"/>
          <w:kern w:val="2"/>
          <w:sz w:val="32"/>
          <w:szCs w:val="32"/>
          <w:u w:val="none" w:color="auto"/>
          <w:lang w:val="en-US" w:eastAsia="zh-CN" w:bidi="ar-SA"/>
        </w:rPr>
        <w:t>）</w:t>
      </w:r>
      <w:r>
        <w:rPr>
          <w:rFonts w:hint="eastAsia" w:ascii="Times New Roman" w:hAnsi="Times New Roman" w:eastAsia="楷体_GB2312" w:cs="Times New Roman"/>
          <w:color w:val="auto"/>
          <w:kern w:val="2"/>
          <w:sz w:val="32"/>
          <w:szCs w:val="32"/>
          <w:u w:val="none" w:color="auto"/>
          <w:lang w:val="en-US" w:eastAsia="zh-CN" w:bidi="ar-SA"/>
        </w:rPr>
        <w:t>抓重点、举亮点</w:t>
      </w:r>
      <w:r>
        <w:rPr>
          <w:rFonts w:hint="default"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楷体_GB2312" w:cs="Times New Roman"/>
          <w:i w:val="0"/>
          <w:iCs w:val="0"/>
          <w:caps w:val="0"/>
          <w:color w:val="auto"/>
          <w:spacing w:val="0"/>
          <w:sz w:val="32"/>
          <w:szCs w:val="32"/>
          <w:u w:val="none" w:color="auto"/>
          <w:shd w:val="clear" w:color="auto" w:fill="FFFFFF"/>
        </w:rPr>
        <w:t>以全局之力</w:t>
      </w:r>
      <w:r>
        <w:rPr>
          <w:rFonts w:hint="default" w:ascii="Times New Roman" w:hAnsi="Times New Roman" w:eastAsia="楷体_GB2312" w:cs="Times New Roman"/>
          <w:i w:val="0"/>
          <w:iCs w:val="0"/>
          <w:caps w:val="0"/>
          <w:color w:val="auto"/>
          <w:spacing w:val="0"/>
          <w:sz w:val="32"/>
          <w:szCs w:val="32"/>
          <w:u w:val="none" w:color="auto"/>
          <w:shd w:val="clear" w:color="auto" w:fill="FFFFFF"/>
          <w:lang w:eastAsia="zh-CN"/>
        </w:rPr>
        <w:t>推动乡村振兴出彩。</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坚持农业农村优先发展，以创建国家级乡村振兴示范县为目标，全面推进乡村振兴战略，加快建设农业强县。</w:t>
      </w:r>
    </w:p>
    <w:p>
      <w:pPr>
        <w:pStyle w:val="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pPr>
      <w:r>
        <w:rPr>
          <w:rStyle w:val="12"/>
          <w:rFonts w:hint="default" w:ascii="Times New Roman" w:hAnsi="Times New Roman" w:eastAsia="仿宋_GB2312" w:cs="Times New Roman"/>
          <w:i w:val="0"/>
          <w:iCs w:val="0"/>
          <w:caps w:val="0"/>
          <w:color w:val="auto"/>
          <w:spacing w:val="0"/>
          <w:sz w:val="32"/>
          <w:szCs w:val="32"/>
          <w:u w:val="none" w:color="auto"/>
          <w:shd w:val="clear" w:color="auto" w:fill="FFFFFF"/>
        </w:rPr>
        <w:t>促进农业高质高效。</w:t>
      </w:r>
      <w:r>
        <w:rPr>
          <w:rFonts w:hint="default" w:ascii="Times New Roman" w:hAnsi="Times New Roman" w:eastAsia="仿宋_GB2312" w:cs="Times New Roman"/>
          <w:i w:val="0"/>
          <w:iCs w:val="0"/>
          <w:caps w:val="0"/>
          <w:color w:val="auto"/>
          <w:spacing w:val="0"/>
          <w:sz w:val="32"/>
          <w:szCs w:val="32"/>
          <w:u w:val="none" w:color="auto"/>
          <w:shd w:val="clear" w:color="auto" w:fill="FFFFFF"/>
        </w:rPr>
        <w:t>深入实施“两藏”战略，坚决遏制耕地“非农化”</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防止“非粮化”</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建成</w:t>
      </w:r>
      <w:r>
        <w:rPr>
          <w:rFonts w:hint="default" w:ascii="Times New Roman" w:hAnsi="Times New Roman" w:eastAsia="仿宋_GB2312" w:cs="Times New Roman"/>
          <w:i w:val="0"/>
          <w:iCs w:val="0"/>
          <w:caps w:val="0"/>
          <w:color w:val="auto"/>
          <w:spacing w:val="0"/>
          <w:sz w:val="32"/>
          <w:szCs w:val="32"/>
          <w:u w:val="none" w:color="auto"/>
          <w:shd w:val="clear" w:color="auto" w:fill="FFFFFF"/>
        </w:rPr>
        <w:t>高标准农田</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20.18</w:t>
      </w:r>
      <w:r>
        <w:rPr>
          <w:rFonts w:hint="default" w:ascii="Times New Roman" w:hAnsi="Times New Roman" w:eastAsia="仿宋_GB2312" w:cs="Times New Roman"/>
          <w:i w:val="0"/>
          <w:iCs w:val="0"/>
          <w:caps w:val="0"/>
          <w:color w:val="auto"/>
          <w:spacing w:val="0"/>
          <w:sz w:val="32"/>
          <w:szCs w:val="32"/>
          <w:u w:val="none" w:color="auto"/>
          <w:shd w:val="clear" w:color="auto" w:fill="FFFFFF"/>
        </w:rPr>
        <w:t>万亩</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其中建设</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智慧大田</w:t>
      </w:r>
      <w:r>
        <w:rPr>
          <w:rFonts w:hint="default" w:ascii="Times New Roman" w:hAnsi="Times New Roman" w:eastAsia="仿宋_GB2312" w:cs="Times New Roman"/>
          <w:b w:val="0"/>
          <w:bCs w:val="0"/>
          <w:color w:val="auto"/>
          <w:spacing w:val="0"/>
          <w:kern w:val="0"/>
          <w:sz w:val="32"/>
          <w:szCs w:val="32"/>
          <w:u w:val="none" w:color="auto"/>
          <w:lang w:val="en-US" w:eastAsia="zh-CN" w:bidi="ar-SA"/>
        </w:rPr>
        <w:t>示范方1万亩，</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扩大种子基地规模</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全年</w:t>
      </w:r>
      <w:r>
        <w:rPr>
          <w:rFonts w:hint="default" w:ascii="Times New Roman" w:hAnsi="Times New Roman" w:eastAsia="仿宋_GB2312" w:cs="Times New Roman"/>
          <w:i w:val="0"/>
          <w:iCs w:val="0"/>
          <w:caps w:val="0"/>
          <w:color w:val="auto"/>
          <w:spacing w:val="0"/>
          <w:sz w:val="32"/>
          <w:szCs w:val="32"/>
          <w:u w:val="none" w:color="auto"/>
          <w:shd w:val="clear" w:color="auto" w:fill="FFFFFF"/>
        </w:rPr>
        <w:t>粮食总产</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量继续保持在</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20亿斤</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以上，扛牢粮食安全政治责任</w:t>
      </w:r>
      <w:r>
        <w:rPr>
          <w:rFonts w:hint="default" w:ascii="Times New Roman" w:hAnsi="Times New Roman" w:eastAsia="仿宋_GB2312" w:cs="Times New Roman"/>
          <w:i w:val="0"/>
          <w:iCs w:val="0"/>
          <w:caps w:val="0"/>
          <w:color w:val="auto"/>
          <w:spacing w:val="0"/>
          <w:sz w:val="32"/>
          <w:szCs w:val="32"/>
          <w:u w:val="none" w:color="auto"/>
          <w:shd w:val="clear" w:color="auto" w:fill="FFFFFF"/>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健全农产品质量监管体系，大力实施农业标准化生产、品牌化建设，积极创建国家级农产品质量安全县。</w:t>
      </w:r>
      <w:r>
        <w:rPr>
          <w:rFonts w:hint="eastAsia" w:ascii="Times New Roman" w:hAnsi="Times New Roman" w:eastAsia="仿宋_GB2312"/>
          <w:color w:val="auto"/>
          <w:sz w:val="32"/>
          <w:szCs w:val="32"/>
          <w:highlight w:val="none"/>
          <w:u w:val="none" w:color="auto"/>
          <w:lang w:bidi="ar-SA"/>
        </w:rPr>
        <w:t>按照“一扶、二引、三培育”的工作思路，全力培育农业经营主体</w:t>
      </w:r>
      <w:r>
        <w:rPr>
          <w:rFonts w:hint="eastAsia" w:ascii="Times New Roman" w:hAnsi="Times New Roman" w:eastAsia="仿宋_GB2312"/>
          <w:color w:val="auto"/>
          <w:sz w:val="32"/>
          <w:szCs w:val="32"/>
          <w:highlight w:val="none"/>
          <w:u w:val="none" w:color="auto"/>
          <w:lang w:eastAsia="zh-CN" w:bidi="ar-SA"/>
        </w:rPr>
        <w:t>，</w:t>
      </w:r>
      <w:r>
        <w:rPr>
          <w:rFonts w:hint="eastAsia" w:ascii="Times New Roman" w:hAnsi="Times New Roman" w:eastAsia="仿宋_GB2312"/>
          <w:color w:val="auto"/>
          <w:sz w:val="32"/>
          <w:szCs w:val="32"/>
          <w:highlight w:val="none"/>
          <w:u w:val="none" w:color="auto"/>
          <w:lang w:val="en-US" w:eastAsia="zh-CN" w:bidi="ar-SA"/>
        </w:rPr>
        <w:t>新增省级龙头企业4家、市级10家，新增国家级示范合作社3个、省级3个、市级8个</w:t>
      </w:r>
      <w:r>
        <w:rPr>
          <w:rFonts w:hint="eastAsia" w:ascii="Times New Roman" w:hAnsi="Times New Roman" w:eastAsia="仿宋_GB2312"/>
          <w:color w:val="auto"/>
          <w:sz w:val="32"/>
          <w:szCs w:val="32"/>
          <w:highlight w:val="none"/>
          <w:u w:val="none" w:color="auto"/>
          <w:lang w:eastAsia="zh-CN" w:bidi="ar-SA"/>
        </w:rPr>
        <w:t>；</w:t>
      </w:r>
      <w:r>
        <w:rPr>
          <w:rFonts w:hint="eastAsia" w:ascii="Times New Roman" w:hAnsi="Times New Roman" w:eastAsia="仿宋_GB2312" w:cs="Times New Roman"/>
          <w:b w:val="0"/>
          <w:bCs w:val="0"/>
          <w:color w:val="auto"/>
          <w:spacing w:val="0"/>
          <w:kern w:val="0"/>
          <w:sz w:val="32"/>
          <w:szCs w:val="32"/>
          <w:u w:val="none" w:color="auto"/>
          <w:lang w:val="en-US" w:eastAsia="zh-CN" w:bidi="ar-SA"/>
        </w:rPr>
        <w:t>积极开展</w:t>
      </w:r>
      <w:r>
        <w:rPr>
          <w:rFonts w:hint="default" w:ascii="Times New Roman" w:hAnsi="Times New Roman" w:eastAsia="仿宋_GB2312" w:cs="Times New Roman"/>
          <w:b w:val="0"/>
          <w:bCs w:val="0"/>
          <w:color w:val="auto"/>
          <w:spacing w:val="0"/>
          <w:kern w:val="0"/>
          <w:sz w:val="32"/>
          <w:szCs w:val="32"/>
          <w:u w:val="none" w:color="auto"/>
          <w:lang w:val="en-US" w:eastAsia="zh-CN" w:bidi="ar-SA"/>
        </w:rPr>
        <w:t>省级农业产业强镇</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一村一品</w:t>
      </w:r>
      <w:r>
        <w:rPr>
          <w:rFonts w:hint="eastAsia" w:ascii="Times New Roman" w:hAnsi="Times New Roman" w:eastAsia="仿宋_GB2312" w:cs="Times New Roman"/>
          <w:b w:val="0"/>
          <w:bCs w:val="0"/>
          <w:color w:val="auto"/>
          <w:spacing w:val="0"/>
          <w:kern w:val="0"/>
          <w:sz w:val="32"/>
          <w:szCs w:val="32"/>
          <w:u w:val="none" w:color="auto"/>
          <w:lang w:val="en-US" w:eastAsia="zh-CN" w:bidi="ar-SA"/>
        </w:rPr>
        <w:t>示范</w:t>
      </w:r>
      <w:r>
        <w:rPr>
          <w:rFonts w:hint="default" w:ascii="Times New Roman" w:hAnsi="Times New Roman" w:eastAsia="仿宋_GB2312" w:cs="Times New Roman"/>
          <w:b w:val="0"/>
          <w:bCs w:val="0"/>
          <w:color w:val="auto"/>
          <w:spacing w:val="0"/>
          <w:kern w:val="0"/>
          <w:sz w:val="32"/>
          <w:szCs w:val="32"/>
          <w:u w:val="none" w:color="auto"/>
          <w:lang w:val="en-US" w:eastAsia="zh-CN" w:bidi="ar-SA"/>
        </w:rPr>
        <w:t>村争创</w:t>
      </w:r>
      <w:r>
        <w:rPr>
          <w:rFonts w:hint="eastAsia" w:ascii="Times New Roman" w:hAnsi="Times New Roman" w:eastAsia="仿宋_GB2312" w:cs="Times New Roman"/>
          <w:b w:val="0"/>
          <w:bCs w:val="0"/>
          <w:color w:val="auto"/>
          <w:spacing w:val="0"/>
          <w:kern w:val="0"/>
          <w:sz w:val="32"/>
          <w:szCs w:val="32"/>
          <w:u w:val="none" w:color="auto"/>
          <w:lang w:val="en-US" w:eastAsia="zh-CN" w:bidi="ar-SA"/>
        </w:rPr>
        <w:t>活动，</w:t>
      </w:r>
      <w:r>
        <w:rPr>
          <w:rFonts w:hint="default" w:ascii="Times New Roman" w:hAnsi="Times New Roman" w:eastAsia="仿宋_GB2312" w:cs="Times New Roman"/>
          <w:b w:val="0"/>
          <w:bCs w:val="0"/>
          <w:color w:val="auto"/>
          <w:spacing w:val="0"/>
          <w:kern w:val="0"/>
          <w:sz w:val="32"/>
          <w:szCs w:val="32"/>
          <w:u w:val="none" w:color="auto"/>
          <w:lang w:val="en-US" w:eastAsia="zh-CN" w:bidi="ar-SA"/>
        </w:rPr>
        <w:t>因地制宜发展一村一品、一乡一业</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抓好11个现代农业产业园建设，</w:t>
      </w:r>
      <w:r>
        <w:rPr>
          <w:rFonts w:hint="eastAsia" w:ascii="Times New Roman" w:hAnsi="Times New Roman" w:eastAsia="仿宋_GB2312" w:cs="Times New Roman"/>
          <w:b w:val="0"/>
          <w:bCs w:val="0"/>
          <w:color w:val="auto"/>
          <w:spacing w:val="0"/>
          <w:kern w:val="0"/>
          <w:sz w:val="32"/>
          <w:szCs w:val="32"/>
          <w:u w:val="none" w:color="auto"/>
          <w:lang w:val="en-US" w:eastAsia="zh-CN" w:bidi="ar-SA"/>
        </w:rPr>
        <w:t>支持</w:t>
      </w:r>
      <w:r>
        <w:rPr>
          <w:rFonts w:hint="default" w:ascii="Times New Roman" w:hAnsi="Times New Roman" w:eastAsia="仿宋_GB2312" w:cs="Times New Roman"/>
          <w:b w:val="0"/>
          <w:bCs w:val="0"/>
          <w:color w:val="auto"/>
          <w:spacing w:val="0"/>
          <w:kern w:val="0"/>
          <w:sz w:val="32"/>
          <w:szCs w:val="32"/>
          <w:u w:val="none" w:color="auto"/>
          <w:lang w:val="en-US" w:eastAsia="zh-CN" w:bidi="ar-SA"/>
        </w:rPr>
        <w:t>优质强筋小麦</w:t>
      </w:r>
      <w:r>
        <w:rPr>
          <w:rFonts w:hint="eastAsia" w:ascii="Times New Roman" w:hAnsi="Times New Roman" w:eastAsia="仿宋_GB2312" w:cs="Times New Roman"/>
          <w:b w:val="0"/>
          <w:bCs w:val="0"/>
          <w:color w:val="auto"/>
          <w:spacing w:val="0"/>
          <w:kern w:val="0"/>
          <w:sz w:val="32"/>
          <w:szCs w:val="32"/>
          <w:u w:val="none" w:color="auto"/>
          <w:lang w:val="en-US" w:eastAsia="zh-CN" w:bidi="ar-SA"/>
        </w:rPr>
        <w:t>和</w:t>
      </w:r>
      <w:r>
        <w:rPr>
          <w:rFonts w:hint="default" w:ascii="Times New Roman" w:hAnsi="Times New Roman" w:eastAsia="仿宋_GB2312" w:cs="Times New Roman"/>
          <w:b w:val="0"/>
          <w:bCs w:val="0"/>
          <w:color w:val="auto"/>
          <w:spacing w:val="0"/>
          <w:kern w:val="0"/>
          <w:sz w:val="32"/>
          <w:szCs w:val="32"/>
          <w:u w:val="none" w:color="auto"/>
          <w:lang w:val="en-US" w:eastAsia="zh-CN" w:bidi="ar-SA"/>
        </w:rPr>
        <w:t>食用菌</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稻米产业园</w:t>
      </w:r>
      <w:r>
        <w:rPr>
          <w:rFonts w:hint="eastAsia" w:ascii="Times New Roman" w:hAnsi="Times New Roman" w:eastAsia="仿宋_GB2312" w:cs="Times New Roman"/>
          <w:b w:val="0"/>
          <w:bCs w:val="0"/>
          <w:color w:val="auto"/>
          <w:spacing w:val="0"/>
          <w:kern w:val="0"/>
          <w:sz w:val="32"/>
          <w:szCs w:val="32"/>
          <w:u w:val="none" w:color="auto"/>
          <w:lang w:val="en-US" w:eastAsia="zh-CN" w:bidi="ar-SA"/>
        </w:rPr>
        <w:t>分别</w:t>
      </w:r>
      <w:r>
        <w:rPr>
          <w:rFonts w:hint="default" w:ascii="Times New Roman" w:hAnsi="Times New Roman" w:eastAsia="仿宋_GB2312" w:cs="Times New Roman"/>
          <w:b w:val="0"/>
          <w:bCs w:val="0"/>
          <w:color w:val="auto"/>
          <w:spacing w:val="0"/>
          <w:kern w:val="0"/>
          <w:sz w:val="32"/>
          <w:szCs w:val="32"/>
          <w:u w:val="none" w:color="auto"/>
          <w:lang w:val="en-US" w:eastAsia="zh-CN" w:bidi="ar-SA"/>
        </w:rPr>
        <w:t>创建</w:t>
      </w:r>
      <w:r>
        <w:rPr>
          <w:rFonts w:hint="eastAsia" w:ascii="Times New Roman" w:hAnsi="Times New Roman" w:eastAsia="仿宋_GB2312" w:cs="Times New Roman"/>
          <w:b w:val="0"/>
          <w:bCs w:val="0"/>
          <w:color w:val="auto"/>
          <w:spacing w:val="0"/>
          <w:kern w:val="0"/>
          <w:sz w:val="32"/>
          <w:szCs w:val="32"/>
          <w:u w:val="none" w:color="auto"/>
          <w:lang w:val="en-US" w:eastAsia="zh-CN" w:bidi="ar-SA"/>
        </w:rPr>
        <w:t>国家级、市</w:t>
      </w:r>
      <w:r>
        <w:rPr>
          <w:rFonts w:hint="default" w:ascii="Times New Roman" w:hAnsi="Times New Roman" w:eastAsia="仿宋_GB2312" w:cs="Times New Roman"/>
          <w:b w:val="0"/>
          <w:bCs w:val="0"/>
          <w:color w:val="auto"/>
          <w:spacing w:val="0"/>
          <w:kern w:val="0"/>
          <w:sz w:val="32"/>
          <w:szCs w:val="32"/>
          <w:u w:val="none" w:color="auto"/>
          <w:lang w:val="en-US" w:eastAsia="zh-CN" w:bidi="ar-SA"/>
        </w:rPr>
        <w:t>级现代农业产业园</w:t>
      </w:r>
      <w:r>
        <w:rPr>
          <w:rFonts w:hint="eastAsia" w:ascii="Times New Roman" w:hAnsi="Times New Roman" w:eastAsia="仿宋_GB2312" w:cs="Times New Roman"/>
          <w:b w:val="0"/>
          <w:bCs w:val="0"/>
          <w:color w:val="auto"/>
          <w:spacing w:val="0"/>
          <w:kern w:val="0"/>
          <w:sz w:val="32"/>
          <w:szCs w:val="32"/>
          <w:u w:val="none" w:color="auto"/>
          <w:lang w:val="en-US" w:eastAsia="zh-CN" w:bidi="ar-SA"/>
        </w:rPr>
        <w:t>；推动家家宜米业与陕西粮农深度合作；引导</w:t>
      </w:r>
      <w:r>
        <w:rPr>
          <w:rFonts w:hint="default" w:ascii="Times New Roman" w:hAnsi="Times New Roman" w:eastAsia="仿宋_GB2312" w:cs="Times New Roman"/>
          <w:b w:val="0"/>
          <w:bCs w:val="0"/>
          <w:color w:val="auto"/>
          <w:spacing w:val="0"/>
          <w:kern w:val="0"/>
          <w:sz w:val="32"/>
          <w:szCs w:val="32"/>
          <w:u w:val="none" w:color="auto"/>
          <w:lang w:val="en-US" w:eastAsia="zh-CN" w:bidi="ar-SA"/>
        </w:rPr>
        <w:t>训达粮油</w:t>
      </w:r>
      <w:r>
        <w:rPr>
          <w:rFonts w:hint="eastAsia" w:ascii="Times New Roman" w:hAnsi="Times New Roman" w:eastAsia="仿宋_GB2312" w:cs="Times New Roman"/>
          <w:b w:val="0"/>
          <w:bCs w:val="0"/>
          <w:color w:val="auto"/>
          <w:spacing w:val="0"/>
          <w:kern w:val="0"/>
          <w:sz w:val="32"/>
          <w:szCs w:val="32"/>
          <w:u w:val="none" w:color="auto"/>
          <w:lang w:val="en-US" w:eastAsia="zh-CN" w:bidi="ar-SA"/>
        </w:rPr>
        <w:t>发展</w:t>
      </w:r>
      <w:r>
        <w:rPr>
          <w:rFonts w:hint="default" w:ascii="Times New Roman" w:hAnsi="Times New Roman" w:eastAsia="仿宋_GB2312" w:cs="Times New Roman"/>
          <w:b w:val="0"/>
          <w:bCs w:val="0"/>
          <w:color w:val="auto"/>
          <w:spacing w:val="0"/>
          <w:kern w:val="0"/>
          <w:sz w:val="32"/>
          <w:szCs w:val="32"/>
          <w:u w:val="none" w:color="auto"/>
          <w:lang w:val="en-US" w:eastAsia="zh-CN" w:bidi="ar-SA"/>
        </w:rPr>
        <w:t>花生精深加工，</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把丰富的农业资源优势转化为产业发展优势，走好品牌强农之路。</w:t>
      </w:r>
    </w:p>
    <w:p>
      <w:pPr>
        <w:pStyle w:val="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i w:val="0"/>
          <w:iCs w:val="0"/>
          <w:caps w:val="0"/>
          <w:color w:val="auto"/>
          <w:spacing w:val="0"/>
          <w:sz w:val="32"/>
          <w:szCs w:val="32"/>
          <w:u w:val="none" w:color="auto"/>
        </w:rPr>
      </w:pPr>
      <w:r>
        <w:rPr>
          <w:rStyle w:val="12"/>
          <w:rFonts w:hint="default" w:ascii="Times New Roman" w:hAnsi="Times New Roman" w:eastAsia="仿宋_GB2312" w:cs="Times New Roman"/>
          <w:i w:val="0"/>
          <w:iCs w:val="0"/>
          <w:caps w:val="0"/>
          <w:color w:val="auto"/>
          <w:spacing w:val="0"/>
          <w:sz w:val="32"/>
          <w:szCs w:val="32"/>
          <w:u w:val="none" w:color="auto"/>
          <w:shd w:val="clear" w:color="auto" w:fill="FFFFFF"/>
        </w:rPr>
        <w:t>促进农村宜居宜业。</w:t>
      </w:r>
      <w:r>
        <w:rPr>
          <w:rFonts w:hint="default" w:ascii="Times New Roman" w:hAnsi="Times New Roman" w:eastAsia="仿宋_GB2312" w:cs="Times New Roman"/>
          <w:i w:val="0"/>
          <w:iCs w:val="0"/>
          <w:caps w:val="0"/>
          <w:color w:val="auto"/>
          <w:spacing w:val="0"/>
          <w:sz w:val="32"/>
          <w:szCs w:val="32"/>
          <w:u w:val="none" w:color="auto"/>
          <w:shd w:val="clear" w:color="auto" w:fill="FFFFFF"/>
        </w:rPr>
        <w:t>实施乡村建设行动，加快建设黄河生态廊道，建成12个森林乡村示范村、1个森林特色小镇；以濮渠路、黄河大堤旅游观光带、高速入口等为重点，高标准打造53个县级乡村振兴示范村；聚焦治理“六乱”，开展“六清”，改造户厕2.6万户，持续整治农村人居环境，全面提升乡村颜值气质。</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推动</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互联网</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+社区</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向农村延伸，推行</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线上+线下</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现代治理模式，完善信息基础设施，建立农业资源数据库，为农村发展提供精准化生产、可视化管理、智能化决策，</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创建省级数字乡村示范县，</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让群众在乐享数字生活中实现致富</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增收</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深入实施</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乡贤回归</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工程，</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充分发挥乡贤返乡创业联盟和园区的平台作用，</w:t>
      </w:r>
      <w:r>
        <w:rPr>
          <w:rFonts w:hint="default" w:ascii="Times New Roman" w:hAnsi="Times New Roman" w:eastAsia="仿宋_GB2312" w:cs="Times New Roman"/>
          <w:i w:val="0"/>
          <w:iCs w:val="0"/>
          <w:caps w:val="0"/>
          <w:color w:val="auto"/>
          <w:spacing w:val="0"/>
          <w:sz w:val="32"/>
          <w:szCs w:val="32"/>
          <w:u w:val="none" w:color="auto"/>
          <w:shd w:val="clear" w:color="auto" w:fill="FFFFFF"/>
        </w:rPr>
        <w:t>有序引导大学毕业生到乡、能人回乡、农民工返乡、企业家入乡，为乡村振兴注入新活力。</w:t>
      </w:r>
    </w:p>
    <w:p>
      <w:pPr>
        <w:pStyle w:val="8"/>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pPr>
      <w:r>
        <w:rPr>
          <w:rStyle w:val="12"/>
          <w:rFonts w:hint="default" w:ascii="Times New Roman" w:hAnsi="Times New Roman" w:eastAsia="仿宋_GB2312" w:cs="Times New Roman"/>
          <w:i w:val="0"/>
          <w:iCs w:val="0"/>
          <w:caps w:val="0"/>
          <w:color w:val="auto"/>
          <w:spacing w:val="0"/>
          <w:sz w:val="32"/>
          <w:szCs w:val="32"/>
          <w:u w:val="none" w:color="auto"/>
          <w:shd w:val="clear" w:color="auto" w:fill="FFFFFF"/>
        </w:rPr>
        <w:t>促进农民富裕富足。</w:t>
      </w:r>
      <w:r>
        <w:rPr>
          <w:rFonts w:hint="default" w:ascii="Times New Roman" w:hAnsi="Times New Roman" w:eastAsia="仿宋_GB2312" w:cs="Times New Roman"/>
          <w:i w:val="0"/>
          <w:iCs w:val="0"/>
          <w:caps w:val="0"/>
          <w:color w:val="auto"/>
          <w:spacing w:val="0"/>
          <w:sz w:val="32"/>
          <w:szCs w:val="32"/>
          <w:u w:val="none" w:color="auto"/>
          <w:shd w:val="clear" w:color="auto" w:fill="FFFFFF"/>
        </w:rPr>
        <w:t>严格落实5年过渡期政策和“四个不摘”要求，</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完善</w:t>
      </w:r>
      <w:r>
        <w:rPr>
          <w:rFonts w:hint="default" w:ascii="Times New Roman" w:hAnsi="Times New Roman" w:eastAsia="仿宋_GB2312" w:cs="Times New Roman"/>
          <w:i w:val="0"/>
          <w:iCs w:val="0"/>
          <w:caps w:val="0"/>
          <w:color w:val="auto"/>
          <w:spacing w:val="0"/>
          <w:sz w:val="32"/>
          <w:szCs w:val="32"/>
          <w:u w:val="none" w:color="auto"/>
          <w:shd w:val="clear" w:color="auto" w:fill="FFFFFF"/>
        </w:rPr>
        <w:t>防止返贫动态监测帮扶机制，</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持续巩固“两不愁三保障”，坚决守住不发生规模性返贫底线</w:t>
      </w:r>
      <w:r>
        <w:rPr>
          <w:rFonts w:hint="default" w:ascii="Times New Roman" w:hAnsi="Times New Roman" w:eastAsia="仿宋_GB2312" w:cs="Times New Roman"/>
          <w:i w:val="0"/>
          <w:iCs w:val="0"/>
          <w:caps w:val="0"/>
          <w:color w:val="auto"/>
          <w:spacing w:val="0"/>
          <w:sz w:val="32"/>
          <w:szCs w:val="32"/>
          <w:u w:val="none" w:color="auto"/>
          <w:shd w:val="clear" w:color="auto" w:fill="FFFFFF"/>
        </w:rPr>
        <w:t>。加大道路、安全饮水、产业项目等后续管护力度，</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多措并举做好脱贫人口和监测对象稳岗就业工作，</w:t>
      </w:r>
      <w:r>
        <w:rPr>
          <w:rFonts w:hint="default" w:ascii="Times New Roman" w:hAnsi="Times New Roman" w:eastAsia="仿宋_GB2312" w:cs="Times New Roman"/>
          <w:i w:val="0"/>
          <w:iCs w:val="0"/>
          <w:caps w:val="0"/>
          <w:color w:val="auto"/>
          <w:spacing w:val="0"/>
          <w:sz w:val="32"/>
          <w:szCs w:val="32"/>
          <w:u w:val="none" w:color="auto"/>
          <w:shd w:val="clear" w:color="auto" w:fill="FFFFFF"/>
        </w:rPr>
        <w:t>巩固拓展脱贫攻坚成果同乡村振兴有效衔接。</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大力推广“土地驿站”</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模式</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完成</w:t>
      </w:r>
      <w:r>
        <w:rPr>
          <w:rFonts w:hint="default" w:ascii="Times New Roman" w:hAnsi="Times New Roman" w:eastAsia="仿宋_GB2312" w:cs="Times New Roman"/>
          <w:b w:val="0"/>
          <w:bCs w:val="0"/>
          <w:color w:val="auto"/>
          <w:sz w:val="32"/>
          <w:szCs w:val="32"/>
          <w:u w:val="none" w:color="auto"/>
          <w:lang w:val="en-US" w:eastAsia="zh-CN"/>
        </w:rPr>
        <w:t>土地流转50万亩</w:t>
      </w:r>
      <w:r>
        <w:rPr>
          <w:rFonts w:hint="eastAsia" w:ascii="Times New Roman" w:hAnsi="Times New Roman" w:eastAsia="仿宋_GB2312" w:cs="Times New Roman"/>
          <w:b w:val="0"/>
          <w:bCs w:val="0"/>
          <w:color w:val="auto"/>
          <w:sz w:val="32"/>
          <w:szCs w:val="32"/>
          <w:u w:val="none" w:color="auto"/>
          <w:lang w:val="en-US" w:eastAsia="zh-CN"/>
        </w:rPr>
        <w:t>以上</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，促进土地规模化经营</w:t>
      </w:r>
      <w:r>
        <w:rPr>
          <w:rFonts w:hint="default" w:ascii="Times New Roman" w:hAnsi="Times New Roman" w:eastAsia="仿宋_GB2312" w:cs="Times New Roman"/>
          <w:b w:val="0"/>
          <w:bCs w:val="0"/>
          <w:color w:val="auto"/>
          <w:sz w:val="32"/>
          <w:szCs w:val="32"/>
          <w:u w:val="none" w:color="auto"/>
          <w:lang w:val="en-US" w:eastAsia="zh-CN"/>
        </w:rPr>
        <w:t>；</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完善</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“龙头企业</w:t>
      </w:r>
      <w:r>
        <w:rPr>
          <w:rFonts w:hint="default" w:ascii="Times New Roman" w:hAnsi="Times New Roman" w:eastAsia="仿宋_GB2312" w:cs="Times New Roman"/>
          <w:i w:val="0"/>
          <w:iCs w:val="0"/>
          <w:caps w:val="0"/>
          <w:color w:val="auto"/>
          <w:spacing w:val="0"/>
          <w:sz w:val="32"/>
          <w:szCs w:val="32"/>
          <w:u w:val="none" w:color="auto"/>
          <w:shd w:val="clear" w:color="auto" w:fill="FFFFFF"/>
          <w:lang w:val="en-US" w:eastAsia="zh-CN"/>
        </w:rPr>
        <w:t>+合作社+支部+农户</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利益联结机制，</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逐步建立健全农村集体经济稳定增长机制，力争集体经济收入5万元以上的村增长至80%以上，</w:t>
      </w:r>
      <w:r>
        <w:rPr>
          <w:rFonts w:hint="default" w:ascii="Times New Roman" w:hAnsi="Times New Roman" w:eastAsia="仿宋_GB2312" w:cs="Times New Roman"/>
          <w:i w:val="0"/>
          <w:iCs w:val="0"/>
          <w:caps w:val="0"/>
          <w:color w:val="auto"/>
          <w:spacing w:val="0"/>
          <w:sz w:val="32"/>
          <w:szCs w:val="32"/>
          <w:u w:val="none" w:color="auto"/>
          <w:shd w:val="clear" w:color="auto" w:fill="FFFFFF"/>
        </w:rPr>
        <w:t>实现村集体经济和农民稳定增收</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p>
    <w:p>
      <w:pPr>
        <w:pStyle w:val="8"/>
        <w:widowControl/>
        <w:pBdr>
          <w:top w:val="none" w:color="auto" w:sz="0" w:space="0"/>
          <w:left w:val="none" w:color="auto" w:sz="0" w:space="0"/>
          <w:bottom w:val="none" w:color="auto" w:sz="0" w:space="0"/>
          <w:right w:val="none" w:color="auto" w:sz="0" w:space="0"/>
        </w:pBdr>
        <w:shd w:val="clear" w:color="auto" w:fill="FFFFFF"/>
        <w:spacing w:line="600" w:lineRule="exact"/>
        <w:ind w:firstLine="640" w:firstLineChars="200"/>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（六）办实事、惠民生，</w:t>
      </w:r>
      <w:r>
        <w:rPr>
          <w:rFonts w:hint="default" w:ascii="Times New Roman" w:hAnsi="Times New Roman" w:eastAsia="楷体_GB2312" w:cs="Times New Roman"/>
          <w:i w:val="0"/>
          <w:iCs w:val="0"/>
          <w:caps w:val="0"/>
          <w:color w:val="auto"/>
          <w:spacing w:val="0"/>
          <w:sz w:val="32"/>
          <w:szCs w:val="32"/>
          <w:u w:val="none" w:color="auto"/>
          <w:shd w:val="clear" w:color="auto" w:fill="FFFFFF"/>
        </w:rPr>
        <w:t>以久久之功绘制人民幸福图景</w:t>
      </w:r>
      <w:r>
        <w:rPr>
          <w:rFonts w:hint="default" w:ascii="Times New Roman" w:hAnsi="Times New Roman" w:eastAsia="楷体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color w:val="auto"/>
          <w:kern w:val="2"/>
          <w:sz w:val="32"/>
          <w:szCs w:val="32"/>
          <w:u w:val="none" w:color="auto"/>
          <w:lang w:val="en-US" w:eastAsia="zh-CN" w:bidi="ar-SA"/>
        </w:rPr>
        <w:t>始终坚持以人民为中心的发展理念，推进普惠性、基础性、兜底性民生工程，切实</w:t>
      </w:r>
      <w:r>
        <w:rPr>
          <w:rFonts w:hint="default" w:ascii="Times New Roman" w:hAnsi="Times New Roman" w:eastAsia="仿宋_GB2312" w:cs="Times New Roman"/>
          <w:color w:val="auto"/>
          <w:kern w:val="2"/>
          <w:sz w:val="32"/>
          <w:szCs w:val="32"/>
          <w:lang w:val="en-US" w:eastAsia="zh-CN" w:bidi="ar-SA"/>
        </w:rPr>
        <w:t>把实事办实、好事办好，努力让百姓呼声变为幸福掌声，让百姓笑容成为最美风景！</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仿宋_GB2312" w:cs="Times New Roman"/>
          <w:b/>
          <w:bCs/>
          <w:color w:val="auto"/>
          <w:kern w:val="2"/>
          <w:sz w:val="32"/>
          <w:szCs w:val="32"/>
          <w:u w:val="none" w:color="auto"/>
          <w:lang w:val="en-US" w:eastAsia="zh-CN" w:bidi="ar-SA"/>
        </w:rPr>
        <w:t>努力办好群众的“关键事”。</w:t>
      </w:r>
      <w:r>
        <w:rPr>
          <w:rFonts w:hint="default" w:ascii="Times New Roman" w:hAnsi="Times New Roman" w:eastAsia="仿宋_GB2312" w:cs="Times New Roman"/>
          <w:b w:val="0"/>
          <w:bCs/>
          <w:color w:val="auto"/>
          <w:kern w:val="2"/>
          <w:sz w:val="32"/>
          <w:szCs w:val="32"/>
          <w:u w:val="none" w:color="auto"/>
          <w:lang w:val="en-US" w:eastAsia="zh-CN" w:bidi="ar-SA"/>
        </w:rPr>
        <w:t>牢固树立“就业是最大民生”的理念，高质量推进“人人持证、技能河南”建设，</w:t>
      </w:r>
      <w:r>
        <w:rPr>
          <w:rFonts w:hint="default" w:ascii="Times New Roman" w:hAnsi="Times New Roman" w:eastAsia="仿宋_GB2312" w:cs="Times New Roman"/>
          <w:b w:val="0"/>
          <w:bCs w:val="0"/>
          <w:color w:val="auto"/>
          <w:spacing w:val="0"/>
          <w:kern w:val="0"/>
          <w:sz w:val="32"/>
          <w:szCs w:val="32"/>
          <w:u w:val="none" w:color="auto"/>
          <w:lang w:val="en-US" w:eastAsia="zh-CN" w:bidi="ar-SA"/>
        </w:rPr>
        <w:t>新增技能人才2万人、高技能人才</w:t>
      </w:r>
      <w:r>
        <w:rPr>
          <w:rFonts w:hint="eastAsia" w:ascii="Times New Roman" w:hAnsi="Times New Roman" w:eastAsia="仿宋_GB2312" w:cs="Times New Roman"/>
          <w:b w:val="0"/>
          <w:bCs w:val="0"/>
          <w:color w:val="auto"/>
          <w:spacing w:val="0"/>
          <w:kern w:val="0"/>
          <w:sz w:val="32"/>
          <w:szCs w:val="32"/>
          <w:u w:val="none" w:color="auto"/>
          <w:lang w:val="en-US" w:eastAsia="zh-CN" w:bidi="ar-SA"/>
        </w:rPr>
        <w:t>5000</w:t>
      </w:r>
      <w:r>
        <w:rPr>
          <w:rFonts w:hint="default" w:ascii="Times New Roman" w:hAnsi="Times New Roman" w:eastAsia="仿宋_GB2312" w:cs="Times New Roman"/>
          <w:b w:val="0"/>
          <w:bCs w:val="0"/>
          <w:color w:val="auto"/>
          <w:spacing w:val="0"/>
          <w:kern w:val="0"/>
          <w:sz w:val="32"/>
          <w:szCs w:val="32"/>
          <w:u w:val="none" w:color="auto"/>
          <w:lang w:val="en-US" w:eastAsia="zh-CN" w:bidi="ar-SA"/>
        </w:rPr>
        <w:t>人以上</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color w:val="auto"/>
          <w:kern w:val="2"/>
          <w:sz w:val="32"/>
          <w:szCs w:val="32"/>
          <w:u w:val="none" w:color="auto"/>
          <w:lang w:val="en-US" w:eastAsia="zh-CN" w:bidi="ar-SA"/>
        </w:rPr>
        <w:t>突出抓好重点群体就业，精准做好创业扶持工作，</w:t>
      </w:r>
      <w:r>
        <w:rPr>
          <w:rFonts w:hint="default" w:ascii="Times New Roman" w:hAnsi="Times New Roman" w:eastAsia="仿宋_GB2312" w:cs="Times New Roman"/>
          <w:b w:val="0"/>
          <w:bCs w:val="0"/>
          <w:color w:val="auto"/>
          <w:spacing w:val="0"/>
          <w:kern w:val="0"/>
          <w:sz w:val="32"/>
          <w:szCs w:val="32"/>
          <w:u w:val="none" w:color="auto"/>
          <w:lang w:val="en-US" w:eastAsia="zh-CN" w:bidi="ar-SA"/>
        </w:rPr>
        <w:t>新增发放创业担保贷款2亿元以上，城镇新增就业8800人</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实现更高质量更充分就业。实施重点群体参保扩面，</w:t>
      </w:r>
      <w:r>
        <w:rPr>
          <w:rFonts w:hint="eastAsia" w:ascii="Times New Roman" w:hAnsi="Times New Roman" w:eastAsia="仿宋_GB2312" w:cs="Times New Roman"/>
          <w:b w:val="0"/>
          <w:bCs w:val="0"/>
          <w:color w:val="auto"/>
          <w:spacing w:val="0"/>
          <w:kern w:val="0"/>
          <w:sz w:val="32"/>
          <w:szCs w:val="32"/>
          <w:u w:val="none" w:color="auto"/>
          <w:lang w:val="en-US" w:eastAsia="zh-CN" w:bidi="ar-SA"/>
        </w:rPr>
        <w:t>着力提升全县参保覆盖率，持续释放社保红利</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color w:val="auto"/>
          <w:sz w:val="32"/>
          <w:szCs w:val="32"/>
          <w:u w:val="none" w:color="auto"/>
          <w:lang w:val="en-US" w:eastAsia="zh-CN"/>
        </w:rPr>
        <w:t>坚持“房住不炒”的定位，抢抓国家保交楼政策机遇，积极争取保交楼专项借款</w:t>
      </w:r>
      <w:r>
        <w:rPr>
          <w:rFonts w:hint="eastAsia" w:ascii="Times New Roman" w:hAnsi="Times New Roman" w:eastAsia="仿宋_GB2312" w:cs="Times New Roman"/>
          <w:b w:val="0"/>
          <w:bCs/>
          <w:color w:val="auto"/>
          <w:sz w:val="32"/>
          <w:szCs w:val="32"/>
          <w:u w:val="none" w:color="auto"/>
          <w:lang w:val="en-US" w:eastAsia="zh-CN"/>
        </w:rPr>
        <w:t>，</w:t>
      </w:r>
      <w:r>
        <w:rPr>
          <w:rFonts w:hint="default" w:ascii="Times New Roman" w:hAnsi="Times New Roman" w:eastAsia="仿宋_GB2312" w:cs="Times New Roman"/>
          <w:b w:val="0"/>
          <w:bCs/>
          <w:color w:val="auto"/>
          <w:sz w:val="32"/>
          <w:szCs w:val="32"/>
          <w:u w:val="none" w:color="auto"/>
          <w:lang w:val="en-US" w:eastAsia="zh-CN"/>
        </w:rPr>
        <w:t>推动房地产业平稳</w:t>
      </w:r>
      <w:r>
        <w:rPr>
          <w:rFonts w:hint="eastAsia" w:ascii="Times New Roman" w:hAnsi="Times New Roman" w:eastAsia="仿宋_GB2312" w:cs="Times New Roman"/>
          <w:b w:val="0"/>
          <w:bCs/>
          <w:color w:val="auto"/>
          <w:sz w:val="32"/>
          <w:szCs w:val="32"/>
          <w:u w:val="none" w:color="auto"/>
          <w:lang w:val="en-US" w:eastAsia="zh-CN"/>
        </w:rPr>
        <w:t>健康</w:t>
      </w:r>
      <w:r>
        <w:rPr>
          <w:rFonts w:hint="default" w:ascii="Times New Roman" w:hAnsi="Times New Roman" w:eastAsia="仿宋_GB2312" w:cs="Times New Roman"/>
          <w:b w:val="0"/>
          <w:bCs/>
          <w:color w:val="auto"/>
          <w:sz w:val="32"/>
          <w:szCs w:val="32"/>
          <w:u w:val="none" w:color="auto"/>
          <w:lang w:val="en-US" w:eastAsia="zh-CN"/>
        </w:rPr>
        <w:t>发展。</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default" w:ascii="Times New Roman" w:hAnsi="Times New Roman" w:eastAsia="仿宋_GB2312" w:cs="Times New Roman"/>
          <w:b/>
          <w:bCs/>
          <w:color w:val="auto"/>
          <w:spacing w:val="0"/>
          <w:kern w:val="0"/>
          <w:sz w:val="32"/>
          <w:szCs w:val="32"/>
          <w:u w:val="none" w:color="auto"/>
          <w:lang w:val="en-US" w:eastAsia="zh-CN" w:bidi="ar-SA"/>
        </w:rPr>
      </w:pPr>
      <w:r>
        <w:rPr>
          <w:rFonts w:hint="default" w:ascii="Times New Roman" w:hAnsi="Times New Roman" w:eastAsia="仿宋_GB2312" w:cs="Times New Roman"/>
          <w:b/>
          <w:bCs/>
          <w:color w:val="auto"/>
          <w:kern w:val="2"/>
          <w:sz w:val="32"/>
          <w:szCs w:val="32"/>
          <w:u w:val="none" w:color="auto"/>
          <w:lang w:val="en-US" w:eastAsia="zh-CN" w:bidi="ar-SA"/>
        </w:rPr>
        <w:t>努力办好群众的“心头事”。</w:t>
      </w:r>
      <w:r>
        <w:rPr>
          <w:rFonts w:hint="eastAsia" w:ascii="Times New Roman" w:hAnsi="Times New Roman" w:cs="Times New Roman"/>
          <w:b w:val="0"/>
          <w:bCs w:val="0"/>
          <w:color w:val="auto"/>
          <w:spacing w:val="0"/>
          <w:kern w:val="0"/>
          <w:sz w:val="32"/>
          <w:szCs w:val="32"/>
          <w:u w:val="none" w:color="auto"/>
          <w:lang w:val="en-US" w:eastAsia="zh-CN" w:bidi="ar-SA"/>
        </w:rPr>
        <w:t>优化调整城区学校布局，开工建设</w:t>
      </w:r>
      <w:r>
        <w:rPr>
          <w:rFonts w:hint="default" w:ascii="Times New Roman" w:hAnsi="Times New Roman" w:eastAsia="仿宋_GB2312" w:cs="Times New Roman"/>
          <w:b w:val="0"/>
          <w:bCs/>
          <w:color w:val="auto"/>
          <w:sz w:val="32"/>
          <w:szCs w:val="32"/>
          <w:u w:val="none" w:color="auto"/>
          <w:lang w:val="en-US" w:eastAsia="zh-CN"/>
        </w:rPr>
        <w:t>县第十小学，改扩建县一实小</w:t>
      </w:r>
      <w:r>
        <w:rPr>
          <w:rFonts w:hint="eastAsia" w:ascii="Times New Roman" w:hAnsi="Times New Roman" w:cs="Times New Roman"/>
          <w:b w:val="0"/>
          <w:bCs/>
          <w:color w:val="auto"/>
          <w:sz w:val="32"/>
          <w:szCs w:val="32"/>
          <w:u w:val="none" w:color="auto"/>
          <w:lang w:val="en-US" w:eastAsia="zh-CN"/>
        </w:rPr>
        <w:t>；</w:t>
      </w:r>
      <w:r>
        <w:rPr>
          <w:rFonts w:hint="eastAsia" w:ascii="Times New Roman" w:hAnsi="Times New Roman" w:eastAsia="仿宋_GB2312" w:cs="Times New Roman"/>
          <w:color w:val="auto"/>
          <w:sz w:val="32"/>
          <w:szCs w:val="32"/>
          <w:lang w:val="en-US" w:eastAsia="zh-CN"/>
        </w:rPr>
        <w:t>完善县四幼、五幼、六幼配套设施</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b w:val="0"/>
          <w:bCs/>
          <w:color w:val="auto"/>
          <w:sz w:val="32"/>
          <w:szCs w:val="32"/>
          <w:u w:val="none" w:color="auto"/>
          <w:lang w:val="en-US" w:eastAsia="zh-CN"/>
        </w:rPr>
        <w:t>建设胡状镇岗上中心小学等8个农村寄宿制学校，</w:t>
      </w:r>
      <w:r>
        <w:rPr>
          <w:rFonts w:hint="eastAsia" w:ascii="Times New Roman" w:hAnsi="Times New Roman" w:cs="Times New Roman"/>
          <w:b w:val="0"/>
          <w:bCs/>
          <w:color w:val="auto"/>
          <w:sz w:val="32"/>
          <w:szCs w:val="32"/>
          <w:u w:val="none" w:color="auto"/>
          <w:lang w:val="en-US" w:eastAsia="zh-CN"/>
        </w:rPr>
        <w:t>补充优质师资力量，招聘特岗教师150名，逐步</w:t>
      </w:r>
      <w:r>
        <w:rPr>
          <w:rFonts w:hint="default" w:ascii="Times New Roman" w:hAnsi="Times New Roman" w:cs="Times New Roman"/>
          <w:b w:val="0"/>
          <w:bCs/>
          <w:color w:val="auto"/>
          <w:sz w:val="32"/>
          <w:szCs w:val="32"/>
          <w:u w:val="none" w:color="auto"/>
          <w:lang w:val="en-US" w:eastAsia="zh-CN"/>
        </w:rPr>
        <w:t>扭转</w:t>
      </w:r>
      <w:r>
        <w:rPr>
          <w:rFonts w:hint="default" w:ascii="Times New Roman" w:hAnsi="Times New Roman" w:eastAsia="仿宋_GB2312" w:cs="Times New Roman"/>
          <w:b w:val="0"/>
          <w:bCs/>
          <w:color w:val="auto"/>
          <w:sz w:val="32"/>
          <w:szCs w:val="32"/>
          <w:u w:val="none" w:color="auto"/>
          <w:lang w:val="en-US" w:eastAsia="zh-CN"/>
        </w:rPr>
        <w:t>“县城挤、乡村弱”</w:t>
      </w:r>
      <w:r>
        <w:rPr>
          <w:rFonts w:hint="default" w:ascii="Times New Roman" w:hAnsi="Times New Roman" w:cs="Times New Roman"/>
          <w:b w:val="0"/>
          <w:bCs/>
          <w:color w:val="auto"/>
          <w:sz w:val="32"/>
          <w:szCs w:val="32"/>
          <w:u w:val="none" w:color="auto"/>
          <w:lang w:val="en-US" w:eastAsia="zh-CN"/>
        </w:rPr>
        <w:t>的局面</w:t>
      </w:r>
      <w:r>
        <w:rPr>
          <w:rFonts w:hint="default" w:ascii="Times New Roman" w:hAnsi="Times New Roman" w:eastAsia="仿宋_GB2312" w:cs="Times New Roman"/>
          <w:b w:val="0"/>
          <w:bCs/>
          <w:color w:val="auto"/>
          <w:sz w:val="32"/>
          <w:szCs w:val="32"/>
          <w:u w:val="none" w:color="auto"/>
          <w:lang w:val="en-US" w:eastAsia="zh-CN"/>
        </w:rPr>
        <w:t>；</w:t>
      </w:r>
      <w:r>
        <w:rPr>
          <w:rFonts w:hint="eastAsia" w:ascii="Times New Roman" w:hAnsi="Times New Roman" w:cs="Times New Roman"/>
          <w:b w:val="0"/>
          <w:bCs/>
          <w:color w:val="auto"/>
          <w:sz w:val="32"/>
          <w:szCs w:val="32"/>
          <w:u w:val="none" w:color="auto"/>
          <w:lang w:val="en-US" w:eastAsia="zh-CN"/>
        </w:rPr>
        <w:t>加快濮阳科技职业学院建设步伐，稳定扩大招生规模</w:t>
      </w:r>
      <w:r>
        <w:rPr>
          <w:rFonts w:hint="eastAsia" w:ascii="Times New Roman" w:hAnsi="Times New Roman" w:cs="Times New Roman"/>
          <w:b w:val="0"/>
          <w:bCs/>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实施智慧教育项目，提升教育现代化水平。持续深化医共体改革，实行“五医联动”，完善分级诊疗体系，推动优质医疗资源扩容和均衡布局</w:t>
      </w:r>
      <w:r>
        <w:rPr>
          <w:rFonts w:hint="eastAsia" w:ascii="Times New Roman" w:hAnsi="Times New Roman" w:cs="Times New Roman"/>
          <w:b w:val="0"/>
          <w:bCs w:val="0"/>
          <w:color w:val="auto"/>
          <w:spacing w:val="0"/>
          <w:kern w:val="0"/>
          <w:sz w:val="32"/>
          <w:szCs w:val="32"/>
          <w:u w:val="none" w:color="auto"/>
          <w:lang w:val="en-US" w:eastAsia="zh-CN" w:bidi="ar-SA"/>
        </w:rPr>
        <w:t>；加快广慈医院新院区、西辛庄医院综合楼等项目建设</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r>
        <w:rPr>
          <w:rFonts w:hint="eastAsia" w:ascii="Times New Roman" w:hAnsi="Times New Roman" w:cs="Times New Roman"/>
          <w:b w:val="0"/>
          <w:bCs w:val="0"/>
          <w:color w:val="000000"/>
          <w:spacing w:val="0"/>
          <w:kern w:val="0"/>
          <w:sz w:val="32"/>
          <w:szCs w:val="32"/>
          <w:u w:val="none" w:color="auto"/>
          <w:lang w:val="en-US" w:eastAsia="zh-CN" w:bidi="ar-SA"/>
        </w:rPr>
        <w:t>建成</w:t>
      </w:r>
      <w:r>
        <w:rPr>
          <w:rFonts w:hint="eastAsia" w:ascii="Times New Roman" w:hAnsi="Times New Roman" w:cs="Times New Roman"/>
          <w:b w:val="0"/>
          <w:bCs w:val="0"/>
          <w:color w:val="auto"/>
          <w:spacing w:val="0"/>
          <w:kern w:val="0"/>
          <w:sz w:val="32"/>
          <w:szCs w:val="32"/>
          <w:u w:val="none" w:color="auto"/>
          <w:lang w:val="en-US" w:eastAsia="zh-CN" w:bidi="ar-SA"/>
        </w:rPr>
        <w:t>县</w:t>
      </w:r>
      <w:r>
        <w:rPr>
          <w:rFonts w:hint="eastAsia" w:ascii="Times New Roman" w:hAnsi="Times New Roman" w:cs="Times New Roman"/>
          <w:b w:val="0"/>
          <w:bCs w:val="0"/>
          <w:color w:val="000000"/>
          <w:spacing w:val="0"/>
          <w:kern w:val="0"/>
          <w:sz w:val="32"/>
          <w:szCs w:val="32"/>
          <w:u w:val="none" w:color="auto"/>
          <w:lang w:val="en-US" w:eastAsia="zh-CN" w:bidi="ar-SA"/>
        </w:rPr>
        <w:t>人民医院新院区；</w:t>
      </w:r>
      <w:r>
        <w:rPr>
          <w:rFonts w:hint="default" w:ascii="Times New Roman" w:hAnsi="Times New Roman" w:eastAsia="仿宋_GB2312" w:cs="Times New Roman"/>
          <w:b w:val="0"/>
          <w:bCs w:val="0"/>
          <w:color w:val="auto"/>
          <w:spacing w:val="0"/>
          <w:kern w:val="0"/>
          <w:sz w:val="32"/>
          <w:szCs w:val="32"/>
          <w:u w:val="none" w:color="auto"/>
          <w:lang w:val="en-US" w:eastAsia="zh-CN" w:bidi="ar-SA"/>
        </w:rPr>
        <w:t>推进中医药事业创新发展，</w:t>
      </w:r>
      <w:r>
        <w:rPr>
          <w:rFonts w:hint="eastAsia" w:ascii="Times New Roman" w:hAnsi="Times New Roman" w:cs="Times New Roman"/>
          <w:b w:val="0"/>
          <w:bCs w:val="0"/>
          <w:color w:val="000000"/>
          <w:spacing w:val="0"/>
          <w:kern w:val="0"/>
          <w:sz w:val="32"/>
          <w:szCs w:val="32"/>
          <w:u w:val="none" w:color="auto"/>
          <w:lang w:val="en-US" w:eastAsia="zh-CN" w:bidi="ar-SA"/>
        </w:rPr>
        <w:t>完成</w:t>
      </w:r>
      <w:r>
        <w:rPr>
          <w:rFonts w:hint="eastAsia" w:ascii="Times New Roman" w:hAnsi="Times New Roman" w:cs="Times New Roman"/>
          <w:b w:val="0"/>
          <w:bCs w:val="0"/>
          <w:color w:val="auto"/>
          <w:spacing w:val="0"/>
          <w:kern w:val="0"/>
          <w:sz w:val="32"/>
          <w:szCs w:val="32"/>
          <w:u w:val="none" w:color="auto"/>
          <w:lang w:val="en-US" w:eastAsia="zh-CN" w:bidi="ar-SA"/>
        </w:rPr>
        <w:t>省级</w:t>
      </w:r>
      <w:r>
        <w:rPr>
          <w:rFonts w:hint="default" w:ascii="Times New Roman" w:hAnsi="Times New Roman" w:eastAsia="仿宋_GB2312" w:cs="Times New Roman"/>
          <w:b w:val="0"/>
          <w:bCs w:val="0"/>
          <w:color w:val="auto"/>
          <w:spacing w:val="0"/>
          <w:kern w:val="0"/>
          <w:sz w:val="32"/>
          <w:szCs w:val="32"/>
          <w:u w:val="none" w:color="auto"/>
          <w:lang w:val="en-US" w:eastAsia="zh-CN" w:bidi="ar-SA"/>
        </w:rPr>
        <w:t>中医区域诊疗中心</w:t>
      </w:r>
      <w:r>
        <w:rPr>
          <w:rFonts w:hint="eastAsia" w:ascii="Times New Roman" w:hAnsi="Times New Roman" w:cs="Times New Roman"/>
          <w:b w:val="0"/>
          <w:bCs w:val="0"/>
          <w:color w:val="auto"/>
          <w:spacing w:val="0"/>
          <w:kern w:val="0"/>
          <w:sz w:val="32"/>
          <w:szCs w:val="32"/>
          <w:u w:val="none" w:color="auto"/>
          <w:lang w:val="en-US" w:eastAsia="zh-CN" w:bidi="ar-SA"/>
        </w:rPr>
        <w:t>建设，创建</w:t>
      </w:r>
      <w:r>
        <w:rPr>
          <w:rFonts w:hint="default" w:ascii="Times New Roman" w:hAnsi="Times New Roman" w:eastAsia="仿宋_GB2312" w:cs="Times New Roman"/>
          <w:b w:val="0"/>
          <w:bCs w:val="0"/>
          <w:color w:val="auto"/>
          <w:spacing w:val="0"/>
          <w:kern w:val="0"/>
          <w:sz w:val="32"/>
          <w:szCs w:val="32"/>
          <w:u w:val="none" w:color="auto"/>
          <w:lang w:val="en-US" w:eastAsia="zh-CN" w:bidi="ar-SA"/>
        </w:rPr>
        <w:t>2个省级示范中医</w:t>
      </w:r>
      <w:r>
        <w:rPr>
          <w:rFonts w:hint="eastAsia" w:ascii="Times New Roman" w:hAnsi="Times New Roman" w:cs="Times New Roman"/>
          <w:b w:val="0"/>
          <w:bCs w:val="0"/>
          <w:color w:val="auto"/>
          <w:spacing w:val="0"/>
          <w:kern w:val="0"/>
          <w:sz w:val="32"/>
          <w:szCs w:val="32"/>
          <w:u w:val="none" w:color="auto"/>
          <w:lang w:val="en-US" w:eastAsia="zh-CN" w:bidi="ar-SA"/>
        </w:rPr>
        <w:t>馆，全面提升医疗卫生服务能力；做好新冠病毒感染“乙类乙管”各项工作</w:t>
      </w:r>
      <w:r>
        <w:rPr>
          <w:rFonts w:hint="default" w:ascii="Times New Roman" w:hAnsi="Times New Roman" w:cs="Times New Roman"/>
          <w:b w:val="0"/>
          <w:bCs w:val="0"/>
          <w:color w:val="auto"/>
          <w:spacing w:val="0"/>
          <w:kern w:val="21"/>
          <w:sz w:val="32"/>
          <w:szCs w:val="32"/>
          <w:highlight w:val="none"/>
          <w:u w:val="none" w:color="auto"/>
          <w:shd w:val="clear" w:color="auto" w:fill="auto"/>
          <w:lang w:val="en-US" w:eastAsia="zh-CN" w:bidi="ar"/>
        </w:rPr>
        <w:t>，聚焦“保健康、防重症、强救治、优服务、减病亡”目标，</w:t>
      </w:r>
      <w:r>
        <w:rPr>
          <w:rFonts w:hint="eastAsia" w:ascii="Times New Roman" w:hAnsi="Times New Roman" w:cs="Times New Roman"/>
          <w:b w:val="0"/>
          <w:bCs w:val="0"/>
          <w:color w:val="auto"/>
          <w:spacing w:val="0"/>
          <w:kern w:val="21"/>
          <w:sz w:val="32"/>
          <w:szCs w:val="32"/>
          <w:highlight w:val="none"/>
          <w:u w:val="none" w:color="auto"/>
          <w:shd w:val="clear" w:color="auto" w:fill="auto"/>
          <w:lang w:val="en-US" w:eastAsia="zh-CN" w:bidi="ar"/>
        </w:rPr>
        <w:t>强化医疗物资和救治能力保障，全力守护</w:t>
      </w:r>
      <w:r>
        <w:rPr>
          <w:rFonts w:hint="default" w:ascii="Times New Roman" w:hAnsi="Times New Roman" w:cs="Times New Roman"/>
          <w:b w:val="0"/>
          <w:bCs w:val="0"/>
          <w:color w:val="auto"/>
          <w:spacing w:val="0"/>
          <w:kern w:val="21"/>
          <w:sz w:val="32"/>
          <w:szCs w:val="32"/>
          <w:highlight w:val="none"/>
          <w:u w:val="none" w:color="auto"/>
          <w:shd w:val="clear" w:color="auto" w:fill="auto"/>
          <w:lang w:val="en-US" w:eastAsia="zh-CN" w:bidi="ar"/>
        </w:rPr>
        <w:t>人民身体健康和生命安全。</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right="0" w:rightChars="0" w:firstLine="643" w:firstLineChars="200"/>
        <w:jc w:val="both"/>
        <w:textAlignment w:val="auto"/>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b/>
          <w:bCs/>
          <w:color w:val="auto"/>
          <w:kern w:val="2"/>
          <w:sz w:val="32"/>
          <w:szCs w:val="32"/>
          <w:u w:val="none" w:color="auto"/>
          <w:lang w:val="en-US" w:eastAsia="zh-CN" w:bidi="ar-SA"/>
        </w:rPr>
        <w:t>努力办好群众的“身边事”。</w:t>
      </w:r>
      <w:r>
        <w:rPr>
          <w:rFonts w:hint="default" w:ascii="Times New Roman" w:hAnsi="Times New Roman" w:eastAsia="仿宋_GB2312" w:cs="Times New Roman"/>
          <w:color w:val="auto"/>
          <w:kern w:val="2"/>
          <w:sz w:val="32"/>
          <w:szCs w:val="32"/>
          <w:u w:val="none" w:color="auto"/>
          <w:lang w:val="en-US" w:eastAsia="zh-CN" w:bidi="ar-SA"/>
        </w:rPr>
        <w:t>推动公共体育设施全面向社会开放</w:t>
      </w:r>
      <w:r>
        <w:rPr>
          <w:rFonts w:hint="eastAsia" w:ascii="Times New Roman" w:hAnsi="Times New Roman" w:eastAsia="仿宋_GB2312" w:cs="Times New Roman"/>
          <w:color w:val="auto"/>
          <w:kern w:val="2"/>
          <w:sz w:val="32"/>
          <w:szCs w:val="32"/>
          <w:u w:val="none" w:color="auto"/>
          <w:lang w:val="en-US" w:eastAsia="zh-CN" w:bidi="ar-SA"/>
        </w:rPr>
        <w:t>，实施</w:t>
      </w:r>
      <w:r>
        <w:rPr>
          <w:rFonts w:hint="default" w:ascii="Times New Roman" w:hAnsi="Times New Roman" w:eastAsia="仿宋_GB2312" w:cs="Times New Roman"/>
          <w:color w:val="auto"/>
          <w:kern w:val="2"/>
          <w:sz w:val="32"/>
          <w:szCs w:val="32"/>
          <w:u w:val="none" w:color="auto"/>
          <w:lang w:val="en-US" w:eastAsia="zh-CN" w:bidi="ar-SA"/>
        </w:rPr>
        <w:t>全民健身</w:t>
      </w:r>
      <w:r>
        <w:rPr>
          <w:rFonts w:hint="eastAsia" w:ascii="Times New Roman" w:hAnsi="Times New Roman" w:eastAsia="仿宋_GB2312" w:cs="Times New Roman"/>
          <w:color w:val="auto"/>
          <w:kern w:val="2"/>
          <w:sz w:val="32"/>
          <w:szCs w:val="32"/>
          <w:u w:val="none" w:color="auto"/>
          <w:lang w:val="en-US" w:eastAsia="zh-CN" w:bidi="ar-SA"/>
        </w:rPr>
        <w:t>行动</w:t>
      </w:r>
      <w:r>
        <w:rPr>
          <w:rFonts w:hint="default" w:ascii="Times New Roman" w:hAnsi="Times New Roman" w:eastAsia="仿宋_GB2312" w:cs="Times New Roman"/>
          <w:color w:val="auto"/>
          <w:kern w:val="2"/>
          <w:sz w:val="32"/>
          <w:szCs w:val="32"/>
          <w:u w:val="none" w:color="auto"/>
          <w:lang w:val="en-US" w:eastAsia="zh-CN" w:bidi="ar-SA"/>
        </w:rPr>
        <w:t>，举</w:t>
      </w:r>
      <w:r>
        <w:rPr>
          <w:rFonts w:hint="eastAsia" w:ascii="Times New Roman" w:hAnsi="Times New Roman" w:eastAsia="仿宋_GB2312" w:cs="Times New Roman"/>
          <w:color w:val="auto"/>
          <w:kern w:val="2"/>
          <w:sz w:val="32"/>
          <w:szCs w:val="32"/>
          <w:u w:val="none" w:color="auto"/>
          <w:lang w:val="en-US" w:eastAsia="zh-CN" w:bidi="ar-SA"/>
        </w:rPr>
        <w:t>行</w:t>
      </w:r>
      <w:r>
        <w:rPr>
          <w:rFonts w:hint="default" w:ascii="Times New Roman" w:hAnsi="Times New Roman" w:eastAsia="仿宋_GB2312" w:cs="Times New Roman"/>
          <w:color w:val="auto"/>
          <w:sz w:val="32"/>
          <w:szCs w:val="32"/>
          <w:u w:val="none" w:color="auto"/>
          <w:lang w:val="en-US" w:eastAsia="zh-CN"/>
        </w:rPr>
        <w:t>职工运动会、老年人健身大会</w:t>
      </w:r>
      <w:r>
        <w:rPr>
          <w:rFonts w:hint="eastAsia" w:ascii="Times New Roman" w:hAnsi="Times New Roman" w:eastAsia="仿宋_GB2312" w:cs="Times New Roman"/>
          <w:color w:val="auto"/>
          <w:kern w:val="2"/>
          <w:sz w:val="32"/>
          <w:szCs w:val="32"/>
          <w:u w:val="none" w:color="auto"/>
          <w:lang w:val="en-US" w:eastAsia="zh-CN" w:bidi="ar-SA"/>
        </w:rPr>
        <w:t>；</w:t>
      </w:r>
      <w:r>
        <w:rPr>
          <w:rFonts w:hint="eastAsia" w:ascii="Times New Roman" w:hAnsi="Times New Roman" w:eastAsia="仿宋_GB2312" w:cs="Times New Roman"/>
          <w:color w:val="auto"/>
          <w:sz w:val="32"/>
          <w:szCs w:val="32"/>
          <w:u w:val="none" w:color="auto"/>
          <w:lang w:val="en-US" w:eastAsia="zh-CN"/>
        </w:rPr>
        <w:t>开展“送戏、送电影下乡”等惠民活动1.2万余场；</w:t>
      </w:r>
      <w:r>
        <w:rPr>
          <w:rFonts w:hint="default" w:ascii="Times New Roman" w:hAnsi="Times New Roman" w:eastAsia="仿宋_GB2312" w:cs="Times New Roman"/>
          <w:color w:val="auto"/>
          <w:sz w:val="32"/>
          <w:szCs w:val="32"/>
          <w:u w:val="none" w:color="auto"/>
          <w:lang w:val="en-US" w:eastAsia="zh-CN"/>
        </w:rPr>
        <w:t>办</w:t>
      </w:r>
      <w:r>
        <w:rPr>
          <w:rFonts w:hint="eastAsia" w:ascii="Times New Roman" w:hAnsi="Times New Roman" w:eastAsia="仿宋_GB2312" w:cs="Times New Roman"/>
          <w:color w:val="auto"/>
          <w:sz w:val="32"/>
          <w:szCs w:val="32"/>
          <w:u w:val="none" w:color="auto"/>
          <w:lang w:val="en-US" w:eastAsia="zh-CN"/>
        </w:rPr>
        <w:t>好</w:t>
      </w:r>
      <w:r>
        <w:rPr>
          <w:rFonts w:hint="eastAsia" w:ascii="仿宋_GB2312" w:eastAsia="仿宋_GB2312"/>
          <w:sz w:val="32"/>
          <w:szCs w:val="32"/>
          <w:lang w:val="en-US" w:eastAsia="zh-CN"/>
        </w:rPr>
        <w:t>中国公路自行车联赛、</w:t>
      </w:r>
      <w:r>
        <w:rPr>
          <w:rFonts w:hint="default" w:ascii="Times New Roman" w:hAnsi="Times New Roman" w:eastAsia="仿宋_GB2312" w:cs="Times New Roman"/>
          <w:color w:val="auto"/>
          <w:sz w:val="32"/>
          <w:szCs w:val="32"/>
          <w:u w:val="none" w:color="auto"/>
          <w:lang w:val="en-US" w:eastAsia="zh-CN"/>
        </w:rPr>
        <w:t>乡村文化旅游节等</w:t>
      </w:r>
      <w:r>
        <w:rPr>
          <w:rFonts w:hint="eastAsia" w:ascii="Times New Roman" w:hAnsi="Times New Roman" w:eastAsia="仿宋_GB2312" w:cs="Times New Roman"/>
          <w:color w:val="auto"/>
          <w:sz w:val="32"/>
          <w:szCs w:val="32"/>
          <w:u w:val="none" w:color="auto"/>
          <w:lang w:val="en-US" w:eastAsia="zh-CN"/>
        </w:rPr>
        <w:t>系列</w:t>
      </w:r>
      <w:r>
        <w:rPr>
          <w:rFonts w:hint="default" w:ascii="Times New Roman" w:hAnsi="Times New Roman" w:eastAsia="仿宋_GB2312" w:cs="Times New Roman"/>
          <w:color w:val="auto"/>
          <w:sz w:val="32"/>
          <w:szCs w:val="32"/>
          <w:u w:val="none" w:color="auto"/>
          <w:lang w:val="en-US" w:eastAsia="zh-CN"/>
        </w:rPr>
        <w:t>活动</w:t>
      </w:r>
      <w:r>
        <w:rPr>
          <w:rFonts w:hint="eastAsia" w:ascii="Times New Roman" w:hAnsi="Times New Roman" w:eastAsia="仿宋_GB2312" w:cs="Times New Roman"/>
          <w:color w:val="auto"/>
          <w:sz w:val="32"/>
          <w:szCs w:val="32"/>
          <w:u w:val="none" w:color="auto"/>
          <w:lang w:val="en-US" w:eastAsia="zh-CN"/>
        </w:rPr>
        <w:t>；建成10个城市书房和乡镇图书分馆，完善城市“15分钟阅读圈”，建设</w:t>
      </w:r>
      <w:r>
        <w:rPr>
          <w:rFonts w:hint="eastAsia" w:ascii="Times New Roman" w:hAnsi="Times New Roman" w:eastAsia="仿宋_GB2312" w:cs="Times New Roman"/>
          <w:color w:val="auto"/>
          <w:sz w:val="32"/>
          <w:szCs w:val="32"/>
        </w:rPr>
        <w:t>“书香濮阳”</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丰富群众精神文化生活。</w:t>
      </w:r>
      <w:r>
        <w:rPr>
          <w:rFonts w:hint="default" w:ascii="Times New Roman" w:hAnsi="Times New Roman" w:eastAsia="仿宋_GB2312" w:cs="Times New Roman"/>
          <w:color w:val="auto"/>
          <w:kern w:val="2"/>
          <w:sz w:val="32"/>
          <w:szCs w:val="32"/>
          <w:u w:val="none" w:color="auto"/>
          <w:lang w:val="en-US" w:eastAsia="zh-CN" w:bidi="ar-SA"/>
        </w:rPr>
        <w:t>加强健康教育和知识普及</w:t>
      </w:r>
      <w:r>
        <w:rPr>
          <w:rFonts w:hint="eastAsia" w:ascii="Times New Roman" w:hAnsi="Times New Roman" w:eastAsia="仿宋_GB2312" w:cs="Times New Roman"/>
          <w:color w:val="auto"/>
          <w:kern w:val="2"/>
          <w:sz w:val="32"/>
          <w:szCs w:val="32"/>
          <w:u w:val="none" w:color="auto"/>
          <w:lang w:val="en-US" w:eastAsia="zh-CN" w:bidi="ar-SA"/>
        </w:rPr>
        <w:t>，持续做好</w:t>
      </w:r>
      <w:r>
        <w:rPr>
          <w:rFonts w:hint="default" w:ascii="Times New Roman" w:hAnsi="Times New Roman" w:eastAsia="仿宋_GB2312" w:cs="Times New Roman"/>
          <w:color w:val="auto"/>
          <w:kern w:val="2"/>
          <w:sz w:val="32"/>
          <w:szCs w:val="32"/>
          <w:u w:val="none" w:color="auto"/>
          <w:lang w:val="en-US" w:eastAsia="zh-CN" w:bidi="ar-SA"/>
        </w:rPr>
        <w:t>爱国卫生运动。积极应对人口老龄化，</w:t>
      </w:r>
      <w:r>
        <w:rPr>
          <w:rFonts w:hint="eastAsia" w:ascii="Times New Roman" w:hAnsi="Times New Roman" w:eastAsia="仿宋_GB2312" w:cs="Times New Roman"/>
          <w:color w:val="auto"/>
          <w:kern w:val="2"/>
          <w:sz w:val="32"/>
          <w:szCs w:val="32"/>
          <w:u w:val="none" w:color="auto"/>
          <w:lang w:val="en-US" w:eastAsia="zh-CN" w:bidi="ar-SA"/>
        </w:rPr>
        <w:t>建成投用医养综合服务中心，开工建设中医院医养结合项目，推进</w:t>
      </w:r>
      <w:r>
        <w:rPr>
          <w:rFonts w:hint="eastAsia" w:ascii="仿宋_GB2312" w:hAnsi="仿宋_GB2312" w:eastAsia="仿宋_GB2312" w:cs="仿宋_GB2312"/>
          <w:color w:val="auto"/>
          <w:kern w:val="2"/>
          <w:sz w:val="32"/>
          <w:szCs w:val="32"/>
          <w:u w:val="none" w:color="auto"/>
          <w:lang w:val="en-US" w:eastAsia="zh-CN" w:bidi="ar-SA"/>
        </w:rPr>
        <w:t>县妇幼保健院等5</w:t>
      </w:r>
      <w:r>
        <w:rPr>
          <w:rFonts w:hint="eastAsia" w:ascii="Times New Roman" w:hAnsi="Times New Roman" w:eastAsia="仿宋_GB2312" w:cs="Times New Roman"/>
          <w:color w:val="auto"/>
          <w:kern w:val="2"/>
          <w:sz w:val="32"/>
          <w:szCs w:val="32"/>
          <w:u w:val="none" w:color="auto"/>
          <w:lang w:val="en-US" w:eastAsia="zh-CN" w:bidi="ar-SA"/>
        </w:rPr>
        <w:t>所医院</w:t>
      </w:r>
      <w:r>
        <w:rPr>
          <w:rFonts w:hint="eastAsia" w:ascii="仿宋_GB2312" w:hAnsi="仿宋_GB2312" w:eastAsia="仿宋_GB2312" w:cs="仿宋_GB2312"/>
          <w:sz w:val="32"/>
          <w:szCs w:val="32"/>
        </w:rPr>
        <w:t>创建老年友善医疗机构</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auto"/>
          <w:kern w:val="2"/>
          <w:sz w:val="32"/>
          <w:szCs w:val="32"/>
          <w:u w:val="none" w:color="auto"/>
          <w:lang w:val="en-US" w:eastAsia="zh-CN" w:bidi="ar-SA"/>
        </w:rPr>
        <w:t>加快养老服务体系建设，</w:t>
      </w:r>
      <w:r>
        <w:rPr>
          <w:rFonts w:hint="eastAsia" w:ascii="Times New Roman" w:hAnsi="Times New Roman" w:eastAsia="仿宋_GB2312" w:cs="Times New Roman"/>
          <w:color w:val="auto"/>
          <w:kern w:val="2"/>
          <w:sz w:val="32"/>
          <w:szCs w:val="32"/>
          <w:u w:val="none" w:color="auto"/>
          <w:lang w:val="en-US" w:eastAsia="zh-CN" w:bidi="ar-SA"/>
        </w:rPr>
        <w:t>让</w:t>
      </w:r>
      <w:r>
        <w:rPr>
          <w:rFonts w:hint="default" w:ascii="Times New Roman" w:hAnsi="Times New Roman" w:eastAsia="仿宋_GB2312" w:cs="Times New Roman"/>
          <w:color w:val="auto"/>
          <w:kern w:val="2"/>
          <w:sz w:val="32"/>
          <w:szCs w:val="32"/>
          <w:u w:val="none" w:color="auto"/>
          <w:lang w:val="en-US" w:eastAsia="zh-CN" w:bidi="ar-SA"/>
        </w:rPr>
        <w:t>“老有所养”</w:t>
      </w:r>
      <w:r>
        <w:rPr>
          <w:rFonts w:hint="eastAsia" w:ascii="Times New Roman" w:hAnsi="Times New Roman" w:eastAsia="仿宋_GB2312" w:cs="Times New Roman"/>
          <w:color w:val="auto"/>
          <w:kern w:val="2"/>
          <w:sz w:val="32"/>
          <w:szCs w:val="32"/>
          <w:u w:val="none" w:color="auto"/>
          <w:lang w:val="en-US" w:eastAsia="zh-CN" w:bidi="ar-SA"/>
        </w:rPr>
        <w:t>幸福成色更足</w:t>
      </w:r>
      <w:r>
        <w:rPr>
          <w:rFonts w:hint="default" w:ascii="Times New Roman" w:hAnsi="Times New Roman" w:eastAsia="仿宋_GB2312" w:cs="Times New Roman"/>
          <w:color w:val="auto"/>
          <w:kern w:val="2"/>
          <w:sz w:val="32"/>
          <w:szCs w:val="32"/>
          <w:u w:val="none" w:color="auto"/>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color w:val="auto"/>
          <w:sz w:val="32"/>
          <w:szCs w:val="32"/>
          <w:u w:val="none" w:color="auto"/>
          <w:lang w:val="en-US" w:eastAsia="zh-CN"/>
        </w:rPr>
      </w:pPr>
      <w:r>
        <w:rPr>
          <w:rFonts w:hint="default" w:ascii="Times New Roman" w:hAnsi="Times New Roman" w:eastAsia="楷体_GB2312" w:cs="Times New Roman"/>
          <w:b w:val="0"/>
          <w:bCs/>
          <w:color w:val="auto"/>
          <w:sz w:val="32"/>
          <w:szCs w:val="32"/>
          <w:u w:val="none" w:color="auto"/>
          <w:lang w:val="en-US" w:eastAsia="zh-CN"/>
        </w:rPr>
        <w:t>（七）知敬畏、守底线，以</w:t>
      </w:r>
      <w:r>
        <w:rPr>
          <w:rFonts w:hint="eastAsia" w:ascii="Times New Roman" w:hAnsi="Times New Roman" w:eastAsia="楷体_GB2312" w:cs="Times New Roman"/>
          <w:b w:val="0"/>
          <w:bCs/>
          <w:color w:val="auto"/>
          <w:sz w:val="32"/>
          <w:szCs w:val="32"/>
          <w:u w:val="none" w:color="auto"/>
          <w:lang w:val="en-US" w:eastAsia="zh-CN"/>
        </w:rPr>
        <w:t>兢慎之心</w:t>
      </w:r>
      <w:r>
        <w:rPr>
          <w:rFonts w:hint="default" w:ascii="Times New Roman" w:hAnsi="Times New Roman" w:eastAsia="楷体_GB2312" w:cs="Times New Roman"/>
          <w:b w:val="0"/>
          <w:bCs/>
          <w:color w:val="auto"/>
          <w:sz w:val="32"/>
          <w:szCs w:val="32"/>
          <w:u w:val="none" w:color="auto"/>
          <w:lang w:val="en-US" w:eastAsia="zh-CN"/>
        </w:rPr>
        <w:t>筑牢安全发展根基。</w:t>
      </w:r>
      <w:r>
        <w:rPr>
          <w:rFonts w:hint="default" w:ascii="Times New Roman" w:hAnsi="Times New Roman" w:eastAsia="仿宋_GB2312" w:cs="Times New Roman"/>
          <w:b w:val="0"/>
          <w:bCs/>
          <w:color w:val="auto"/>
          <w:sz w:val="32"/>
          <w:szCs w:val="32"/>
          <w:u w:val="none" w:color="auto"/>
          <w:lang w:val="en-US" w:eastAsia="zh-CN"/>
        </w:rPr>
        <w:t>统筹发展和安全，</w:t>
      </w:r>
      <w:r>
        <w:rPr>
          <w:rFonts w:hint="eastAsia" w:ascii="Times New Roman" w:hAnsi="Times New Roman" w:eastAsia="仿宋_GB2312" w:cs="Times New Roman"/>
          <w:b w:val="0"/>
          <w:bCs/>
          <w:i w:val="0"/>
          <w:caps w:val="0"/>
          <w:color w:val="auto"/>
          <w:spacing w:val="0"/>
          <w:sz w:val="32"/>
          <w:szCs w:val="32"/>
          <w:lang w:eastAsia="zh-CN"/>
        </w:rPr>
        <w:t>提升本质安全水平</w:t>
      </w:r>
      <w:r>
        <w:rPr>
          <w:rFonts w:hint="default" w:ascii="Times New Roman" w:hAnsi="Times New Roman" w:eastAsia="仿宋_GB2312" w:cs="Times New Roman"/>
          <w:b w:val="0"/>
          <w:bCs/>
          <w:color w:val="auto"/>
          <w:sz w:val="32"/>
          <w:szCs w:val="32"/>
          <w:u w:val="none" w:color="auto"/>
          <w:lang w:val="en-US" w:eastAsia="zh-CN"/>
        </w:rPr>
        <w:t>，</w:t>
      </w:r>
      <w:r>
        <w:rPr>
          <w:rFonts w:hint="default" w:ascii="Times New Roman" w:hAnsi="Times New Roman" w:eastAsia="仿宋_GB2312" w:cs="Times New Roman"/>
          <w:b w:val="0"/>
          <w:bCs/>
          <w:i w:val="0"/>
          <w:caps w:val="0"/>
          <w:color w:val="auto"/>
          <w:spacing w:val="0"/>
          <w:sz w:val="32"/>
          <w:szCs w:val="32"/>
        </w:rPr>
        <w:t>未雨绸缪、防微杜渐，下好先手棋</w:t>
      </w:r>
      <w:r>
        <w:rPr>
          <w:rFonts w:hint="eastAsia" w:ascii="Times New Roman" w:hAnsi="Times New Roman" w:eastAsia="仿宋_GB2312" w:cs="Times New Roman"/>
          <w:b w:val="0"/>
          <w:bCs/>
          <w:i w:val="0"/>
          <w:caps w:val="0"/>
          <w:color w:val="auto"/>
          <w:spacing w:val="0"/>
          <w:sz w:val="32"/>
          <w:szCs w:val="32"/>
          <w:lang w:eastAsia="zh-CN"/>
        </w:rPr>
        <w:t>、</w:t>
      </w:r>
      <w:r>
        <w:rPr>
          <w:rFonts w:hint="default" w:ascii="Times New Roman" w:hAnsi="Times New Roman" w:eastAsia="仿宋_GB2312" w:cs="Times New Roman"/>
          <w:b w:val="0"/>
          <w:bCs/>
          <w:i w:val="0"/>
          <w:caps w:val="0"/>
          <w:color w:val="auto"/>
          <w:spacing w:val="0"/>
          <w:sz w:val="32"/>
          <w:szCs w:val="32"/>
        </w:rPr>
        <w:t>打好主动仗，</w:t>
      </w:r>
      <w:r>
        <w:rPr>
          <w:rFonts w:hint="default" w:ascii="Times New Roman" w:hAnsi="Times New Roman" w:eastAsia="仿宋_GB2312" w:cs="Times New Roman"/>
          <w:b w:val="0"/>
          <w:bCs/>
          <w:color w:val="auto"/>
          <w:sz w:val="32"/>
          <w:szCs w:val="32"/>
          <w:u w:val="none" w:color="auto"/>
          <w:lang w:val="en-US" w:eastAsia="zh-CN"/>
        </w:rPr>
        <w:t>为</w:t>
      </w:r>
      <w:r>
        <w:rPr>
          <w:rFonts w:hint="eastAsia" w:ascii="Times New Roman" w:hAnsi="Times New Roman" w:eastAsia="仿宋_GB2312" w:cs="Times New Roman"/>
          <w:b w:val="0"/>
          <w:bCs/>
          <w:color w:val="auto"/>
          <w:sz w:val="32"/>
          <w:szCs w:val="32"/>
          <w:u w:val="none" w:color="auto"/>
          <w:lang w:val="en-US" w:eastAsia="zh-CN"/>
        </w:rPr>
        <w:t>高质量</w:t>
      </w:r>
      <w:r>
        <w:rPr>
          <w:rFonts w:hint="default" w:ascii="Times New Roman" w:hAnsi="Times New Roman" w:eastAsia="仿宋_GB2312" w:cs="Times New Roman"/>
          <w:b w:val="0"/>
          <w:bCs/>
          <w:color w:val="auto"/>
          <w:sz w:val="32"/>
          <w:szCs w:val="32"/>
          <w:u w:val="none" w:color="auto"/>
          <w:lang w:val="en-US" w:eastAsia="zh-CN"/>
        </w:rPr>
        <w:t>发展保驾护航。</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bCs/>
          <w:color w:val="auto"/>
          <w:spacing w:val="0"/>
          <w:kern w:val="0"/>
          <w:sz w:val="32"/>
          <w:szCs w:val="32"/>
          <w:u w:val="none" w:color="auto"/>
          <w:lang w:val="en-US" w:eastAsia="zh-CN" w:bidi="ar-SA"/>
        </w:rPr>
        <w:t>守</w:t>
      </w:r>
      <w:r>
        <w:rPr>
          <w:rFonts w:hint="default" w:ascii="Times New Roman" w:hAnsi="Times New Roman" w:eastAsia="仿宋_GB2312" w:cs="Times New Roman"/>
          <w:b/>
          <w:bCs/>
          <w:color w:val="auto"/>
          <w:spacing w:val="0"/>
          <w:kern w:val="0"/>
          <w:sz w:val="32"/>
          <w:szCs w:val="32"/>
          <w:u w:val="none" w:color="auto"/>
          <w:lang w:val="en-US" w:eastAsia="zh-CN" w:bidi="ar-SA"/>
        </w:rPr>
        <w:t>牢生态环境底线。</w:t>
      </w:r>
      <w:r>
        <w:rPr>
          <w:rFonts w:hint="eastAsia" w:ascii="仿宋_GB2312" w:hAnsi="仿宋_GB2312" w:eastAsia="仿宋_GB2312" w:cs="仿宋_GB2312"/>
          <w:b w:val="0"/>
          <w:bCs w:val="0"/>
          <w:color w:val="auto"/>
          <w:spacing w:val="0"/>
          <w:kern w:val="0"/>
          <w:sz w:val="32"/>
          <w:szCs w:val="32"/>
          <w:u w:val="none" w:color="auto"/>
          <w:lang w:val="en-US" w:eastAsia="zh-CN" w:bidi="ar-SA"/>
        </w:rPr>
        <w:t>完善大气污染综合治理体系，加强</w:t>
      </w:r>
      <w:r>
        <w:rPr>
          <w:rFonts w:hint="default" w:ascii="Times New Roman" w:hAnsi="Times New Roman" w:eastAsia="仿宋_GB2312" w:cs="Times New Roman"/>
          <w:b w:val="0"/>
          <w:bCs w:val="0"/>
          <w:color w:val="auto"/>
          <w:spacing w:val="0"/>
          <w:kern w:val="0"/>
          <w:sz w:val="32"/>
          <w:szCs w:val="32"/>
          <w:u w:val="none" w:color="auto"/>
          <w:lang w:val="en-US" w:eastAsia="zh-CN" w:bidi="ar-SA"/>
        </w:rPr>
        <w:t>PM2.5</w:t>
      </w:r>
      <w:r>
        <w:rPr>
          <w:rFonts w:hint="eastAsia" w:ascii="仿宋_GB2312" w:hAnsi="仿宋_GB2312" w:eastAsia="仿宋_GB2312" w:cs="仿宋_GB2312"/>
          <w:b w:val="0"/>
          <w:bCs w:val="0"/>
          <w:color w:val="auto"/>
          <w:spacing w:val="0"/>
          <w:kern w:val="0"/>
          <w:sz w:val="32"/>
          <w:szCs w:val="32"/>
          <w:u w:val="none" w:color="auto"/>
          <w:lang w:val="en-US" w:eastAsia="zh-CN" w:bidi="ar-SA"/>
        </w:rPr>
        <w:t>和臭氧污染防治，协同推进减污降碳，推</w:t>
      </w:r>
      <w:r>
        <w:rPr>
          <w:rFonts w:hint="eastAsia" w:ascii="Times New Roman" w:hAnsi="Times New Roman" w:eastAsia="仿宋_GB2312" w:cs="Times New Roman"/>
          <w:b w:val="0"/>
          <w:bCs w:val="0"/>
          <w:color w:val="auto"/>
          <w:spacing w:val="0"/>
          <w:kern w:val="0"/>
          <w:sz w:val="32"/>
          <w:szCs w:val="32"/>
          <w:u w:val="none" w:color="auto"/>
          <w:lang w:val="en-US" w:eastAsia="zh-CN" w:bidi="ar-SA"/>
        </w:rPr>
        <w:t>动空气质量持续向好。</w:t>
      </w:r>
      <w:r>
        <w:rPr>
          <w:rFonts w:hint="default" w:ascii="Times New Roman" w:hAnsi="Times New Roman" w:eastAsia="仿宋_GB2312" w:cs="Times New Roman"/>
          <w:b w:val="0"/>
          <w:bCs w:val="0"/>
          <w:color w:val="auto"/>
          <w:spacing w:val="0"/>
          <w:kern w:val="0"/>
          <w:sz w:val="32"/>
          <w:szCs w:val="32"/>
          <w:u w:val="none" w:color="auto"/>
          <w:lang w:val="en-US" w:eastAsia="zh-CN" w:bidi="ar-SA"/>
        </w:rPr>
        <w:t>统筹水资源、水环境、水生态治理，</w:t>
      </w:r>
      <w:r>
        <w:rPr>
          <w:rFonts w:hint="eastAsia" w:ascii="Times New Roman" w:hAnsi="Times New Roman" w:eastAsia="仿宋_GB2312" w:cs="Times New Roman"/>
          <w:b w:val="0"/>
          <w:bCs w:val="0"/>
          <w:color w:val="auto"/>
          <w:spacing w:val="0"/>
          <w:kern w:val="0"/>
          <w:sz w:val="32"/>
          <w:szCs w:val="32"/>
          <w:u w:val="none" w:color="auto"/>
          <w:lang w:val="en-US" w:eastAsia="zh-CN" w:bidi="ar-SA"/>
        </w:rPr>
        <w:t>抓好</w:t>
      </w:r>
      <w:r>
        <w:rPr>
          <w:rFonts w:hint="default" w:ascii="Times New Roman" w:hAnsi="Times New Roman" w:eastAsia="仿宋_GB2312" w:cs="Times New Roman"/>
          <w:b w:val="0"/>
          <w:bCs w:val="0"/>
          <w:color w:val="auto"/>
          <w:spacing w:val="0"/>
          <w:kern w:val="0"/>
          <w:sz w:val="32"/>
          <w:szCs w:val="32"/>
          <w:u w:val="none" w:color="auto"/>
          <w:lang w:val="en-US" w:eastAsia="zh-CN" w:bidi="ar-SA"/>
        </w:rPr>
        <w:t>黄河、金堤河等河流生态保护</w:t>
      </w:r>
      <w:r>
        <w:rPr>
          <w:rFonts w:hint="eastAsia"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建成投</w:t>
      </w:r>
      <w:r>
        <w:rPr>
          <w:rFonts w:hint="eastAsia" w:ascii="Times New Roman" w:hAnsi="Times New Roman" w:eastAsia="仿宋_GB2312" w:cs="Times New Roman"/>
          <w:b w:val="0"/>
          <w:bCs w:val="0"/>
          <w:color w:val="auto"/>
          <w:spacing w:val="0"/>
          <w:kern w:val="0"/>
          <w:sz w:val="32"/>
          <w:szCs w:val="32"/>
          <w:u w:val="none" w:color="auto"/>
          <w:lang w:val="en-US" w:eastAsia="zh-CN" w:bidi="ar-SA"/>
        </w:rPr>
        <w:t>用</w:t>
      </w:r>
      <w:r>
        <w:rPr>
          <w:rFonts w:hint="default" w:ascii="Times New Roman" w:hAnsi="Times New Roman" w:eastAsia="仿宋_GB2312" w:cs="Times New Roman"/>
          <w:b w:val="0"/>
          <w:bCs w:val="0"/>
          <w:color w:val="auto"/>
          <w:spacing w:val="0"/>
          <w:kern w:val="0"/>
          <w:sz w:val="32"/>
          <w:szCs w:val="32"/>
          <w:u w:val="none" w:color="auto"/>
          <w:lang w:val="en-US" w:eastAsia="zh-CN" w:bidi="ar-SA"/>
        </w:rPr>
        <w:t>金堤河口濮阳县段中水湿地，</w:t>
      </w:r>
      <w:r>
        <w:rPr>
          <w:rFonts w:hint="eastAsia" w:ascii="Times New Roman" w:hAnsi="Times New Roman" w:eastAsia="仿宋_GB2312" w:cs="Times New Roman"/>
          <w:b w:val="0"/>
          <w:bCs w:val="0"/>
          <w:color w:val="auto"/>
          <w:spacing w:val="0"/>
          <w:kern w:val="0"/>
          <w:sz w:val="32"/>
          <w:szCs w:val="32"/>
          <w:u w:val="none" w:color="auto"/>
          <w:lang w:val="en-US" w:eastAsia="zh-CN" w:bidi="ar-SA"/>
        </w:rPr>
        <w:t>确保</w:t>
      </w:r>
      <w:r>
        <w:rPr>
          <w:rFonts w:hint="default" w:ascii="Times New Roman" w:hAnsi="Times New Roman" w:eastAsia="仿宋_GB2312" w:cs="Times New Roman"/>
          <w:b w:val="0"/>
          <w:bCs w:val="0"/>
          <w:color w:val="auto"/>
          <w:spacing w:val="0"/>
          <w:kern w:val="0"/>
          <w:sz w:val="32"/>
          <w:szCs w:val="32"/>
          <w:u w:val="none" w:color="auto"/>
          <w:lang w:val="en-US" w:eastAsia="zh-CN" w:bidi="ar-SA"/>
        </w:rPr>
        <w:t>出境断面稳定达标。</w:t>
      </w:r>
      <w:r>
        <w:rPr>
          <w:rFonts w:hint="eastAsia" w:ascii="Times New Roman" w:hAnsi="Times New Roman" w:eastAsia="仿宋_GB2312" w:cs="Times New Roman"/>
          <w:b w:val="0"/>
          <w:bCs w:val="0"/>
          <w:color w:val="auto"/>
          <w:spacing w:val="0"/>
          <w:kern w:val="0"/>
          <w:sz w:val="32"/>
          <w:szCs w:val="32"/>
          <w:u w:val="none" w:color="auto"/>
          <w:lang w:val="en-US" w:eastAsia="zh-CN" w:bidi="ar-SA"/>
        </w:rPr>
        <w:t>在子岸等13个乡镇实施</w:t>
      </w:r>
      <w:r>
        <w:rPr>
          <w:rFonts w:hint="default" w:ascii="Times New Roman" w:hAnsi="Times New Roman" w:eastAsia="仿宋_GB2312"/>
          <w:color w:val="auto"/>
          <w:kern w:val="0"/>
          <w:sz w:val="32"/>
          <w:szCs w:val="32"/>
          <w:u w:val="none" w:color="auto"/>
        </w:rPr>
        <w:t>土壤肥力提升工程，</w:t>
      </w:r>
      <w:r>
        <w:rPr>
          <w:rFonts w:hint="eastAsia" w:ascii="Times New Roman" w:hAnsi="Times New Roman" w:eastAsia="仿宋_GB2312"/>
          <w:color w:val="auto"/>
          <w:kern w:val="0"/>
          <w:sz w:val="32"/>
          <w:szCs w:val="32"/>
          <w:u w:val="none" w:color="auto"/>
          <w:lang w:eastAsia="zh-CN"/>
        </w:rPr>
        <w:t>全面改善耕地质量；</w:t>
      </w:r>
      <w:r>
        <w:rPr>
          <w:rFonts w:hint="default" w:ascii="Times New Roman" w:hAnsi="Times New Roman" w:eastAsia="仿宋_GB2312" w:cs="Times New Roman"/>
          <w:b w:val="0"/>
          <w:bCs w:val="0"/>
          <w:color w:val="auto"/>
          <w:spacing w:val="0"/>
          <w:kern w:val="0"/>
          <w:sz w:val="32"/>
          <w:szCs w:val="32"/>
          <w:u w:val="none" w:color="auto"/>
          <w:lang w:val="en-US" w:eastAsia="zh-CN" w:bidi="ar-SA"/>
        </w:rPr>
        <w:t>强化土壤污染源头防控，构建土壤环境质量监测网络，加强土壤污染重点监管单位管理和涉重金属行业污染</w:t>
      </w:r>
      <w:r>
        <w:rPr>
          <w:rFonts w:hint="eastAsia" w:ascii="Times New Roman" w:hAnsi="Times New Roman" w:eastAsia="仿宋_GB2312" w:cs="Times New Roman"/>
          <w:b w:val="0"/>
          <w:bCs w:val="0"/>
          <w:color w:val="auto"/>
          <w:spacing w:val="0"/>
          <w:kern w:val="0"/>
          <w:sz w:val="32"/>
          <w:szCs w:val="32"/>
          <w:u w:val="none" w:color="auto"/>
          <w:lang w:val="en-US" w:eastAsia="zh-CN" w:bidi="ar-SA"/>
        </w:rPr>
        <w:t>管</w:t>
      </w:r>
      <w:r>
        <w:rPr>
          <w:rFonts w:hint="default" w:ascii="Times New Roman" w:hAnsi="Times New Roman" w:eastAsia="仿宋_GB2312" w:cs="Times New Roman"/>
          <w:b w:val="0"/>
          <w:bCs w:val="0"/>
          <w:color w:val="auto"/>
          <w:spacing w:val="0"/>
          <w:kern w:val="0"/>
          <w:sz w:val="32"/>
          <w:szCs w:val="32"/>
          <w:u w:val="none" w:color="auto"/>
          <w:lang w:val="en-US" w:eastAsia="zh-CN" w:bidi="ar-SA"/>
        </w:rPr>
        <w:t>控，</w:t>
      </w:r>
      <w:r>
        <w:rPr>
          <w:rFonts w:hint="eastAsia" w:ascii="Times New Roman" w:hAnsi="Times New Roman" w:eastAsia="仿宋_GB2312" w:cs="Times New Roman"/>
          <w:b w:val="0"/>
          <w:bCs w:val="0"/>
          <w:color w:val="auto"/>
          <w:spacing w:val="0"/>
          <w:kern w:val="0"/>
          <w:sz w:val="32"/>
          <w:szCs w:val="32"/>
          <w:u w:val="none" w:color="auto"/>
          <w:lang w:val="en-US" w:eastAsia="zh-CN" w:bidi="ar-SA"/>
        </w:rPr>
        <w:t>切实保障</w:t>
      </w:r>
      <w:r>
        <w:rPr>
          <w:rFonts w:hint="default" w:ascii="Times New Roman" w:hAnsi="Times New Roman" w:eastAsia="仿宋_GB2312" w:cs="Times New Roman"/>
          <w:b w:val="0"/>
          <w:bCs w:val="0"/>
          <w:color w:val="auto"/>
          <w:spacing w:val="0"/>
          <w:kern w:val="0"/>
          <w:sz w:val="32"/>
          <w:szCs w:val="32"/>
          <w:u w:val="none" w:color="auto"/>
          <w:lang w:val="en-US" w:eastAsia="zh-CN" w:bidi="ar-SA"/>
        </w:rPr>
        <w:t>土壤环境安全。</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bCs/>
          <w:color w:val="auto"/>
          <w:spacing w:val="0"/>
          <w:kern w:val="0"/>
          <w:sz w:val="32"/>
          <w:szCs w:val="32"/>
          <w:u w:val="none" w:color="auto"/>
          <w:lang w:val="en-US" w:eastAsia="zh-CN" w:bidi="ar-SA"/>
        </w:rPr>
        <w:t>守</w:t>
      </w:r>
      <w:r>
        <w:rPr>
          <w:rFonts w:hint="default" w:ascii="Times New Roman" w:hAnsi="Times New Roman" w:eastAsia="仿宋_GB2312" w:cs="Times New Roman"/>
          <w:b/>
          <w:bCs/>
          <w:color w:val="auto"/>
          <w:spacing w:val="0"/>
          <w:kern w:val="0"/>
          <w:sz w:val="32"/>
          <w:szCs w:val="32"/>
          <w:u w:val="none" w:color="auto"/>
          <w:lang w:val="en-US" w:eastAsia="zh-CN" w:bidi="ar-SA"/>
        </w:rPr>
        <w:t>牢安全生产底线。</w:t>
      </w:r>
      <w:r>
        <w:rPr>
          <w:rFonts w:hint="eastAsia" w:ascii="Times New Roman" w:hAnsi="Times New Roman" w:eastAsia="仿宋_GB2312" w:cs="Times New Roman"/>
          <w:sz w:val="32"/>
          <w:szCs w:val="32"/>
          <w:lang w:eastAsia="zh-CN"/>
        </w:rPr>
        <w:t>坚持“双周调度、双轮督查”等机制，</w:t>
      </w:r>
      <w:r>
        <w:rPr>
          <w:rFonts w:hint="default" w:ascii="Times New Roman" w:hAnsi="Times New Roman" w:eastAsia="仿宋_GB2312" w:cs="Times New Roman"/>
          <w:b w:val="0"/>
          <w:bCs w:val="0"/>
          <w:color w:val="auto"/>
          <w:spacing w:val="0"/>
          <w:kern w:val="0"/>
          <w:sz w:val="32"/>
          <w:szCs w:val="32"/>
          <w:u w:val="none" w:color="auto"/>
          <w:lang w:val="en-US" w:eastAsia="zh-CN" w:bidi="ar-SA"/>
        </w:rPr>
        <w:t>扛</w:t>
      </w:r>
      <w:r>
        <w:rPr>
          <w:rFonts w:hint="eastAsia" w:ascii="Times New Roman" w:hAnsi="Times New Roman" w:eastAsia="仿宋_GB2312" w:cs="Times New Roman"/>
          <w:b w:val="0"/>
          <w:bCs w:val="0"/>
          <w:color w:val="auto"/>
          <w:spacing w:val="0"/>
          <w:kern w:val="0"/>
          <w:sz w:val="32"/>
          <w:szCs w:val="32"/>
          <w:u w:val="none" w:color="auto"/>
          <w:lang w:val="en-US" w:eastAsia="zh-CN" w:bidi="ar-SA"/>
        </w:rPr>
        <w:t>牢</w:t>
      </w:r>
      <w:r>
        <w:rPr>
          <w:rFonts w:hint="default" w:ascii="Times New Roman" w:hAnsi="Times New Roman" w:eastAsia="仿宋_GB2312" w:cs="Times New Roman"/>
          <w:b w:val="0"/>
          <w:bCs w:val="0"/>
          <w:color w:val="auto"/>
          <w:spacing w:val="0"/>
          <w:kern w:val="0"/>
          <w:sz w:val="32"/>
          <w:szCs w:val="32"/>
          <w:u w:val="none" w:color="auto"/>
          <w:lang w:val="en-US" w:eastAsia="zh-CN" w:bidi="ar-SA"/>
        </w:rPr>
        <w:t>安全生产政治责任，拧紧责任链条，</w:t>
      </w:r>
      <w:r>
        <w:rPr>
          <w:rFonts w:hint="eastAsia" w:ascii="仿宋_GB2312" w:hAnsi="仿宋_GB2312" w:eastAsia="仿宋_GB2312" w:cs="仿宋_GB2312"/>
          <w:b w:val="0"/>
          <w:bCs w:val="0"/>
          <w:color w:val="auto"/>
          <w:spacing w:val="0"/>
          <w:kern w:val="0"/>
          <w:sz w:val="32"/>
          <w:szCs w:val="32"/>
          <w:u w:val="none" w:color="auto"/>
          <w:lang w:val="en-US" w:eastAsia="zh-CN" w:bidi="ar-SA"/>
        </w:rPr>
        <w:t>以</w:t>
      </w:r>
      <w:r>
        <w:rPr>
          <w:rFonts w:hint="eastAsia" w:ascii="仿宋_GB2312" w:hAnsi="仿宋_GB2312" w:eastAsia="仿宋_GB2312" w:cs="仿宋_GB2312"/>
          <w:sz w:val="32"/>
          <w:szCs w:val="32"/>
        </w:rPr>
        <w:t>铁面、铁规、铁腕、铁心、铁痕的“五铁”标准</w:t>
      </w:r>
      <w:r>
        <w:rPr>
          <w:rFonts w:hint="default" w:ascii="Times New Roman" w:hAnsi="Times New Roman" w:cs="Times New Roman"/>
          <w:szCs w:val="32"/>
          <w:lang w:val="en-US"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推进安全生产工作，有效防范各类事故发生。</w:t>
      </w:r>
      <w:r>
        <w:rPr>
          <w:rFonts w:hint="default" w:ascii="Times New Roman" w:hAnsi="Times New Roman" w:eastAsia="仿宋_GB2312" w:cs="Times New Roman"/>
          <w:i w:val="0"/>
          <w:iCs w:val="0"/>
          <w:caps w:val="0"/>
          <w:color w:val="auto"/>
          <w:spacing w:val="0"/>
          <w:sz w:val="32"/>
          <w:szCs w:val="32"/>
          <w:u w:val="none" w:color="auto"/>
          <w:shd w:val="clear" w:color="auto" w:fill="FFFFFF"/>
        </w:rPr>
        <w:t>突出抓好危化品、消防、校园、交通运输、城</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乡</w:t>
      </w:r>
      <w:r>
        <w:rPr>
          <w:rFonts w:hint="default" w:ascii="Times New Roman" w:hAnsi="Times New Roman" w:eastAsia="仿宋_GB2312" w:cs="Times New Roman"/>
          <w:i w:val="0"/>
          <w:iCs w:val="0"/>
          <w:caps w:val="0"/>
          <w:color w:val="auto"/>
          <w:spacing w:val="0"/>
          <w:sz w:val="32"/>
          <w:szCs w:val="32"/>
          <w:u w:val="none" w:color="auto"/>
          <w:shd w:val="clear" w:color="auto" w:fill="FFFFFF"/>
        </w:rPr>
        <w:t>燃气、建筑施工</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特种设备</w:t>
      </w:r>
      <w:r>
        <w:rPr>
          <w:rFonts w:hint="default" w:ascii="Times New Roman" w:hAnsi="Times New Roman" w:eastAsia="仿宋_GB2312" w:cs="Times New Roman"/>
          <w:i w:val="0"/>
          <w:iCs w:val="0"/>
          <w:caps w:val="0"/>
          <w:color w:val="auto"/>
          <w:spacing w:val="0"/>
          <w:sz w:val="32"/>
          <w:szCs w:val="32"/>
          <w:u w:val="none" w:color="auto"/>
          <w:shd w:val="clear" w:color="auto" w:fill="FFFFFF"/>
        </w:rPr>
        <w:t>等重点行业领域安全，严格执法检查</w:t>
      </w:r>
      <w:r>
        <w:rPr>
          <w:rFonts w:hint="eastAsia" w:ascii="Times New Roman" w:hAnsi="Times New Roman" w:eastAsia="仿宋_GB2312" w:cs="Times New Roman"/>
          <w:i w:val="0"/>
          <w:iCs w:val="0"/>
          <w:caps w:val="0"/>
          <w:color w:val="auto"/>
          <w:spacing w:val="0"/>
          <w:sz w:val="32"/>
          <w:szCs w:val="32"/>
          <w:u w:val="none" w:color="auto"/>
          <w:shd w:val="clear" w:color="auto" w:fill="FFFFFF"/>
          <w:lang w:eastAsia="zh-CN"/>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加强</w:t>
      </w:r>
      <w:r>
        <w:rPr>
          <w:rFonts w:hint="eastAsia" w:ascii="Times New Roman" w:hAnsi="Times New Roman" w:eastAsia="仿宋_GB2312" w:cs="Times New Roman"/>
          <w:i w:val="0"/>
          <w:iCs w:val="0"/>
          <w:caps w:val="0"/>
          <w:color w:val="auto"/>
          <w:spacing w:val="0"/>
          <w:sz w:val="32"/>
          <w:szCs w:val="32"/>
          <w:u w:val="none" w:color="auto"/>
          <w:shd w:val="clear" w:color="auto" w:fill="FFFFFF"/>
          <w:lang w:val="en-US" w:eastAsia="zh-CN"/>
        </w:rPr>
        <w:t>基层应急能力建设和</w:t>
      </w:r>
      <w:r>
        <w:rPr>
          <w:rFonts w:hint="default" w:ascii="Times New Roman" w:hAnsi="Times New Roman" w:eastAsia="仿宋_GB2312" w:cs="Times New Roman"/>
          <w:i w:val="0"/>
          <w:iCs w:val="0"/>
          <w:caps w:val="0"/>
          <w:color w:val="auto"/>
          <w:spacing w:val="0"/>
          <w:sz w:val="32"/>
          <w:szCs w:val="32"/>
          <w:u w:val="none" w:color="auto"/>
          <w:shd w:val="clear" w:color="auto" w:fill="FFFFFF"/>
          <w:lang w:eastAsia="zh-CN"/>
        </w:rPr>
        <w:t>物资储备</w:t>
      </w:r>
      <w:r>
        <w:rPr>
          <w:rFonts w:hint="default" w:ascii="Times New Roman" w:hAnsi="Times New Roman" w:eastAsia="仿宋_GB2312" w:cs="Times New Roman"/>
          <w:i w:val="0"/>
          <w:iCs w:val="0"/>
          <w:caps w:val="0"/>
          <w:color w:val="auto"/>
          <w:spacing w:val="0"/>
          <w:sz w:val="32"/>
          <w:szCs w:val="32"/>
          <w:u w:val="none" w:color="auto"/>
          <w:shd w:val="clear" w:color="auto" w:fill="FFFFFF"/>
        </w:rPr>
        <w:t>，不断提升防控重大风险能力</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bCs/>
          <w:color w:val="auto"/>
          <w:spacing w:val="0"/>
          <w:kern w:val="0"/>
          <w:sz w:val="32"/>
          <w:szCs w:val="32"/>
          <w:u w:val="none" w:color="auto"/>
          <w:lang w:val="en-US" w:eastAsia="zh-CN" w:bidi="ar-SA"/>
        </w:rPr>
        <w:t>守</w:t>
      </w:r>
      <w:r>
        <w:rPr>
          <w:rFonts w:hint="default" w:ascii="Times New Roman" w:hAnsi="Times New Roman" w:eastAsia="仿宋_GB2312" w:cs="Times New Roman"/>
          <w:b/>
          <w:bCs/>
          <w:color w:val="auto"/>
          <w:spacing w:val="0"/>
          <w:kern w:val="0"/>
          <w:sz w:val="32"/>
          <w:szCs w:val="32"/>
          <w:u w:val="none" w:color="auto"/>
          <w:lang w:val="en-US" w:eastAsia="zh-CN" w:bidi="ar-SA"/>
        </w:rPr>
        <w:t>牢社会稳定底线。</w:t>
      </w:r>
      <w:r>
        <w:rPr>
          <w:rFonts w:hint="default" w:ascii="Times New Roman" w:hAnsi="Times New Roman" w:eastAsia="仿宋_GB2312" w:cs="Times New Roman"/>
          <w:b w:val="0"/>
          <w:bCs w:val="0"/>
          <w:color w:val="auto"/>
          <w:spacing w:val="0"/>
          <w:kern w:val="0"/>
          <w:sz w:val="32"/>
          <w:szCs w:val="32"/>
          <w:u w:val="none" w:color="auto"/>
          <w:lang w:val="en-US" w:eastAsia="zh-CN" w:bidi="ar-SA"/>
        </w:rPr>
        <w:t>坚持好落实好党政领导接访处访、矛盾排查、带案督导等各项措施，努力将问题化解在当地，解决在基层。积极推进“三零”</w:t>
      </w:r>
      <w:r>
        <w:rPr>
          <w:rFonts w:hint="eastAsia" w:ascii="Times New Roman" w:hAnsi="Times New Roman" w:eastAsia="仿宋_GB2312" w:cs="Times New Roman"/>
          <w:b w:val="0"/>
          <w:bCs w:val="0"/>
          <w:color w:val="auto"/>
          <w:spacing w:val="0"/>
          <w:kern w:val="0"/>
          <w:sz w:val="32"/>
          <w:szCs w:val="32"/>
          <w:u w:val="none" w:color="auto"/>
          <w:lang w:val="en-US" w:eastAsia="zh-CN" w:bidi="ar-SA"/>
        </w:rPr>
        <w:t>平安</w:t>
      </w:r>
      <w:r>
        <w:rPr>
          <w:rFonts w:hint="default" w:ascii="Times New Roman" w:hAnsi="Times New Roman" w:eastAsia="仿宋_GB2312" w:cs="Times New Roman"/>
          <w:b w:val="0"/>
          <w:bCs w:val="0"/>
          <w:color w:val="auto"/>
          <w:spacing w:val="0"/>
          <w:kern w:val="0"/>
          <w:sz w:val="32"/>
          <w:szCs w:val="32"/>
          <w:u w:val="none" w:color="auto"/>
          <w:lang w:val="en-US" w:eastAsia="zh-CN" w:bidi="ar-SA"/>
        </w:rPr>
        <w:t>创建工作，力争80%以上的村（社区）和90%以上的企事业单位达到创建标准。深入贯彻落实“三到位一处理”要求，完善信访工作基层基础建设，争创全国信访工作示范县。</w:t>
      </w:r>
      <w:r>
        <w:rPr>
          <w:rFonts w:hint="eastAsia" w:ascii="Times New Roman" w:hAnsi="Times New Roman" w:eastAsia="仿宋_GB2312" w:cs="Times New Roman"/>
          <w:b w:val="0"/>
          <w:bCs w:val="0"/>
          <w:color w:val="auto"/>
          <w:spacing w:val="0"/>
          <w:kern w:val="0"/>
          <w:sz w:val="32"/>
          <w:szCs w:val="32"/>
          <w:u w:val="none" w:color="auto"/>
          <w:lang w:val="en-US" w:eastAsia="zh-CN" w:bidi="ar-SA"/>
        </w:rPr>
        <w:t>严厉打击非法金融活动，完善地方金融监管体系。</w:t>
      </w:r>
      <w:r>
        <w:rPr>
          <w:rFonts w:hint="default" w:ascii="Times New Roman" w:hAnsi="Times New Roman" w:eastAsia="仿宋_GB2312" w:cs="Times New Roman"/>
          <w:b w:val="0"/>
          <w:bCs w:val="0"/>
          <w:color w:val="auto"/>
          <w:spacing w:val="0"/>
          <w:kern w:val="0"/>
          <w:sz w:val="32"/>
          <w:szCs w:val="32"/>
          <w:u w:val="none" w:color="auto"/>
          <w:lang w:val="en-US" w:eastAsia="zh-CN" w:bidi="ar-SA"/>
        </w:rPr>
        <w:t>推进扫黑除恶常态化，</w:t>
      </w:r>
      <w:r>
        <w:rPr>
          <w:rFonts w:hint="eastAsia" w:ascii="Times New Roman" w:hAnsi="Times New Roman" w:eastAsia="仿宋_GB2312" w:cs="Times New Roman"/>
          <w:b w:val="0"/>
          <w:bCs w:val="0"/>
          <w:color w:val="auto"/>
          <w:spacing w:val="0"/>
          <w:kern w:val="0"/>
          <w:sz w:val="32"/>
          <w:szCs w:val="32"/>
          <w:u w:val="none" w:color="auto"/>
          <w:lang w:val="en-US" w:eastAsia="zh-CN" w:bidi="ar-SA"/>
        </w:rPr>
        <w:t>始终保持对</w:t>
      </w:r>
      <w:r>
        <w:rPr>
          <w:rFonts w:hint="default" w:ascii="Times New Roman" w:hAnsi="Times New Roman" w:eastAsia="仿宋_GB2312" w:cs="Times New Roman"/>
          <w:b w:val="0"/>
          <w:bCs w:val="0"/>
          <w:color w:val="auto"/>
          <w:spacing w:val="0"/>
          <w:kern w:val="0"/>
          <w:sz w:val="32"/>
          <w:szCs w:val="32"/>
          <w:u w:val="none" w:color="auto"/>
          <w:lang w:val="en-US" w:eastAsia="zh-CN" w:bidi="ar-SA"/>
        </w:rPr>
        <w:t>违法犯罪活动</w:t>
      </w:r>
      <w:r>
        <w:rPr>
          <w:rFonts w:hint="eastAsia" w:ascii="Times New Roman" w:hAnsi="Times New Roman" w:eastAsia="仿宋_GB2312" w:cs="Times New Roman"/>
          <w:b w:val="0"/>
          <w:bCs w:val="0"/>
          <w:color w:val="auto"/>
          <w:spacing w:val="0"/>
          <w:kern w:val="0"/>
          <w:sz w:val="32"/>
          <w:szCs w:val="32"/>
          <w:u w:val="none" w:color="auto"/>
          <w:lang w:val="en-US" w:eastAsia="zh-CN" w:bidi="ar-SA"/>
        </w:rPr>
        <w:t>高压严打态势</w:t>
      </w:r>
      <w:r>
        <w:rPr>
          <w:rFonts w:hint="default" w:ascii="Times New Roman" w:hAnsi="Times New Roman" w:eastAsia="仿宋_GB2312" w:cs="Times New Roman"/>
          <w:b w:val="0"/>
          <w:bCs w:val="0"/>
          <w:color w:val="auto"/>
          <w:spacing w:val="0"/>
          <w:kern w:val="0"/>
          <w:sz w:val="32"/>
          <w:szCs w:val="32"/>
          <w:u w:val="none" w:color="auto"/>
          <w:lang w:val="en-US" w:eastAsia="zh-CN" w:bidi="ar-SA"/>
        </w:rPr>
        <w:t>，努力建设更高水平的平安濮阳县。</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420" w:firstLineChars="200"/>
        <w:jc w:val="both"/>
        <w:textAlignment w:val="auto"/>
        <w:rPr>
          <w:rFonts w:hint="default" w:ascii="Times New Roman" w:hAnsi="Times New Roman" w:cs="Times New Roman"/>
          <w:color w:val="auto"/>
          <w:u w:val="none" w:color="auto"/>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cs="Times New Roman"/>
          <w:color w:val="auto"/>
          <w:sz w:val="32"/>
          <w:szCs w:val="32"/>
          <w:u w:val="none" w:color="auto"/>
          <w:lang w:val="en-US" w:eastAsia="zh-CN"/>
        </w:rPr>
      </w:pPr>
      <w:r>
        <w:rPr>
          <w:rFonts w:hint="default" w:ascii="Times New Roman" w:hAnsi="Times New Roman" w:eastAsia="黑体" w:cs="Times New Roman"/>
          <w:b w:val="0"/>
          <w:bCs/>
          <w:color w:val="auto"/>
          <w:sz w:val="32"/>
          <w:szCs w:val="32"/>
          <w:u w:val="none" w:color="auto"/>
          <w:lang w:val="en-US" w:eastAsia="zh-CN"/>
        </w:rPr>
        <w:t>三、加强政府自身建设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黑体"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eastAsia" w:ascii="Times New Roman" w:hAnsi="Times New Roman" w:eastAsia="仿宋_GB2312" w:cs="Times New Roman"/>
          <w:b w:val="0"/>
          <w:bCs w:val="0"/>
          <w:color w:val="auto"/>
          <w:spacing w:val="0"/>
          <w:kern w:val="0"/>
          <w:sz w:val="32"/>
          <w:szCs w:val="32"/>
          <w:u w:val="none" w:color="auto"/>
          <w:lang w:val="en-US" w:eastAsia="zh-CN" w:bidi="ar-SA"/>
        </w:rPr>
        <w:t>踏上新的赶考之路，</w:t>
      </w:r>
      <w:r>
        <w:rPr>
          <w:rFonts w:hint="default" w:ascii="Times New Roman" w:hAnsi="Times New Roman" w:eastAsia="仿宋_GB2312" w:cs="Times New Roman"/>
          <w:b w:val="0"/>
          <w:bCs w:val="0"/>
          <w:color w:val="auto"/>
          <w:spacing w:val="0"/>
          <w:kern w:val="0"/>
          <w:sz w:val="32"/>
          <w:szCs w:val="32"/>
          <w:u w:val="none" w:color="auto"/>
          <w:lang w:val="en-US" w:eastAsia="zh-CN" w:bidi="ar-SA"/>
        </w:rPr>
        <w:t>政府必须展现新作为。我们将矢志践行初心使命，牢记“人民就是江山、江山就是人民”，同人民想在一起、干在一起，为人民服务、对人民负责、受人民监督、让人民满意。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（一）</w:t>
      </w:r>
      <w:r>
        <w:rPr>
          <w:rFonts w:hint="default" w:ascii="Times New Roman" w:hAnsi="Times New Roman" w:eastAsia="楷体_GB2312" w:cs="Times New Roman"/>
          <w:kern w:val="2"/>
          <w:sz w:val="32"/>
          <w:szCs w:val="32"/>
          <w:lang w:val="en-US" w:eastAsia="zh-CN" w:bidi="ar-SA"/>
        </w:rPr>
        <w:t>把准政治方向之舵</w:t>
      </w:r>
      <w:r>
        <w:rPr>
          <w:rFonts w:hint="eastAsia"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仿宋_GB2312" w:cs="Times New Roman"/>
          <w:color w:val="auto"/>
          <w:kern w:val="0"/>
          <w:sz w:val="32"/>
          <w:szCs w:val="32"/>
          <w:lang w:val="en-US" w:eastAsia="zh-CN" w:bidi="ar-SA"/>
        </w:rPr>
        <w:t>坚持把贯彻落实党的二十大精神作为当前和今后一个时期的首要政治任务，</w:t>
      </w:r>
      <w:r>
        <w:rPr>
          <w:rFonts w:hint="default" w:ascii="Times New Roman" w:hAnsi="Times New Roman" w:eastAsia="仿宋_GB2312" w:cs="Times New Roman"/>
          <w:b w:val="0"/>
          <w:bCs w:val="0"/>
          <w:color w:val="auto"/>
          <w:spacing w:val="0"/>
          <w:kern w:val="0"/>
          <w:sz w:val="32"/>
          <w:szCs w:val="32"/>
          <w:u w:val="none" w:color="auto"/>
          <w:lang w:val="en-US" w:eastAsia="zh-CN" w:bidi="ar-SA"/>
        </w:rPr>
        <w:t>坚决捍卫“两个确立”，增强“四个意识”、坚定“四个自信”、做到“两个维护”，不断提高政治判断力、政治领悟力、政治执行力，</w:t>
      </w:r>
      <w:r>
        <w:rPr>
          <w:rFonts w:hint="eastAsia" w:ascii="Times New Roman" w:hAnsi="Times New Roman" w:eastAsia="仿宋_GB2312" w:cs="Times New Roman"/>
          <w:b w:val="0"/>
          <w:bCs w:val="0"/>
          <w:color w:val="auto"/>
          <w:spacing w:val="0"/>
          <w:kern w:val="0"/>
          <w:sz w:val="32"/>
          <w:szCs w:val="32"/>
          <w:u w:val="none" w:color="auto"/>
          <w:lang w:val="en-US" w:eastAsia="zh-CN" w:bidi="ar-SA"/>
        </w:rPr>
        <w:t>确保</w:t>
      </w:r>
      <w:r>
        <w:rPr>
          <w:rFonts w:hint="eastAsia" w:ascii="仿宋" w:hAnsi="仿宋" w:eastAsia="仿宋" w:cs="仿宋"/>
          <w:i w:val="0"/>
          <w:iCs w:val="0"/>
          <w:caps w:val="0"/>
          <w:color w:val="000000"/>
          <w:spacing w:val="0"/>
          <w:sz w:val="32"/>
          <w:szCs w:val="32"/>
        </w:rPr>
        <w:t>习近平总书记重要讲话重要指示和上级决策部署</w:t>
      </w:r>
      <w:r>
        <w:rPr>
          <w:rFonts w:hint="eastAsia" w:ascii="Times New Roman" w:hAnsi="Times New Roman" w:eastAsia="仿宋_GB2312" w:cs="Times New Roman"/>
          <w:b w:val="0"/>
          <w:bCs w:val="0"/>
          <w:color w:val="auto"/>
          <w:spacing w:val="0"/>
          <w:kern w:val="0"/>
          <w:sz w:val="32"/>
          <w:szCs w:val="32"/>
          <w:u w:val="none" w:color="auto"/>
          <w:lang w:val="en-US" w:eastAsia="zh-CN" w:bidi="ar-SA"/>
        </w:rPr>
        <w:t>落地见效</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（二）</w:t>
      </w:r>
      <w:r>
        <w:rPr>
          <w:rFonts w:hint="default" w:ascii="Times New Roman" w:hAnsi="Times New Roman" w:eastAsia="楷体_GB2312" w:cs="Times New Roman"/>
          <w:kern w:val="2"/>
          <w:sz w:val="32"/>
          <w:szCs w:val="32"/>
          <w:lang w:val="en-US" w:eastAsia="zh-CN" w:bidi="ar-SA"/>
        </w:rPr>
        <w:t>恪守依法行政之责</w:t>
      </w:r>
      <w:r>
        <w:rPr>
          <w:rFonts w:hint="eastAsia"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仿宋_GB2312" w:cs="Times New Roman"/>
          <w:color w:val="auto"/>
          <w:kern w:val="0"/>
          <w:sz w:val="32"/>
          <w:szCs w:val="32"/>
          <w:u w:val="none" w:color="auto"/>
          <w:lang w:val="en-US" w:eastAsia="zh-CN" w:bidi="ar-SA"/>
        </w:rPr>
        <w:t>以争创全省法治政府</w:t>
      </w:r>
      <w:r>
        <w:rPr>
          <w:rFonts w:hint="eastAsia" w:ascii="Times New Roman" w:hAnsi="Times New Roman" w:eastAsia="仿宋_GB2312" w:cs="Times New Roman"/>
          <w:color w:val="auto"/>
          <w:kern w:val="0"/>
          <w:sz w:val="32"/>
          <w:szCs w:val="32"/>
          <w:u w:val="none" w:color="auto"/>
          <w:lang w:val="en-US" w:eastAsia="zh-CN" w:bidi="ar-SA"/>
        </w:rPr>
        <w:t>建设</w:t>
      </w:r>
      <w:r>
        <w:rPr>
          <w:rFonts w:hint="default" w:ascii="Times New Roman" w:hAnsi="Times New Roman" w:eastAsia="仿宋_GB2312" w:cs="Times New Roman"/>
          <w:color w:val="auto"/>
          <w:kern w:val="0"/>
          <w:sz w:val="32"/>
          <w:szCs w:val="32"/>
          <w:u w:val="none" w:color="auto"/>
          <w:lang w:val="en-US" w:eastAsia="zh-CN" w:bidi="ar-SA"/>
        </w:rPr>
        <w:t>示范县为抓手，</w:t>
      </w:r>
      <w:r>
        <w:rPr>
          <w:rFonts w:hint="eastAsia" w:ascii="仿宋" w:hAnsi="仿宋" w:eastAsia="仿宋" w:cs="仿宋"/>
          <w:i w:val="0"/>
          <w:iCs w:val="0"/>
          <w:caps w:val="0"/>
          <w:color w:val="000000"/>
          <w:spacing w:val="0"/>
          <w:sz w:val="32"/>
          <w:szCs w:val="32"/>
        </w:rPr>
        <w:t>纵深推进法治政府建设。坚持科学、民主、依法决策，全面落实重大决策程序制度，做到慎重决策、慎重用权。</w:t>
      </w:r>
      <w:r>
        <w:rPr>
          <w:rFonts w:hint="default" w:ascii="Times New Roman" w:hAnsi="Times New Roman" w:eastAsia="仿宋_GB2312" w:cs="Times New Roman"/>
          <w:b w:val="0"/>
          <w:bCs w:val="0"/>
          <w:color w:val="auto"/>
          <w:spacing w:val="0"/>
          <w:kern w:val="0"/>
          <w:sz w:val="32"/>
          <w:szCs w:val="32"/>
          <w:u w:val="none" w:color="auto"/>
          <w:lang w:val="en-US" w:eastAsia="zh-CN" w:bidi="ar-SA"/>
        </w:rPr>
        <w:t>自觉接受人大法律监督、政协民主监督，</w:t>
      </w:r>
      <w:r>
        <w:rPr>
          <w:rFonts w:hint="eastAsia" w:ascii="仿宋" w:hAnsi="仿宋" w:eastAsia="仿宋" w:cs="仿宋"/>
          <w:i w:val="0"/>
          <w:iCs w:val="0"/>
          <w:caps w:val="0"/>
          <w:color w:val="000000"/>
          <w:spacing w:val="0"/>
          <w:sz w:val="32"/>
          <w:szCs w:val="32"/>
        </w:rPr>
        <w:t>高质量办好人大议案建议和政协提案</w:t>
      </w:r>
      <w:r>
        <w:rPr>
          <w:rFonts w:hint="eastAsia" w:ascii="仿宋" w:hAnsi="仿宋" w:eastAsia="仿宋" w:cs="仿宋"/>
          <w:i w:val="0"/>
          <w:iCs w:val="0"/>
          <w:caps w:val="0"/>
          <w:color w:val="000000"/>
          <w:spacing w:val="0"/>
          <w:sz w:val="32"/>
          <w:szCs w:val="32"/>
          <w:lang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全面强化审计监督，主动接受司法监督、社会监督，加强府院联动，</w:t>
      </w:r>
      <w:r>
        <w:rPr>
          <w:rFonts w:hint="eastAsia" w:ascii="Times New Roman" w:hAnsi="Times New Roman" w:eastAsia="仿宋_GB2312" w:cs="Times New Roman"/>
          <w:b w:val="0"/>
          <w:bCs w:val="0"/>
          <w:color w:val="auto"/>
          <w:spacing w:val="0"/>
          <w:kern w:val="0"/>
          <w:sz w:val="32"/>
          <w:szCs w:val="32"/>
          <w:u w:val="none" w:color="auto"/>
          <w:lang w:val="en-US" w:eastAsia="zh-CN" w:bidi="ar-SA"/>
        </w:rPr>
        <w:t>让</w:t>
      </w:r>
      <w:r>
        <w:rPr>
          <w:rFonts w:hint="default" w:ascii="Times New Roman" w:hAnsi="Times New Roman" w:eastAsia="仿宋_GB2312" w:cs="Times New Roman"/>
          <w:b w:val="0"/>
          <w:bCs w:val="0"/>
          <w:color w:val="auto"/>
          <w:spacing w:val="0"/>
          <w:kern w:val="0"/>
          <w:sz w:val="32"/>
          <w:szCs w:val="32"/>
          <w:u w:val="none" w:color="auto"/>
          <w:lang w:val="en-US" w:eastAsia="zh-CN" w:bidi="ar-SA"/>
        </w:rPr>
        <w:t>权力始终在法治轨道上运行。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（三）</w:t>
      </w:r>
      <w:r>
        <w:rPr>
          <w:rFonts w:hint="default" w:ascii="Times New Roman" w:hAnsi="Times New Roman" w:eastAsia="楷体_GB2312" w:cs="Times New Roman"/>
          <w:kern w:val="2"/>
          <w:sz w:val="32"/>
          <w:szCs w:val="32"/>
          <w:lang w:val="en-US" w:eastAsia="zh-CN" w:bidi="ar-SA"/>
        </w:rPr>
        <w:t>夯实干事创业之基</w:t>
      </w:r>
      <w:r>
        <w:rPr>
          <w:rFonts w:hint="eastAsia"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持续开展能力作风建设，加强思想淬炼、政治历练、实践锻炼、专业训练，让本领和新形势相匹配，让能力和新要求相适应。严格执行“13710”工作制度，</w:t>
      </w:r>
      <w:r>
        <w:rPr>
          <w:rFonts w:hint="eastAsia" w:ascii="Times New Roman" w:hAnsi="Times New Roman" w:eastAsia="仿宋_GB2312" w:cs="Times New Roman"/>
          <w:b w:val="0"/>
          <w:bCs w:val="0"/>
          <w:color w:val="auto"/>
          <w:spacing w:val="0"/>
          <w:kern w:val="0"/>
          <w:sz w:val="32"/>
          <w:szCs w:val="32"/>
          <w:u w:val="none" w:color="auto"/>
          <w:lang w:val="en-US" w:eastAsia="zh-CN" w:bidi="ar-SA"/>
        </w:rPr>
        <w:t>做到</w:t>
      </w:r>
      <w:r>
        <w:rPr>
          <w:rFonts w:hint="default" w:ascii="Times New Roman" w:hAnsi="Times New Roman" w:eastAsia="仿宋_GB2312" w:cs="Times New Roman"/>
          <w:b w:val="0"/>
          <w:bCs w:val="0"/>
          <w:color w:val="auto"/>
          <w:spacing w:val="0"/>
          <w:kern w:val="0"/>
          <w:sz w:val="32"/>
          <w:szCs w:val="32"/>
          <w:u w:val="none" w:color="auto"/>
          <w:lang w:val="en-US" w:eastAsia="zh-CN" w:bidi="ar-SA"/>
        </w:rPr>
        <w:t>任务项目化、项目清单化、清单具体化。坚持事不避难、义不逃责，</w:t>
      </w:r>
      <w:r>
        <w:rPr>
          <w:rFonts w:hint="eastAsia" w:ascii="Times New Roman" w:hAnsi="Times New Roman" w:eastAsia="仿宋_GB2312" w:cs="Times New Roman"/>
          <w:b w:val="0"/>
          <w:bCs w:val="0"/>
          <w:color w:val="auto"/>
          <w:spacing w:val="0"/>
          <w:kern w:val="0"/>
          <w:sz w:val="32"/>
          <w:szCs w:val="32"/>
          <w:u w:val="none" w:color="auto"/>
          <w:lang w:val="en-US" w:eastAsia="zh-CN" w:bidi="ar-SA"/>
        </w:rPr>
        <w:t>干在实处、拼在一线</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r>
        <w:rPr>
          <w:rFonts w:hint="default" w:ascii="Times New Roman" w:hAnsi="Times New Roman" w:eastAsia="仿宋_GB2312" w:cs="Times New Roman"/>
          <w:i w:val="0"/>
          <w:iCs w:val="0"/>
          <w:caps w:val="0"/>
          <w:color w:val="auto"/>
          <w:spacing w:val="0"/>
          <w:sz w:val="32"/>
          <w:szCs w:val="32"/>
          <w:u w:val="none" w:color="auto"/>
          <w:shd w:val="clear" w:color="auto" w:fill="FFFFFF"/>
        </w:rPr>
        <w:t>让务实、担当、实干在政府系统蔚然成风。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（四）</w:t>
      </w:r>
      <w:r>
        <w:rPr>
          <w:rFonts w:hint="default" w:ascii="Times New Roman" w:hAnsi="Times New Roman" w:eastAsia="楷体_GB2312" w:cs="Times New Roman"/>
          <w:kern w:val="2"/>
          <w:sz w:val="32"/>
          <w:szCs w:val="32"/>
          <w:lang w:val="en-US" w:eastAsia="zh-CN" w:bidi="ar-SA"/>
        </w:rPr>
        <w:t>昂扬争先创优之志</w:t>
      </w:r>
      <w:r>
        <w:rPr>
          <w:rFonts w:hint="eastAsia"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善于借势乘势，勤于谋势造势，专于聚势成势，以争先、领先、率先的气魄，</w:t>
      </w:r>
      <w:r>
        <w:rPr>
          <w:rFonts w:hint="eastAsia" w:ascii="Times New Roman" w:hAnsi="Times New Roman" w:eastAsia="仿宋_GB2312" w:cs="Times New Roman"/>
          <w:b w:val="0"/>
          <w:bCs w:val="0"/>
          <w:color w:val="auto"/>
          <w:spacing w:val="0"/>
          <w:kern w:val="0"/>
          <w:sz w:val="32"/>
          <w:szCs w:val="32"/>
          <w:u w:val="none" w:color="auto"/>
          <w:lang w:val="en-US" w:eastAsia="zh-CN" w:bidi="ar-SA"/>
        </w:rPr>
        <w:t>以更高、更快、更好的标准，</w:t>
      </w:r>
      <w:r>
        <w:rPr>
          <w:rFonts w:hint="default" w:ascii="Times New Roman" w:hAnsi="Times New Roman" w:eastAsia="仿宋_GB2312" w:cs="Times New Roman"/>
          <w:b w:val="0"/>
          <w:bCs w:val="0"/>
          <w:color w:val="auto"/>
          <w:spacing w:val="0"/>
          <w:kern w:val="0"/>
          <w:sz w:val="32"/>
          <w:szCs w:val="32"/>
          <w:u w:val="none" w:color="auto"/>
          <w:lang w:val="en-US" w:eastAsia="zh-CN" w:bidi="ar-SA"/>
        </w:rPr>
        <w:t>努力在各领域跑出“濮阳县速度”、闯出“濮阳县特色”、创造“濮阳县经验”。紧盯全年目标任务，敢于与最优者“对标”、与最强者“比拼”、与最快者“赛跑”，勇做</w:t>
      </w:r>
      <w:r>
        <w:rPr>
          <w:rFonts w:hint="eastAsia" w:ascii="Times New Roman" w:hAnsi="Times New Roman" w:eastAsia="仿宋_GB2312" w:cs="Times New Roman"/>
          <w:b w:val="0"/>
          <w:bCs w:val="0"/>
          <w:color w:val="auto"/>
          <w:spacing w:val="0"/>
          <w:kern w:val="0"/>
          <w:sz w:val="32"/>
          <w:szCs w:val="32"/>
          <w:u w:val="none" w:color="auto"/>
          <w:lang w:val="en-US" w:eastAsia="zh-CN" w:bidi="ar-SA"/>
        </w:rPr>
        <w:t>全市县域经济</w:t>
      </w:r>
      <w:r>
        <w:rPr>
          <w:rFonts w:hint="default" w:ascii="Times New Roman" w:hAnsi="Times New Roman" w:eastAsia="仿宋_GB2312" w:cs="Times New Roman"/>
          <w:b w:val="0"/>
          <w:bCs w:val="0"/>
          <w:color w:val="auto"/>
          <w:spacing w:val="0"/>
          <w:kern w:val="0"/>
          <w:sz w:val="32"/>
          <w:szCs w:val="32"/>
          <w:u w:val="none" w:color="auto"/>
          <w:lang w:val="en-US" w:eastAsia="zh-CN" w:bidi="ar-SA"/>
        </w:rPr>
        <w:t>高质量发展排头兵。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楷体_GB2312" w:cs="Times New Roman"/>
          <w:color w:val="auto"/>
          <w:kern w:val="2"/>
          <w:sz w:val="32"/>
          <w:szCs w:val="32"/>
          <w:u w:val="none" w:color="auto"/>
          <w:lang w:val="en-US" w:eastAsia="zh-CN" w:bidi="ar-SA"/>
        </w:rPr>
        <w:t>（五）</w:t>
      </w:r>
      <w:r>
        <w:rPr>
          <w:rFonts w:hint="default" w:ascii="Times New Roman" w:hAnsi="Times New Roman" w:eastAsia="楷体_GB2312" w:cs="Times New Roman"/>
          <w:kern w:val="2"/>
          <w:sz w:val="32"/>
          <w:szCs w:val="32"/>
          <w:lang w:val="en-US" w:eastAsia="zh-CN" w:bidi="ar-SA"/>
        </w:rPr>
        <w:t>绷紧纪律规矩之弦</w:t>
      </w:r>
      <w:r>
        <w:rPr>
          <w:rFonts w:hint="eastAsia" w:ascii="Times New Roman" w:hAnsi="Times New Roman" w:eastAsia="楷体_GB2312" w:cs="Times New Roman"/>
          <w:color w:val="auto"/>
          <w:kern w:val="2"/>
          <w:sz w:val="32"/>
          <w:szCs w:val="32"/>
          <w:u w:val="none" w:color="auto"/>
          <w:lang w:val="en-US" w:eastAsia="zh-CN" w:bidi="ar-SA"/>
        </w:rPr>
        <w:t>。</w:t>
      </w:r>
      <w:r>
        <w:rPr>
          <w:rFonts w:hint="default" w:ascii="Times New Roman" w:hAnsi="Times New Roman" w:eastAsia="仿宋_GB2312" w:cs="Times New Roman"/>
          <w:color w:val="auto"/>
          <w:kern w:val="0"/>
          <w:sz w:val="32"/>
          <w:szCs w:val="32"/>
          <w:u w:val="none" w:color="auto"/>
          <w:lang w:val="en-US" w:eastAsia="zh-CN" w:bidi="ar-SA"/>
        </w:rPr>
        <w:t>严格落实全面从严治党主体责任，</w:t>
      </w:r>
      <w:r>
        <w:rPr>
          <w:rFonts w:hint="eastAsia" w:ascii="Times New Roman" w:hAnsi="Times New Roman" w:eastAsia="仿宋_GB2312" w:cs="Times New Roman"/>
          <w:color w:val="auto"/>
          <w:kern w:val="0"/>
          <w:sz w:val="32"/>
          <w:szCs w:val="32"/>
          <w:u w:val="none" w:color="auto"/>
          <w:lang w:val="en-US" w:eastAsia="zh-CN" w:bidi="ar-SA"/>
        </w:rPr>
        <w:t>锲而不舍纠“四风”，</w:t>
      </w:r>
      <w:r>
        <w:rPr>
          <w:rFonts w:hint="default" w:ascii="Times New Roman" w:hAnsi="Times New Roman" w:eastAsia="仿宋_GB2312" w:cs="Times New Roman"/>
          <w:b w:val="0"/>
          <w:bCs w:val="0"/>
          <w:color w:val="auto"/>
          <w:spacing w:val="0"/>
          <w:kern w:val="0"/>
          <w:sz w:val="32"/>
          <w:szCs w:val="32"/>
          <w:u w:val="none" w:color="auto"/>
          <w:lang w:val="en-US" w:eastAsia="zh-CN" w:bidi="ar-SA"/>
        </w:rPr>
        <w:t>让每一名政府工作人员</w:t>
      </w:r>
      <w:r>
        <w:rPr>
          <w:rFonts w:hint="eastAsia" w:ascii="Times New Roman" w:hAnsi="Times New Roman" w:eastAsia="仿宋_GB2312" w:cs="Times New Roman"/>
          <w:b w:val="0"/>
          <w:bCs w:val="0"/>
          <w:color w:val="auto"/>
          <w:spacing w:val="0"/>
          <w:kern w:val="0"/>
          <w:sz w:val="32"/>
          <w:szCs w:val="32"/>
          <w:u w:val="none" w:color="auto"/>
          <w:lang w:val="en-US" w:eastAsia="zh-CN" w:bidi="ar-SA"/>
        </w:rPr>
        <w:t>都做到</w:t>
      </w:r>
      <w:r>
        <w:rPr>
          <w:rFonts w:hint="default" w:ascii="Times New Roman" w:hAnsi="Times New Roman" w:eastAsia="仿宋_GB2312" w:cs="Times New Roman"/>
          <w:b w:val="0"/>
          <w:bCs w:val="0"/>
          <w:color w:val="auto"/>
          <w:spacing w:val="0"/>
          <w:kern w:val="0"/>
          <w:sz w:val="32"/>
          <w:szCs w:val="32"/>
          <w:u w:val="none" w:color="auto"/>
          <w:lang w:val="en-US" w:eastAsia="zh-CN" w:bidi="ar-SA"/>
        </w:rPr>
        <w:t>一心为公、一身正气、一尘不染。</w:t>
      </w:r>
      <w:r>
        <w:rPr>
          <w:rFonts w:hint="eastAsia" w:ascii="Times New Roman" w:hAnsi="Times New Roman" w:eastAsia="仿宋_GB2312" w:cs="Times New Roman"/>
          <w:b w:val="0"/>
          <w:bCs w:val="0"/>
          <w:color w:val="auto"/>
          <w:spacing w:val="0"/>
          <w:kern w:val="0"/>
          <w:sz w:val="32"/>
          <w:szCs w:val="32"/>
          <w:u w:val="none" w:color="auto"/>
          <w:lang w:val="en-US" w:eastAsia="zh-CN" w:bidi="ar-SA"/>
        </w:rPr>
        <w:t>坚持政府带头，</w:t>
      </w:r>
      <w:r>
        <w:rPr>
          <w:rFonts w:hint="default" w:ascii="Times New Roman" w:hAnsi="Times New Roman" w:eastAsia="仿宋_GB2312" w:cs="Times New Roman"/>
          <w:b w:val="0"/>
          <w:bCs w:val="0"/>
          <w:color w:val="auto"/>
          <w:spacing w:val="0"/>
          <w:kern w:val="0"/>
          <w:sz w:val="32"/>
          <w:szCs w:val="32"/>
          <w:u w:val="none" w:color="auto"/>
          <w:lang w:val="en-US" w:eastAsia="zh-CN" w:bidi="ar-SA"/>
        </w:rPr>
        <w:t>厉行勤俭节约</w:t>
      </w:r>
      <w:r>
        <w:rPr>
          <w:rFonts w:hint="eastAsia" w:ascii="Times New Roman" w:hAnsi="Times New Roman" w:eastAsia="仿宋_GB2312" w:cs="Times New Roman"/>
          <w:b w:val="0"/>
          <w:bCs w:val="0"/>
          <w:color w:val="auto"/>
          <w:spacing w:val="0"/>
          <w:kern w:val="0"/>
          <w:sz w:val="32"/>
          <w:szCs w:val="32"/>
          <w:u w:val="none" w:color="auto"/>
          <w:lang w:val="en-US" w:eastAsia="zh-CN" w:bidi="ar-SA"/>
        </w:rPr>
        <w:t>，以政府的“紧日子”换取百姓的“好日子”；</w:t>
      </w:r>
      <w:r>
        <w:rPr>
          <w:rFonts w:hint="default" w:ascii="Times New Roman" w:hAnsi="Times New Roman" w:eastAsia="仿宋_GB2312" w:cs="Times New Roman"/>
          <w:b w:val="0"/>
          <w:bCs w:val="0"/>
          <w:color w:val="auto"/>
          <w:spacing w:val="0"/>
          <w:kern w:val="0"/>
          <w:sz w:val="32"/>
          <w:szCs w:val="32"/>
          <w:u w:val="none" w:color="auto"/>
          <w:lang w:val="en-US" w:eastAsia="zh-CN" w:bidi="ar-SA"/>
        </w:rPr>
        <w:t>紧盯“关键少数”和重点人群，</w:t>
      </w:r>
      <w:r>
        <w:rPr>
          <w:rFonts w:hint="default" w:ascii="Times New Roman" w:hAnsi="Times New Roman" w:eastAsia="仿宋_GB2312" w:cs="Times New Roman"/>
          <w:color w:val="auto"/>
          <w:kern w:val="0"/>
          <w:sz w:val="32"/>
          <w:szCs w:val="32"/>
          <w:u w:val="none" w:color="auto"/>
          <w:lang w:val="en-US" w:eastAsia="zh-CN" w:bidi="ar-SA"/>
        </w:rPr>
        <w:t>严肃整治损害群众利益问题</w:t>
      </w:r>
      <w:r>
        <w:rPr>
          <w:rFonts w:hint="eastAsia" w:ascii="Times New Roman" w:hAnsi="Times New Roman" w:eastAsia="仿宋_GB2312" w:cs="Times New Roman"/>
          <w:color w:val="auto"/>
          <w:kern w:val="0"/>
          <w:sz w:val="32"/>
          <w:szCs w:val="32"/>
          <w:u w:val="none" w:color="auto"/>
          <w:lang w:val="en-US" w:eastAsia="zh-CN" w:bidi="ar-SA"/>
        </w:rPr>
        <w:t>，把人民群众的利益实现好，维护好，发展好。</w:t>
      </w:r>
    </w:p>
    <w:p>
      <w:pPr>
        <w:pStyle w:val="8"/>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sz w:val="32"/>
          <w:szCs w:val="32"/>
          <w:u w:val="none" w:color="auto"/>
        </w:rPr>
      </w:pPr>
      <w:r>
        <w:rPr>
          <w:rFonts w:hint="default" w:ascii="Times New Roman" w:hAnsi="Times New Roman" w:eastAsia="黑体" w:cs="Times New Roman"/>
          <w:color w:val="auto"/>
          <w:sz w:val="32"/>
          <w:szCs w:val="32"/>
          <w:u w:val="none" w:color="auto"/>
        </w:rPr>
        <w:t>各位代表！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仿宋_GB2312" w:cs="Times New Roman"/>
          <w:b w:val="0"/>
          <w:bCs w:val="0"/>
          <w:color w:val="auto"/>
          <w:spacing w:val="0"/>
          <w:kern w:val="0"/>
          <w:sz w:val="32"/>
          <w:szCs w:val="32"/>
          <w:u w:val="none" w:color="auto"/>
          <w:lang w:val="en-US" w:eastAsia="zh-CN" w:bidi="ar-SA"/>
        </w:rPr>
        <w:t>征程万里风正劲，重任千钧再出发。让我们高举习近平新时代中国特色社会主义思想伟大旗帜，以党的二十大精神为指引，在市委、市政府和县委的坚强领导下，满怀对党的忠诚热爱、对人民的炽热情怀、对发展的崇高责任，敢想敢干敢担当、争先争优争一流，为建设富强、开放、生态、文明濮阳县而努力奋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600" w:lineRule="exact"/>
        <w:ind w:left="0" w:right="0" w:firstLine="640" w:firstLineChars="200"/>
        <w:jc w:val="both"/>
        <w:rPr>
          <w:rFonts w:hint="default" w:ascii="Times New Roman" w:hAnsi="Times New Roman" w:eastAsia="仿宋_GB2312" w:cs="Times New Roman"/>
          <w:b w:val="0"/>
          <w:bCs w:val="0"/>
          <w:color w:val="auto"/>
          <w:spacing w:val="0"/>
          <w:kern w:val="0"/>
          <w:sz w:val="32"/>
          <w:szCs w:val="32"/>
          <w:u w:val="none" w:color="auto"/>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exact"/>
        <w:ind w:firstLine="0" w:firstLineChars="0"/>
        <w:jc w:val="center"/>
        <w:textAlignment w:val="auto"/>
        <w:rPr>
          <w:rFonts w:hint="eastAsia" w:ascii="文星标宋" w:hAnsi="文星标宋" w:eastAsia="文星标宋" w:cs="文星标宋"/>
          <w:color w:val="000000"/>
          <w:spacing w:val="0"/>
          <w:kern w:val="2"/>
          <w:sz w:val="44"/>
          <w:szCs w:val="44"/>
          <w:u w:val="none" w:color="auto"/>
        </w:rPr>
      </w:pPr>
      <w:r>
        <w:rPr>
          <w:rFonts w:hint="eastAsia" w:ascii="文星标宋" w:hAnsi="文星标宋" w:eastAsia="文星标宋" w:cs="文星标宋"/>
          <w:color w:val="000000"/>
          <w:spacing w:val="0"/>
          <w:kern w:val="2"/>
          <w:sz w:val="44"/>
          <w:szCs w:val="44"/>
          <w:u w:val="none" w:color="auto"/>
        </w:rPr>
        <w:t>名 词 解 释</w:t>
      </w:r>
    </w:p>
    <w:p>
      <w:pPr>
        <w:rPr>
          <w:rFonts w:hint="eastAsi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hint="default" w:ascii="Times New Roman" w:hAnsi="Times New Roman" w:eastAsia="方正楷体简体" w:cs="Times New Roman"/>
          <w:color w:val="000000"/>
          <w:spacing w:val="0"/>
          <w:kern w:val="2"/>
          <w:sz w:val="30"/>
          <w:szCs w:val="30"/>
          <w:u w:val="none" w:color="auto"/>
        </w:rPr>
      </w:pPr>
      <w:r>
        <w:rPr>
          <w:rFonts w:hint="eastAsia" w:ascii="楷体_GB2312" w:hAnsi="楷体_GB2312" w:eastAsia="楷体_GB2312" w:cs="楷体_GB2312"/>
          <w:b w:val="0"/>
          <w:bCs w:val="0"/>
          <w:color w:val="000000"/>
          <w:spacing w:val="0"/>
          <w:kern w:val="2"/>
          <w:sz w:val="30"/>
          <w:szCs w:val="30"/>
          <w:u w:val="none" w:color="auto"/>
          <w:lang w:val="en-US" w:eastAsia="zh-CN"/>
        </w:rPr>
        <w:t>1.</w:t>
      </w:r>
      <w:r>
        <w:rPr>
          <w:rFonts w:hint="eastAsia" w:ascii="楷体_GB2312" w:hAnsi="楷体_GB2312" w:eastAsia="楷体_GB2312" w:cs="楷体_GB2312"/>
          <w:b w:val="0"/>
          <w:bCs w:val="0"/>
          <w:color w:val="000000"/>
          <w:spacing w:val="0"/>
          <w:kern w:val="2"/>
          <w:sz w:val="30"/>
          <w:szCs w:val="30"/>
          <w:u w:val="none" w:color="auto"/>
          <w:lang w:eastAsia="zh-CN"/>
        </w:rPr>
        <w:t>“</w:t>
      </w:r>
      <w:r>
        <w:rPr>
          <w:rFonts w:hint="eastAsia" w:ascii="楷体_GB2312" w:hAnsi="楷体_GB2312" w:eastAsia="楷体_GB2312" w:cs="楷体_GB2312"/>
          <w:b w:val="0"/>
          <w:bCs w:val="0"/>
          <w:color w:val="000000"/>
          <w:spacing w:val="0"/>
          <w:kern w:val="2"/>
          <w:sz w:val="30"/>
          <w:szCs w:val="30"/>
          <w:u w:val="none" w:color="auto"/>
        </w:rPr>
        <w:t>三个一批</w:t>
      </w:r>
      <w:r>
        <w:rPr>
          <w:rFonts w:hint="eastAsia" w:ascii="楷体_GB2312" w:hAnsi="楷体_GB2312" w:eastAsia="楷体_GB2312" w:cs="楷体_GB2312"/>
          <w:b w:val="0"/>
          <w:bCs w:val="0"/>
          <w:color w:val="000000"/>
          <w:spacing w:val="0"/>
          <w:kern w:val="2"/>
          <w:sz w:val="30"/>
          <w:szCs w:val="30"/>
          <w:u w:val="none" w:color="auto"/>
          <w:lang w:eastAsia="zh-CN"/>
        </w:rPr>
        <w:t>”</w:t>
      </w:r>
      <w:r>
        <w:rPr>
          <w:rFonts w:hint="eastAsia" w:ascii="楷体_GB2312" w:hAnsi="楷体_GB2312" w:eastAsia="楷体_GB2312" w:cs="楷体_GB2312"/>
          <w:b w:val="0"/>
          <w:bCs w:val="0"/>
          <w:color w:val="000000"/>
          <w:spacing w:val="0"/>
          <w:kern w:val="2"/>
          <w:sz w:val="30"/>
          <w:szCs w:val="30"/>
          <w:u w:val="none" w:color="auto"/>
        </w:rPr>
        <w:t>：</w:t>
      </w:r>
      <w:r>
        <w:rPr>
          <w:rFonts w:hint="default" w:ascii="Times New Roman" w:hAnsi="Times New Roman" w:eastAsia="仿宋_GB2312" w:cs="Times New Roman"/>
          <w:color w:val="000000"/>
          <w:spacing w:val="0"/>
          <w:sz w:val="30"/>
          <w:szCs w:val="30"/>
          <w:u w:val="none" w:color="auto"/>
          <w:shd w:val="clear" w:color="auto" w:fill="FFFFFF"/>
        </w:rPr>
        <w:t>指省委、省政府每季度组织召开、全省联动举行重大项目签约一批、开工一批、投产一批活动。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Times New Roman" w:hAnsi="Times New Roman" w:eastAsia="仿宋_GB2312" w:cs="Times New Roman"/>
          <w:color w:val="000000"/>
          <w:spacing w:val="0"/>
          <w:sz w:val="30"/>
          <w:szCs w:val="30"/>
          <w:u w:val="none" w:color="auto"/>
          <w:shd w:val="clear" w:color="auto" w:fill="FFFFFF"/>
          <w:lang w:eastAsia="zh-CN"/>
        </w:rPr>
      </w:pPr>
      <w:r>
        <w:rPr>
          <w:rFonts w:hint="eastAsia" w:ascii="楷体_GB2312" w:hAnsi="楷体_GB2312" w:eastAsia="楷体_GB2312" w:cs="楷体_GB2312"/>
          <w:color w:val="000000"/>
          <w:spacing w:val="0"/>
          <w:kern w:val="2"/>
          <w:sz w:val="30"/>
          <w:szCs w:val="30"/>
          <w:u w:val="none" w:color="auto"/>
          <w:lang w:val="en-US" w:eastAsia="zh-CN"/>
        </w:rPr>
        <w:t>2.</w:t>
      </w:r>
      <w:r>
        <w:rPr>
          <w:rFonts w:hint="eastAsia" w:ascii="楷体_GB2312" w:hAnsi="楷体_GB2312" w:eastAsia="楷体_GB2312" w:cs="楷体_GB2312"/>
          <w:color w:val="000000"/>
          <w:spacing w:val="0"/>
          <w:kern w:val="2"/>
          <w:sz w:val="30"/>
          <w:szCs w:val="30"/>
          <w:u w:val="none" w:color="auto"/>
          <w:lang w:eastAsia="zh-CN"/>
        </w:rPr>
        <w:t>“四化”改造</w:t>
      </w:r>
      <w:r>
        <w:rPr>
          <w:rFonts w:hint="eastAsia" w:ascii="楷体_GB2312" w:hAnsi="楷体_GB2312" w:eastAsia="楷体_GB2312" w:cs="楷体_GB2312"/>
          <w:color w:val="000000"/>
          <w:spacing w:val="0"/>
          <w:kern w:val="2"/>
          <w:sz w:val="30"/>
          <w:szCs w:val="30"/>
          <w:u w:val="none" w:color="auto"/>
        </w:rPr>
        <w:t>：</w:t>
      </w:r>
      <w:r>
        <w:rPr>
          <w:rFonts w:hint="eastAsia" w:ascii="楷体_GB2312" w:hAnsi="楷体_GB2312" w:eastAsia="楷体_GB2312" w:cs="楷体_GB2312"/>
          <w:color w:val="000000"/>
          <w:spacing w:val="0"/>
          <w:kern w:val="2"/>
          <w:sz w:val="30"/>
          <w:szCs w:val="30"/>
          <w:u w:val="none" w:color="auto"/>
          <w:lang w:eastAsia="zh-CN"/>
        </w:rPr>
        <w:t>指</w:t>
      </w:r>
      <w:r>
        <w:rPr>
          <w:rFonts w:hint="eastAsia" w:ascii="Times New Roman" w:hAnsi="Times New Roman" w:eastAsia="仿宋_GB2312" w:cs="Times New Roman"/>
          <w:color w:val="000000"/>
          <w:spacing w:val="0"/>
          <w:sz w:val="30"/>
          <w:szCs w:val="30"/>
          <w:u w:val="none" w:color="auto"/>
          <w:shd w:val="clear" w:color="auto" w:fill="FFFFFF"/>
          <w:lang w:eastAsia="zh-CN"/>
        </w:rPr>
        <w:t>高端化、智能化、绿色化、服务化改造。</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Chars="0" w:firstLine="600" w:firstLineChars="200"/>
        <w:textAlignment w:val="auto"/>
        <w:rPr>
          <w:rFonts w:hint="default" w:ascii="Times New Roman" w:hAnsi="Times New Roman" w:eastAsia="仿宋_GB2312" w:cs="Times New Roman"/>
          <w:b w:val="0"/>
          <w:bCs w:val="0"/>
          <w:color w:val="000000"/>
          <w:spacing w:val="0"/>
          <w:kern w:val="0"/>
          <w:sz w:val="30"/>
          <w:szCs w:val="30"/>
          <w:u w:val="none" w:color="auto"/>
          <w:lang w:val="en-US" w:eastAsia="zh-CN" w:bidi="ar-SA"/>
        </w:rPr>
      </w:pPr>
      <w:r>
        <w:rPr>
          <w:rFonts w:hint="eastAsia" w:ascii="楷体_GB2312" w:hAnsi="楷体_GB2312" w:eastAsia="楷体_GB2312" w:cs="楷体_GB2312"/>
          <w:b w:val="0"/>
          <w:bCs w:val="0"/>
          <w:color w:val="000000"/>
          <w:spacing w:val="0"/>
          <w:kern w:val="0"/>
          <w:sz w:val="30"/>
          <w:szCs w:val="30"/>
          <w:u w:val="none" w:color="auto"/>
          <w:lang w:val="en-US" w:eastAsia="zh-CN" w:bidi="ar"/>
        </w:rPr>
        <w:t>3.</w:t>
      </w:r>
      <w:r>
        <w:rPr>
          <w:rFonts w:hint="eastAsia" w:ascii="楷体_GB2312" w:hAnsi="楷体_GB2312" w:eastAsia="楷体_GB2312" w:cs="楷体_GB2312"/>
          <w:color w:val="000000"/>
          <w:spacing w:val="0"/>
          <w:kern w:val="2"/>
          <w:sz w:val="30"/>
          <w:szCs w:val="30"/>
          <w:u w:val="none" w:color="auto"/>
          <w:lang w:val="en-US" w:eastAsia="zh-CN" w:bidi="ar-SA"/>
        </w:rPr>
        <w:t>“1+3+N”：</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
        </w:rPr>
        <w:t>1</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
        </w:rPr>
        <w:t>指县城，</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
        </w:rPr>
        <w:t>3</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
        </w:rPr>
        <w:t>指</w:t>
      </w:r>
      <w:r>
        <w:rPr>
          <w:rFonts w:hint="default" w:ascii="Times New Roman" w:hAnsi="Times New Roman" w:eastAsia="仿宋_GB2312" w:cs="Times New Roman"/>
          <w:b w:val="0"/>
          <w:bCs w:val="0"/>
          <w:color w:val="000000"/>
          <w:spacing w:val="0"/>
          <w:kern w:val="0"/>
          <w:sz w:val="30"/>
          <w:szCs w:val="30"/>
          <w:u w:val="none" w:color="auto"/>
          <w:lang w:val="en-US" w:eastAsia="zh-CN" w:bidi="ar-SA"/>
        </w:rPr>
        <w:t>文留、庆祖</w:t>
      </w:r>
      <w:r>
        <w:rPr>
          <w:rFonts w:hint="eastAsia" w:ascii="Times New Roman" w:hAnsi="Times New Roman" w:eastAsia="仿宋_GB2312" w:cs="Times New Roman"/>
          <w:b w:val="0"/>
          <w:bCs w:val="0"/>
          <w:color w:val="000000"/>
          <w:spacing w:val="0"/>
          <w:kern w:val="0"/>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SA"/>
        </w:rPr>
        <w:t>徐镇3个县域副中心城镇，</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SA"/>
        </w:rPr>
        <w:t>N</w:t>
      </w:r>
      <w:r>
        <w:rPr>
          <w:rFonts w:hint="eastAsia" w:ascii="Times New Roman" w:hAnsi="Times New Roman" w:eastAsia="楷体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b w:val="0"/>
          <w:bCs w:val="0"/>
          <w:color w:val="000000"/>
          <w:spacing w:val="0"/>
          <w:kern w:val="0"/>
          <w:sz w:val="30"/>
          <w:szCs w:val="30"/>
          <w:u w:val="none" w:color="auto"/>
          <w:lang w:val="en-US" w:eastAsia="zh-CN" w:bidi="ar-SA"/>
        </w:rPr>
        <w:t>指积极推进中心村建设。</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sz w:val="30"/>
          <w:szCs w:val="30"/>
          <w:lang w:val="en-US" w:eastAsia="zh-CN"/>
        </w:rPr>
        <w:t>4.农村“六乱”“六清”：</w:t>
      </w:r>
      <w:r>
        <w:rPr>
          <w:rFonts w:hint="eastAsia" w:ascii="仿宋_GB2312" w:hAnsi="仿宋_GB2312" w:eastAsia="仿宋_GB2312" w:cs="仿宋_GB2312"/>
          <w:sz w:val="30"/>
          <w:szCs w:val="30"/>
          <w:lang w:val="en-US" w:eastAsia="zh-CN"/>
        </w:rPr>
        <w:t>“六乱”指乱堆乱放、乱倒乱扔、乱搭乱建；“六清”指清垃圾、清污水、清塘沟、清违建、清杂物、清残垣断壁。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sz w:val="30"/>
          <w:szCs w:val="30"/>
          <w:lang w:val="en-US" w:eastAsia="zh-CN"/>
        </w:rPr>
        <w:t>5.“四美乡村”：指</w:t>
      </w:r>
      <w:r>
        <w:rPr>
          <w:rFonts w:hint="eastAsia" w:ascii="仿宋_GB2312" w:hAnsi="仿宋_GB2312" w:eastAsia="仿宋_GB2312" w:cs="仿宋_GB2312"/>
          <w:sz w:val="30"/>
          <w:szCs w:val="30"/>
          <w:lang w:val="en-US" w:eastAsia="zh-CN"/>
        </w:rPr>
        <w:t>环境美、田园美、村庄美、庭院美。</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color="auto" w:fill="FFFFFF"/>
        </w:rPr>
      </w:pPr>
      <w:r>
        <w:rPr>
          <w:rFonts w:hint="eastAsia" w:ascii="楷体_GB2312" w:hAnsi="楷体_GB2312" w:eastAsia="楷体_GB2312" w:cs="楷体_GB2312"/>
          <w:color w:val="000000"/>
          <w:spacing w:val="0"/>
          <w:sz w:val="30"/>
          <w:szCs w:val="30"/>
          <w:u w:val="none" w:color="auto"/>
          <w:shd w:val="clear" w:color="auto" w:fill="FFFFFF"/>
          <w:lang w:val="en-US" w:eastAsia="zh-CN"/>
        </w:rPr>
        <w:t>6.“土地驿站”：</w:t>
      </w:r>
      <w:r>
        <w:rPr>
          <w:rFonts w:hint="eastAsia" w:ascii="仿宋_GB2312" w:hAnsi="仿宋_GB2312" w:eastAsia="仿宋_GB2312" w:cs="仿宋_GB2312"/>
          <w:i w:val="0"/>
          <w:iCs w:val="0"/>
          <w:caps w:val="0"/>
          <w:color w:val="333333"/>
          <w:spacing w:val="0"/>
          <w:sz w:val="30"/>
          <w:szCs w:val="30"/>
          <w:shd w:val="clear" w:color="auto" w:fill="FFFFFF"/>
        </w:rPr>
        <w:t>由鲁河镇政府、鲁河镇股份经济联合社和村级股份经济合作社根据地理位置、土地肥沃程度、升值潜力等因素，对农户的土地确定一个合理的流转价格。农户按照“依法、自愿、有偿”的原则，通过签订协议方式，将土地承包经营权进入“土地驿站”进行储备，达到一定储备规模后成方划片，在统一调配的基础上，由村级股份经济合作社自主经营或承包给种植大户、家庭农场、农业产业化龙头企业等经营主体使用，实行规模化、集约化和专业化经营，促进群众增收、农业增效，发展壮大村级集体经济。</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hint="default" w:ascii="Times New Roman" w:hAnsi="Times New Roman" w:eastAsia="仿宋_GB2312" w:cs="Times New Roman"/>
          <w:color w:val="000000"/>
          <w:spacing w:val="0"/>
          <w:sz w:val="30"/>
          <w:szCs w:val="30"/>
          <w:u w:val="none" w:color="auto"/>
          <w:shd w:val="clear" w:color="auto" w:fill="FFFFFF"/>
        </w:rPr>
      </w:pPr>
      <w:r>
        <w:rPr>
          <w:rFonts w:hint="eastAsia" w:ascii="楷体_GB2312" w:hAnsi="楷体_GB2312" w:eastAsia="楷体_GB2312" w:cs="楷体_GB2312"/>
          <w:color w:val="000000"/>
          <w:spacing w:val="0"/>
          <w:sz w:val="30"/>
          <w:szCs w:val="30"/>
          <w:u w:val="none" w:color="auto"/>
          <w:shd w:val="clear" w:color="auto" w:fill="FFFFFF"/>
          <w:lang w:val="en-US" w:eastAsia="zh-CN"/>
        </w:rPr>
        <w:t>7.</w:t>
      </w:r>
      <w:r>
        <w:rPr>
          <w:rFonts w:hint="eastAsia" w:ascii="楷体_GB2312" w:hAnsi="楷体_GB2312" w:eastAsia="楷体_GB2312" w:cs="楷体_GB2312"/>
          <w:color w:val="000000"/>
          <w:spacing w:val="0"/>
          <w:kern w:val="2"/>
          <w:sz w:val="30"/>
          <w:szCs w:val="30"/>
          <w:u w:val="none" w:color="auto"/>
          <w:lang w:val="en-US" w:eastAsia="zh-CN" w:bidi="ar-SA"/>
        </w:rPr>
        <w:t>“三化三制”：</w:t>
      </w:r>
      <w:r>
        <w:rPr>
          <w:rFonts w:hint="default" w:ascii="Times New Roman" w:hAnsi="Times New Roman" w:eastAsia="仿宋_GB2312" w:cs="Times New Roman"/>
          <w:color w:val="000000"/>
          <w:spacing w:val="0"/>
          <w:sz w:val="30"/>
          <w:szCs w:val="30"/>
          <w:u w:val="none" w:color="auto"/>
          <w:shd w:val="clear" w:color="auto" w:fill="FFFFFF"/>
        </w:rPr>
        <w:t>指开发区建设专业化、市场化、国际化的管理团队，逐步推行领导班子任期制、员工全员聘任制、工资绩效薪酬制。</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right="0" w:firstLine="600" w:firstLineChars="200"/>
        <w:jc w:val="both"/>
        <w:textAlignment w:val="baseline"/>
        <w:rPr>
          <w:rFonts w:hint="eastAsia" w:ascii="Times New Roman" w:hAnsi="Times New Roman" w:eastAsia="仿宋_GB2312" w:cs="Times New Roman"/>
          <w:color w:val="000000"/>
          <w:spacing w:val="0"/>
          <w:w w:val="10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8.</w:t>
      </w:r>
      <w:r>
        <w:rPr>
          <w:rFonts w:hint="eastAsia" w:ascii="楷体_GB2312" w:hAnsi="楷体_GB2312" w:eastAsia="楷体_GB2312" w:cs="楷体_GB2312"/>
          <w:color w:val="000000"/>
          <w:spacing w:val="0"/>
          <w:kern w:val="2"/>
          <w:sz w:val="30"/>
          <w:szCs w:val="30"/>
          <w:u w:val="none" w:color="auto"/>
          <w:lang w:eastAsia="zh-CN"/>
        </w:rPr>
        <w:t>“</w:t>
      </w:r>
      <w:r>
        <w:rPr>
          <w:rFonts w:hint="eastAsia" w:ascii="楷体_GB2312" w:hAnsi="楷体_GB2312" w:eastAsia="楷体_GB2312" w:cs="楷体_GB2312"/>
          <w:color w:val="000000"/>
          <w:spacing w:val="0"/>
          <w:kern w:val="2"/>
          <w:sz w:val="30"/>
          <w:szCs w:val="30"/>
          <w:u w:val="none" w:color="auto"/>
        </w:rPr>
        <w:t>1+3+5</w:t>
      </w:r>
      <w:r>
        <w:rPr>
          <w:rFonts w:hint="eastAsia" w:ascii="楷体_GB2312" w:hAnsi="楷体_GB2312" w:eastAsia="楷体_GB2312" w:cs="楷体_GB2312"/>
          <w:color w:val="000000"/>
          <w:spacing w:val="0"/>
          <w:kern w:val="2"/>
          <w:sz w:val="30"/>
          <w:szCs w:val="30"/>
          <w:u w:val="none" w:color="auto"/>
          <w:lang w:eastAsia="zh-CN"/>
        </w:rPr>
        <w:t>”</w:t>
      </w:r>
      <w:r>
        <w:rPr>
          <w:rFonts w:hint="eastAsia" w:ascii="楷体_GB2312" w:hAnsi="楷体_GB2312" w:eastAsia="楷体_GB2312" w:cs="楷体_GB2312"/>
          <w:color w:val="000000"/>
          <w:spacing w:val="0"/>
          <w:kern w:val="2"/>
          <w:sz w:val="30"/>
          <w:szCs w:val="30"/>
          <w:u w:val="none" w:color="auto"/>
        </w:rPr>
        <w:t>：</w:t>
      </w:r>
      <w:r>
        <w:rPr>
          <w:rFonts w:hint="default" w:ascii="Times New Roman" w:hAnsi="Times New Roman" w:eastAsia="仿宋_GB2312" w:cs="Times New Roman"/>
          <w:color w:val="000000"/>
          <w:spacing w:val="0"/>
          <w:w w:val="100"/>
          <w:sz w:val="30"/>
          <w:szCs w:val="30"/>
          <w:u w:val="none" w:color="auto"/>
          <w:shd w:val="clear" w:color="auto" w:fill="FFFFFF"/>
          <w:lang w:eastAsia="zh-CN"/>
        </w:rPr>
        <w:t>“</w:t>
      </w:r>
      <w:r>
        <w:rPr>
          <w:rFonts w:hint="default" w:ascii="Times New Roman" w:hAnsi="Times New Roman" w:eastAsia="仿宋_GB2312" w:cs="Times New Roman"/>
          <w:color w:val="000000"/>
          <w:spacing w:val="0"/>
          <w:w w:val="100"/>
          <w:sz w:val="30"/>
          <w:szCs w:val="30"/>
          <w:u w:val="none" w:color="auto"/>
          <w:shd w:val="clear" w:color="auto" w:fill="FFFFFF"/>
        </w:rPr>
        <w:t>1</w:t>
      </w:r>
      <w:r>
        <w:rPr>
          <w:rFonts w:hint="default" w:ascii="Times New Roman" w:hAnsi="Times New Roman" w:eastAsia="仿宋_GB2312" w:cs="Times New Roman"/>
          <w:color w:val="000000"/>
          <w:spacing w:val="0"/>
          <w:w w:val="100"/>
          <w:sz w:val="30"/>
          <w:szCs w:val="30"/>
          <w:u w:val="none" w:color="auto"/>
          <w:shd w:val="clear" w:color="auto" w:fill="FFFFFF"/>
          <w:lang w:eastAsia="zh-CN"/>
        </w:rPr>
        <w:t>”</w:t>
      </w:r>
      <w:r>
        <w:rPr>
          <w:rFonts w:hint="eastAsia" w:ascii="Times New Roman" w:hAnsi="Times New Roman" w:eastAsia="仿宋_GB2312" w:cs="Times New Roman"/>
          <w:color w:val="000000"/>
          <w:spacing w:val="0"/>
          <w:w w:val="100"/>
          <w:sz w:val="30"/>
          <w:szCs w:val="30"/>
          <w:u w:val="none" w:color="auto"/>
          <w:shd w:val="clear" w:color="auto" w:fill="FFFFFF"/>
          <w:lang w:val="en-US" w:eastAsia="zh-CN"/>
        </w:rPr>
        <w:t>指</w:t>
      </w:r>
      <w:r>
        <w:rPr>
          <w:rFonts w:hint="default" w:ascii="Times New Roman" w:hAnsi="Times New Roman" w:eastAsia="仿宋_GB2312" w:cs="Times New Roman"/>
          <w:color w:val="000000"/>
          <w:spacing w:val="0"/>
          <w:w w:val="100"/>
          <w:sz w:val="30"/>
          <w:szCs w:val="30"/>
          <w:u w:val="none" w:color="auto"/>
          <w:shd w:val="clear" w:color="auto" w:fill="FFFFFF"/>
        </w:rPr>
        <w:t>县招商投资促进局牵头抓总，</w:t>
      </w:r>
      <w:r>
        <w:rPr>
          <w:rFonts w:hint="default" w:ascii="Times New Roman" w:hAnsi="Times New Roman" w:eastAsia="仿宋_GB2312" w:cs="Times New Roman"/>
          <w:color w:val="000000"/>
          <w:spacing w:val="0"/>
          <w:w w:val="100"/>
          <w:sz w:val="30"/>
          <w:szCs w:val="30"/>
          <w:u w:val="none" w:color="auto"/>
          <w:shd w:val="clear" w:color="auto" w:fill="FFFFFF"/>
          <w:lang w:eastAsia="zh-CN"/>
        </w:rPr>
        <w:t>“3”</w:t>
      </w:r>
      <w:r>
        <w:rPr>
          <w:rFonts w:hint="eastAsia" w:ascii="Times New Roman" w:hAnsi="Times New Roman" w:eastAsia="仿宋_GB2312" w:cs="Times New Roman"/>
          <w:color w:val="000000"/>
          <w:spacing w:val="0"/>
          <w:w w:val="100"/>
          <w:sz w:val="30"/>
          <w:szCs w:val="30"/>
          <w:u w:val="none" w:color="auto"/>
          <w:shd w:val="clear" w:color="auto" w:fill="FFFFFF"/>
          <w:lang w:eastAsia="zh-CN"/>
        </w:rPr>
        <w:t>指开发区城东专班、化工园区专班、食品工业园区专班</w:t>
      </w:r>
      <w:r>
        <w:rPr>
          <w:rFonts w:hint="default" w:ascii="Times New Roman" w:hAnsi="Times New Roman" w:eastAsia="仿宋_GB2312" w:cs="Times New Roman"/>
          <w:color w:val="000000"/>
          <w:spacing w:val="0"/>
          <w:w w:val="100"/>
          <w:sz w:val="30"/>
          <w:szCs w:val="30"/>
          <w:u w:val="none" w:color="auto"/>
          <w:shd w:val="clear" w:color="auto" w:fill="FFFFFF"/>
          <w:lang w:eastAsia="zh-CN"/>
        </w:rPr>
        <w:t>，“5”</w:t>
      </w:r>
      <w:r>
        <w:rPr>
          <w:rFonts w:hint="eastAsia" w:ascii="Times New Roman" w:hAnsi="Times New Roman" w:eastAsia="仿宋_GB2312" w:cs="Times New Roman"/>
          <w:color w:val="000000"/>
          <w:spacing w:val="0"/>
          <w:w w:val="100"/>
          <w:sz w:val="30"/>
          <w:szCs w:val="30"/>
          <w:u w:val="none" w:color="auto"/>
          <w:shd w:val="clear" w:color="auto" w:fill="FFFFFF"/>
          <w:lang w:val="en-US" w:eastAsia="zh-CN"/>
        </w:rPr>
        <w:t>指高端装备制造产业招商组、农业产业化及农副产品深加工产业招商组、综合产业招商组、新一代信息技术及人工智能产业招商组、</w:t>
      </w:r>
      <w:r>
        <w:rPr>
          <w:rFonts w:hint="eastAsia" w:ascii="Times New Roman" w:hAnsi="Times New Roman" w:eastAsia="仿宋_GB2312" w:cs="Times New Roman"/>
          <w:color w:val="000000"/>
          <w:spacing w:val="0"/>
          <w:w w:val="100"/>
          <w:sz w:val="30"/>
          <w:szCs w:val="30"/>
          <w:u w:val="none" w:color="auto"/>
          <w:shd w:val="clear" w:color="auto" w:fill="FFFFFF"/>
          <w:lang w:eastAsia="zh-CN"/>
        </w:rPr>
        <w:t>氢能产业招商组。</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hint="default" w:ascii="Times New Roman" w:hAnsi="Times New Roman" w:eastAsia="仿宋_GB2312" w:cs="Times New Roman"/>
          <w:color w:val="000000"/>
          <w:spacing w:val="0"/>
          <w:sz w:val="30"/>
          <w:szCs w:val="30"/>
          <w:u w:val="none" w:color="auto"/>
          <w:shd w:val="clear" w:color="auto" w:fill="FFFFFF"/>
        </w:rPr>
      </w:pPr>
      <w:r>
        <w:rPr>
          <w:rFonts w:hint="eastAsia" w:ascii="楷体_GB2312" w:hAnsi="楷体_GB2312" w:eastAsia="楷体_GB2312" w:cs="楷体_GB2312"/>
          <w:b w:val="0"/>
          <w:bCs w:val="0"/>
          <w:color w:val="000000"/>
          <w:spacing w:val="0"/>
          <w:sz w:val="30"/>
          <w:szCs w:val="30"/>
          <w:u w:val="none" w:color="auto"/>
          <w:shd w:val="clear" w:color="auto" w:fill="FFFFFF"/>
          <w:lang w:val="en-US" w:eastAsia="zh-CN"/>
        </w:rPr>
        <w:t>9.</w:t>
      </w:r>
      <w:r>
        <w:rPr>
          <w:rFonts w:hint="eastAsia" w:ascii="楷体_GB2312" w:hAnsi="楷体_GB2312" w:eastAsia="楷体_GB2312" w:cs="楷体_GB2312"/>
          <w:b w:val="0"/>
          <w:bCs w:val="0"/>
          <w:color w:val="000000"/>
          <w:spacing w:val="0"/>
          <w:kern w:val="2"/>
          <w:sz w:val="30"/>
          <w:szCs w:val="30"/>
          <w:u w:val="none" w:color="auto"/>
          <w:lang w:eastAsia="zh-CN"/>
        </w:rPr>
        <w:t>“</w:t>
      </w:r>
      <w:r>
        <w:rPr>
          <w:rFonts w:hint="eastAsia" w:ascii="楷体_GB2312" w:hAnsi="楷体_GB2312" w:eastAsia="楷体_GB2312" w:cs="楷体_GB2312"/>
          <w:b w:val="0"/>
          <w:bCs w:val="0"/>
          <w:color w:val="000000"/>
          <w:spacing w:val="0"/>
          <w:kern w:val="2"/>
          <w:sz w:val="30"/>
          <w:szCs w:val="30"/>
          <w:u w:val="none" w:color="auto"/>
        </w:rPr>
        <w:t>专精特新</w:t>
      </w:r>
      <w:r>
        <w:rPr>
          <w:rFonts w:hint="eastAsia" w:ascii="楷体_GB2312" w:hAnsi="楷体_GB2312" w:eastAsia="楷体_GB2312" w:cs="楷体_GB2312"/>
          <w:b w:val="0"/>
          <w:bCs w:val="0"/>
          <w:color w:val="000000"/>
          <w:spacing w:val="0"/>
          <w:kern w:val="2"/>
          <w:sz w:val="30"/>
          <w:szCs w:val="30"/>
          <w:u w:val="none" w:color="auto"/>
          <w:lang w:eastAsia="zh-CN"/>
        </w:rPr>
        <w:t>”</w:t>
      </w:r>
      <w:r>
        <w:rPr>
          <w:rFonts w:hint="eastAsia" w:ascii="楷体_GB2312" w:hAnsi="楷体_GB2312" w:eastAsia="楷体_GB2312" w:cs="楷体_GB2312"/>
          <w:color w:val="000000"/>
          <w:spacing w:val="0"/>
          <w:kern w:val="2"/>
          <w:sz w:val="30"/>
          <w:szCs w:val="30"/>
          <w:u w:val="none" w:color="auto"/>
        </w:rPr>
        <w:t>：</w:t>
      </w:r>
      <w:r>
        <w:rPr>
          <w:rFonts w:hint="default" w:ascii="Times New Roman" w:hAnsi="Times New Roman" w:eastAsia="仿宋_GB2312" w:cs="Times New Roman"/>
          <w:color w:val="000000"/>
          <w:spacing w:val="0"/>
          <w:sz w:val="30"/>
          <w:szCs w:val="30"/>
          <w:u w:val="none" w:color="auto"/>
          <w:shd w:val="clear" w:color="auto" w:fill="FFFFFF"/>
        </w:rPr>
        <w:t>指具有</w:t>
      </w:r>
      <w:r>
        <w:rPr>
          <w:rFonts w:hint="eastAsia" w:ascii="Times New Roman" w:hAnsi="Times New Roman" w:eastAsia="仿宋_GB2312" w:cs="Times New Roman"/>
          <w:color w:val="000000"/>
          <w:spacing w:val="0"/>
          <w:sz w:val="30"/>
          <w:szCs w:val="30"/>
          <w:u w:val="none" w:color="auto"/>
          <w:shd w:val="clear" w:color="auto" w:fill="FFFFFF"/>
          <w:lang w:eastAsia="zh-CN"/>
        </w:rPr>
        <w:t>“</w:t>
      </w:r>
      <w:r>
        <w:rPr>
          <w:rFonts w:hint="default" w:ascii="Times New Roman" w:hAnsi="Times New Roman" w:eastAsia="仿宋_GB2312" w:cs="Times New Roman"/>
          <w:color w:val="000000"/>
          <w:spacing w:val="0"/>
          <w:sz w:val="30"/>
          <w:szCs w:val="30"/>
          <w:u w:val="none" w:color="auto"/>
          <w:shd w:val="clear" w:color="auto" w:fill="FFFFFF"/>
        </w:rPr>
        <w:t>专业化、精细化、特色化、新颖化</w:t>
      </w:r>
      <w:r>
        <w:rPr>
          <w:rFonts w:hint="eastAsia" w:ascii="Times New Roman" w:hAnsi="Times New Roman" w:eastAsia="仿宋_GB2312" w:cs="Times New Roman"/>
          <w:color w:val="000000"/>
          <w:spacing w:val="0"/>
          <w:sz w:val="30"/>
          <w:szCs w:val="30"/>
          <w:u w:val="none" w:color="auto"/>
          <w:shd w:val="clear" w:color="auto" w:fill="FFFFFF"/>
          <w:lang w:eastAsia="zh-CN"/>
        </w:rPr>
        <w:t>”</w:t>
      </w:r>
      <w:r>
        <w:rPr>
          <w:rFonts w:hint="default" w:ascii="Times New Roman" w:hAnsi="Times New Roman" w:eastAsia="仿宋_GB2312" w:cs="Times New Roman"/>
          <w:color w:val="000000"/>
          <w:spacing w:val="0"/>
          <w:sz w:val="30"/>
          <w:szCs w:val="30"/>
          <w:u w:val="none" w:color="auto"/>
          <w:shd w:val="clear" w:color="auto" w:fill="FFFFFF"/>
        </w:rPr>
        <w:t>的中小工业企业。</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10.“四个不摘”：</w:t>
      </w:r>
      <w:r>
        <w:rPr>
          <w:rFonts w:hint="eastAsia" w:ascii="仿宋_GB2312" w:hAnsi="仿宋_GB2312" w:eastAsia="仿宋_GB2312" w:cs="仿宋_GB2312"/>
          <w:color w:val="000000"/>
          <w:spacing w:val="0"/>
          <w:sz w:val="30"/>
          <w:szCs w:val="30"/>
          <w:u w:val="none" w:color="auto"/>
          <w:shd w:val="clear" w:color="auto" w:fill="FFFFFF"/>
          <w:lang w:val="en-US" w:eastAsia="zh-CN"/>
        </w:rPr>
        <w:t>指摘帽不摘责任、摘帽不摘政策、摘帽不摘帮扶和摘帽不摘监管。</w:t>
      </w:r>
    </w:p>
    <w:p>
      <w:pPr>
        <w:widowControl/>
        <w:spacing w:line="600" w:lineRule="exact"/>
        <w:ind w:firstLine="600" w:firstLineChars="200"/>
        <w:jc w:val="left"/>
        <w:rPr>
          <w:rFonts w:hint="default"/>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11.</w:t>
      </w:r>
      <w:r>
        <w:rPr>
          <w:rFonts w:hint="eastAsia" w:ascii="楷体_GB2312" w:hAnsi="楷体_GB2312" w:eastAsia="楷体_GB2312" w:cs="楷体_GB2312"/>
          <w:i w:val="0"/>
          <w:caps w:val="0"/>
          <w:color w:val="000000"/>
          <w:spacing w:val="0"/>
          <w:kern w:val="2"/>
          <w:sz w:val="30"/>
          <w:szCs w:val="30"/>
          <w:shd w:val="clear" w:color="auto" w:fill="auto"/>
          <w:lang w:val="en-US" w:eastAsia="zh-CN" w:bidi="ar-SA"/>
        </w:rPr>
        <w:t>“人人持证、技能河南”建设</w:t>
      </w:r>
      <w:r>
        <w:rPr>
          <w:rFonts w:hint="eastAsia" w:ascii="楷体_GB2312" w:hAnsi="楷体_GB2312" w:eastAsia="楷体_GB2312" w:cs="楷体_GB2312"/>
          <w:i w:val="0"/>
          <w:caps w:val="0"/>
          <w:color w:val="000000"/>
          <w:spacing w:val="0"/>
          <w:kern w:val="2"/>
          <w:sz w:val="30"/>
          <w:szCs w:val="30"/>
          <w:shd w:val="clear" w:color="auto" w:fill="FFFFFF"/>
          <w:lang w:val="en-US" w:eastAsia="zh-CN" w:bidi="ar-SA"/>
        </w:rPr>
        <w:t>：</w:t>
      </w:r>
      <w:r>
        <w:rPr>
          <w:rFonts w:hint="eastAsia" w:ascii="仿宋_GB2312" w:hAnsi="仿宋_GB2312" w:eastAsia="仿宋_GB2312" w:cs="仿宋_GB2312"/>
          <w:i w:val="0"/>
          <w:caps w:val="0"/>
          <w:color w:val="000000"/>
          <w:spacing w:val="0"/>
          <w:kern w:val="2"/>
          <w:sz w:val="30"/>
          <w:szCs w:val="30"/>
          <w:shd w:val="clear" w:color="auto" w:fill="FFFFFF"/>
          <w:lang w:val="en-US" w:eastAsia="zh-CN" w:bidi="ar-SA"/>
        </w:rPr>
        <w:t>指</w:t>
      </w:r>
      <w:r>
        <w:rPr>
          <w:rFonts w:hint="eastAsia" w:ascii="仿宋_GB2312" w:hAnsi="仿宋_GB2312" w:eastAsia="仿宋_GB2312" w:cs="仿宋_GB2312"/>
          <w:i w:val="0"/>
          <w:caps w:val="0"/>
          <w:color w:val="222222"/>
          <w:spacing w:val="0"/>
          <w:kern w:val="0"/>
          <w:sz w:val="30"/>
          <w:szCs w:val="30"/>
          <w:shd w:val="clear" w:color="auto" w:fill="FFFFFF"/>
          <w:lang w:val="en-US" w:eastAsia="zh-CN" w:bidi="ar"/>
        </w:rPr>
        <w:t>要大规模开展职业技能培训，大力发展现代职业教育，有效提高劳动力素质，推动人口“数量红利”向“人才红利”转变，以人才第一资源更好地激发和转化创新第一动力；就是要主动适应产业发展需要，着力培养技术技能人才，使劳动力供给更好满足产业升级需要；就是要通过大规模职业技能培训，加快提高劳动者技能水平和就业创业能力，让更多劳动者实现技能就业、技能增收、技能富民，促进人的全面发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Chars="0" w:firstLine="600" w:firstLineChars="200"/>
        <w:textAlignment w:val="auto"/>
        <w:rPr>
          <w:rFonts w:hint="eastAsia" w:ascii="Times New Roman" w:hAnsi="Times New Roman" w:eastAsia="仿宋_GB2312" w:cs="Times New Roman"/>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12.“1+21”：</w:t>
      </w:r>
      <w:r>
        <w:rPr>
          <w:rFonts w:hint="eastAsia" w:ascii="Times New Roman" w:hAnsi="Times New Roman" w:eastAsia="仿宋_GB2312" w:cs="Times New Roman"/>
          <w:color w:val="000000"/>
          <w:spacing w:val="0"/>
          <w:sz w:val="30"/>
          <w:szCs w:val="30"/>
          <w:u w:val="none" w:color="auto"/>
          <w:shd w:val="clear" w:color="auto" w:fill="FFFFFF"/>
          <w:lang w:val="en-US" w:eastAsia="zh-CN"/>
        </w:rPr>
        <w:t>指县主城区建成“零工市场”1个，在乡镇办设立“零工驿站”21个，将零工服务延伸至乡镇社区，全方位多层次服务灵活就业。</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13.“五大政策”：</w:t>
      </w:r>
      <w:r>
        <w:rPr>
          <w:rFonts w:hint="eastAsia" w:ascii="仿宋_GB2312" w:hAnsi="仿宋_GB2312" w:eastAsia="仿宋_GB2312" w:cs="仿宋_GB2312"/>
          <w:color w:val="000000"/>
          <w:spacing w:val="0"/>
          <w:sz w:val="30"/>
          <w:szCs w:val="30"/>
          <w:u w:val="none" w:color="auto"/>
          <w:shd w:val="clear" w:color="auto" w:fill="FFFFFF"/>
          <w:lang w:val="en-US" w:eastAsia="zh-CN"/>
        </w:rPr>
        <w:t>指中央经济会议上提出的“</w:t>
      </w:r>
      <w:r>
        <w:rPr>
          <w:rFonts w:hint="eastAsia" w:ascii="仿宋_GB2312" w:hAnsi="仿宋_GB2312" w:eastAsia="仿宋_GB2312" w:cs="仿宋_GB2312"/>
          <w:color w:val="auto"/>
          <w:kern w:val="2"/>
          <w:sz w:val="30"/>
          <w:szCs w:val="30"/>
          <w:lang w:val="en-US" w:eastAsia="zh-CN" w:bidi="ar-SA"/>
        </w:rPr>
        <w:t>财政政策、货币政策、产业政策、科技政策、社会政策</w:t>
      </w:r>
      <w:r>
        <w:rPr>
          <w:rFonts w:hint="eastAsia" w:ascii="仿宋_GB2312" w:hAnsi="仿宋_GB2312" w:eastAsia="仿宋_GB2312" w:cs="仿宋_GB2312"/>
          <w:color w:val="000000"/>
          <w:spacing w:val="0"/>
          <w:sz w:val="30"/>
          <w:szCs w:val="30"/>
          <w:u w:val="none" w:color="auto"/>
          <w:shd w:val="clear" w:color="auto" w:fill="FFFFFF"/>
          <w:lang w:val="en-US" w:eastAsia="zh-CN"/>
        </w:rPr>
        <w:t>”</w:t>
      </w:r>
      <w:r>
        <w:rPr>
          <w:rFonts w:hint="eastAsia" w:ascii="仿宋_GB2312" w:hAnsi="仿宋_GB2312" w:eastAsia="仿宋_GB2312" w:cs="仿宋_GB2312"/>
          <w:color w:val="auto"/>
          <w:kern w:val="2"/>
          <w:sz w:val="30"/>
          <w:szCs w:val="30"/>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14.“四敢环境”：</w:t>
      </w:r>
      <w:r>
        <w:rPr>
          <w:rFonts w:hint="eastAsia" w:ascii="仿宋_GB2312" w:hAnsi="仿宋_GB2312" w:eastAsia="仿宋_GB2312" w:cs="仿宋_GB2312"/>
          <w:color w:val="000000"/>
          <w:spacing w:val="0"/>
          <w:sz w:val="30"/>
          <w:szCs w:val="30"/>
          <w:u w:val="none" w:color="auto"/>
          <w:shd w:val="clear" w:color="auto" w:fill="FFFFFF"/>
          <w:lang w:val="en-US" w:eastAsia="zh-CN"/>
        </w:rPr>
        <w:t>指中央经济会议上提出的“干部敢为、地方敢闯、企业敢干、群众敢首创”。</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楷体_GB2312" w:hAnsi="楷体_GB2312" w:eastAsia="楷体_GB2312" w:cs="楷体_GB2312"/>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15.“两个确保”：</w:t>
      </w:r>
      <w:r>
        <w:rPr>
          <w:rFonts w:hint="eastAsia" w:ascii="仿宋_GB2312" w:hAnsi="仿宋_GB2312" w:eastAsia="仿宋_GB2312" w:cs="仿宋_GB2312"/>
          <w:color w:val="000000"/>
          <w:spacing w:val="0"/>
          <w:sz w:val="30"/>
          <w:szCs w:val="30"/>
          <w:u w:val="none" w:color="auto"/>
          <w:shd w:val="clear" w:color="auto" w:fill="FFFFFF"/>
          <w:lang w:val="en-US" w:eastAsia="zh-CN"/>
        </w:rPr>
        <w:t>指省第十一次党代会提出的“要确保高质量建设现代化河南、确保高水平实现现代化河南”。</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16.“十大战略”：</w:t>
      </w:r>
      <w:r>
        <w:rPr>
          <w:rFonts w:hint="eastAsia" w:ascii="仿宋_GB2312" w:hAnsi="仿宋_GB2312" w:eastAsia="仿宋_GB2312" w:cs="仿宋_GB2312"/>
          <w:color w:val="000000"/>
          <w:spacing w:val="0"/>
          <w:sz w:val="30"/>
          <w:szCs w:val="30"/>
          <w:u w:val="none" w:color="auto"/>
          <w:shd w:val="clear" w:color="auto" w:fill="FFFFFF"/>
          <w:lang w:val="en-US" w:eastAsia="zh-CN"/>
        </w:rPr>
        <w:t>指创新驱动、科教兴市、人才强市战略；优势再造战略；数字化转型战略；换道领跑战略；文旅文创融合战略；以人为核心的新型城镇化战略；乡村振兴战略；绿色低碳转型战略；制度型开放战略；全面深化改革战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楷体_GB2312" w:hAnsi="楷体_GB2312" w:eastAsia="楷体_GB2312" w:cs="楷体_GB2312"/>
          <w:i w:val="0"/>
          <w:iCs w:val="0"/>
          <w:caps w:val="0"/>
          <w:color w:val="444444"/>
          <w:spacing w:val="0"/>
          <w:sz w:val="30"/>
          <w:szCs w:val="30"/>
          <w:lang w:val="en-US" w:eastAsia="zh-CN"/>
        </w:rPr>
      </w:pPr>
      <w:r>
        <w:rPr>
          <w:rFonts w:hint="eastAsia" w:ascii="楷体_GB2312" w:hAnsi="楷体_GB2312" w:eastAsia="楷体_GB2312" w:cs="楷体_GB2312"/>
          <w:i w:val="0"/>
          <w:iCs w:val="0"/>
          <w:caps w:val="0"/>
          <w:color w:val="444444"/>
          <w:spacing w:val="0"/>
          <w:sz w:val="30"/>
          <w:szCs w:val="30"/>
          <w:lang w:val="en-US" w:eastAsia="zh-CN"/>
        </w:rPr>
        <w:t>17.“四个濮阳、一个高地、一个中心”：</w:t>
      </w:r>
      <w:r>
        <w:rPr>
          <w:rFonts w:hint="eastAsia" w:ascii="仿宋_GB2312" w:hAnsi="仿宋_GB2312" w:eastAsia="仿宋_GB2312" w:cs="仿宋_GB2312"/>
          <w:i w:val="0"/>
          <w:iCs w:val="0"/>
          <w:caps w:val="0"/>
          <w:color w:val="333333"/>
          <w:spacing w:val="0"/>
          <w:sz w:val="30"/>
          <w:szCs w:val="30"/>
          <w:shd w:val="clear" w:color="auto" w:fill="FFFFFF"/>
          <w:lang w:val="en-US" w:eastAsia="zh-CN"/>
        </w:rPr>
        <w:t>指建设富强濮阳、生态濮阳、创新濮阳、幸福濮阳，打造中部地区创新开放高地、豫鲁冀省际区域中心。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right="0" w:firstLine="600" w:firstLineChars="200"/>
        <w:rPr>
          <w:rFonts w:hint="eastAsia" w:ascii="楷体_GB2312" w:hAnsi="楷体_GB2312" w:eastAsia="楷体_GB2312" w:cs="楷体_GB2312"/>
          <w:i w:val="0"/>
          <w:iCs w:val="0"/>
          <w:caps w:val="0"/>
          <w:color w:val="444444"/>
          <w:spacing w:val="0"/>
          <w:sz w:val="30"/>
          <w:szCs w:val="30"/>
          <w:lang w:val="en-US" w:eastAsia="zh-CN"/>
        </w:rPr>
      </w:pPr>
      <w:r>
        <w:rPr>
          <w:rFonts w:hint="eastAsia" w:ascii="楷体_GB2312" w:hAnsi="楷体_GB2312" w:eastAsia="楷体_GB2312" w:cs="楷体_GB2312"/>
          <w:i w:val="0"/>
          <w:iCs w:val="0"/>
          <w:caps w:val="0"/>
          <w:color w:val="444444"/>
          <w:spacing w:val="0"/>
          <w:sz w:val="30"/>
          <w:szCs w:val="30"/>
          <w:lang w:val="en-US" w:eastAsia="zh-CN"/>
        </w:rPr>
        <w:t>18.“1236”战略：</w:t>
      </w:r>
      <w:r>
        <w:rPr>
          <w:rFonts w:hint="eastAsia" w:ascii="仿宋_GB2312" w:hAnsi="仿宋_GB2312" w:eastAsia="仿宋_GB2312" w:cs="仿宋_GB2312"/>
          <w:i w:val="0"/>
          <w:iCs w:val="0"/>
          <w:caps w:val="0"/>
          <w:color w:val="444444"/>
          <w:spacing w:val="0"/>
          <w:sz w:val="30"/>
          <w:szCs w:val="30"/>
        </w:rPr>
        <w:t>“1”</w:t>
      </w:r>
      <w:r>
        <w:rPr>
          <w:rFonts w:hint="eastAsia" w:ascii="仿宋_GB2312" w:hAnsi="仿宋_GB2312" w:eastAsia="仿宋_GB2312" w:cs="仿宋_GB2312"/>
          <w:i w:val="0"/>
          <w:iCs w:val="0"/>
          <w:caps w:val="0"/>
          <w:color w:val="444444"/>
          <w:spacing w:val="0"/>
          <w:sz w:val="30"/>
          <w:szCs w:val="30"/>
          <w:lang w:eastAsia="zh-CN"/>
        </w:rPr>
        <w:t>指</w:t>
      </w:r>
      <w:r>
        <w:rPr>
          <w:rFonts w:hint="eastAsia" w:ascii="仿宋_GB2312" w:hAnsi="仿宋_GB2312" w:eastAsia="仿宋_GB2312" w:cs="仿宋_GB2312"/>
          <w:i w:val="0"/>
          <w:iCs w:val="0"/>
          <w:caps w:val="0"/>
          <w:color w:val="444444"/>
          <w:spacing w:val="0"/>
          <w:sz w:val="30"/>
          <w:szCs w:val="30"/>
        </w:rPr>
        <w:t>做强省际区域中心城市这一龙头。加快濮濮清同城化，推进市域一体化进程，为资源枯竭城市全面转型高质量发展提供强力支撑。“2”</w:t>
      </w:r>
      <w:r>
        <w:rPr>
          <w:rFonts w:hint="eastAsia" w:ascii="仿宋_GB2312" w:hAnsi="仿宋_GB2312" w:eastAsia="仿宋_GB2312" w:cs="仿宋_GB2312"/>
          <w:i w:val="0"/>
          <w:iCs w:val="0"/>
          <w:caps w:val="0"/>
          <w:color w:val="444444"/>
          <w:spacing w:val="0"/>
          <w:sz w:val="30"/>
          <w:szCs w:val="30"/>
          <w:lang w:eastAsia="zh-CN"/>
        </w:rPr>
        <w:t>指</w:t>
      </w:r>
      <w:r>
        <w:rPr>
          <w:rFonts w:hint="eastAsia" w:ascii="仿宋_GB2312" w:hAnsi="仿宋_GB2312" w:eastAsia="仿宋_GB2312" w:cs="仿宋_GB2312"/>
          <w:i w:val="0"/>
          <w:iCs w:val="0"/>
          <w:caps w:val="0"/>
          <w:color w:val="444444"/>
          <w:spacing w:val="0"/>
          <w:sz w:val="30"/>
          <w:szCs w:val="30"/>
        </w:rPr>
        <w:t>坚持“创新+生态”双效赋能。把创新摆在发展的逻辑起点、现代化建设的核心位置，建设中部地区创新开放高地。“3”：</w:t>
      </w:r>
      <w:r>
        <w:rPr>
          <w:rFonts w:hint="eastAsia" w:ascii="仿宋_GB2312" w:hAnsi="仿宋_GB2312" w:eastAsia="仿宋_GB2312" w:cs="仿宋_GB2312"/>
          <w:i w:val="0"/>
          <w:iCs w:val="0"/>
          <w:caps w:val="0"/>
          <w:color w:val="444444"/>
          <w:spacing w:val="0"/>
          <w:sz w:val="30"/>
          <w:szCs w:val="30"/>
          <w:lang w:eastAsia="zh-CN"/>
        </w:rPr>
        <w:t>指</w:t>
      </w:r>
      <w:r>
        <w:rPr>
          <w:rFonts w:hint="eastAsia" w:ascii="仿宋_GB2312" w:hAnsi="仿宋_GB2312" w:eastAsia="仿宋_GB2312" w:cs="仿宋_GB2312"/>
          <w:i w:val="0"/>
          <w:iCs w:val="0"/>
          <w:caps w:val="0"/>
          <w:color w:val="444444"/>
          <w:spacing w:val="0"/>
          <w:sz w:val="30"/>
          <w:szCs w:val="30"/>
        </w:rPr>
        <w:t>打造“三大枢纽”。统筹推进交通、能源、水利等基础设施建设，推动区位资源优势向枢纽经济优势转变。“6”：</w:t>
      </w:r>
      <w:r>
        <w:rPr>
          <w:rFonts w:hint="eastAsia" w:ascii="仿宋_GB2312" w:hAnsi="仿宋_GB2312" w:eastAsia="仿宋_GB2312" w:cs="仿宋_GB2312"/>
          <w:i w:val="0"/>
          <w:iCs w:val="0"/>
          <w:caps w:val="0"/>
          <w:color w:val="444444"/>
          <w:spacing w:val="0"/>
          <w:sz w:val="30"/>
          <w:szCs w:val="30"/>
          <w:lang w:eastAsia="zh-CN"/>
        </w:rPr>
        <w:t>指</w:t>
      </w:r>
      <w:r>
        <w:rPr>
          <w:rFonts w:hint="eastAsia" w:ascii="仿宋_GB2312" w:hAnsi="仿宋_GB2312" w:eastAsia="仿宋_GB2312" w:cs="仿宋_GB2312"/>
          <w:i w:val="0"/>
          <w:iCs w:val="0"/>
          <w:caps w:val="0"/>
          <w:color w:val="444444"/>
          <w:spacing w:val="0"/>
          <w:sz w:val="30"/>
          <w:szCs w:val="30"/>
        </w:rPr>
        <w:t>做强“六大产业”。建设国内一流新材料产业基地、中原氢城，重点推动新材料、新能源、节能环保、新一代信息技术“四新”战略性新兴产业和氢能、人工智能“两能”未来产业崛起。</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Chars="0" w:firstLine="600" w:firstLineChars="200"/>
        <w:textAlignment w:val="auto"/>
        <w:rPr>
          <w:rFonts w:hint="eastAsia" w:ascii="楷体_GB2312" w:hAnsi="楷体_GB2312" w:eastAsia="楷体_GB2312" w:cs="楷体_GB2312"/>
          <w:color w:val="000000"/>
          <w:kern w:val="2"/>
          <w:sz w:val="30"/>
          <w:szCs w:val="30"/>
          <w:highlight w:val="none"/>
          <w:lang w:val="en-US" w:eastAsia="zh-CN" w:bidi="ar-SA"/>
        </w:rPr>
      </w:pPr>
      <w:r>
        <w:rPr>
          <w:rFonts w:hint="eastAsia" w:ascii="楷体_GB2312" w:hAnsi="楷体_GB2312" w:eastAsia="楷体_GB2312" w:cs="楷体_GB2312"/>
          <w:i w:val="0"/>
          <w:iCs w:val="0"/>
          <w:caps w:val="0"/>
          <w:color w:val="444444"/>
          <w:spacing w:val="0"/>
          <w:sz w:val="30"/>
          <w:szCs w:val="30"/>
          <w:lang w:val="en-US" w:eastAsia="zh-CN"/>
        </w:rPr>
        <w:t>19.“一地两区一名城”：</w:t>
      </w:r>
      <w:r>
        <w:rPr>
          <w:rFonts w:hint="eastAsia" w:ascii="Times New Roman" w:hAnsi="Times New Roman" w:eastAsia="仿宋_GB2312"/>
          <w:color w:val="000000"/>
          <w:spacing w:val="0"/>
          <w:sz w:val="30"/>
          <w:szCs w:val="30"/>
          <w:u w:val="none" w:color="auto"/>
          <w:shd w:val="clear" w:color="auto" w:fill="FFFFFF"/>
        </w:rPr>
        <w:t>指建设全省重要的新能源新材料基地、建</w:t>
      </w:r>
      <w:r>
        <w:rPr>
          <w:rFonts w:hint="default" w:ascii="Times New Roman" w:hAnsi="Times New Roman" w:eastAsia="仿宋_GB2312" w:cs="Times New Roman"/>
          <w:color w:val="000000"/>
          <w:spacing w:val="0"/>
          <w:sz w:val="30"/>
          <w:szCs w:val="30"/>
          <w:u w:val="none" w:color="auto"/>
          <w:shd w:val="clear" w:color="auto" w:fill="FFFFFF"/>
        </w:rPr>
        <w:t>设县域经济城乡融合发展示范区和黄河流域生态保护高质量发展样板区、建设享有盛誉的历史文化名城。</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Chars="0" w:firstLine="600" w:firstLineChars="200"/>
        <w:textAlignment w:val="auto"/>
        <w:rPr>
          <w:rFonts w:hint="eastAsia" w:ascii="楷体_GB2312" w:hAnsi="楷体_GB2312" w:eastAsia="楷体_GB2312" w:cs="楷体_GB2312"/>
          <w:i w:val="0"/>
          <w:iCs w:val="0"/>
          <w:caps w:val="0"/>
          <w:color w:val="444444"/>
          <w:spacing w:val="0"/>
          <w:sz w:val="30"/>
          <w:szCs w:val="30"/>
          <w:lang w:val="en-US" w:eastAsia="zh-CN"/>
        </w:rPr>
      </w:pPr>
      <w:r>
        <w:rPr>
          <w:rFonts w:hint="eastAsia" w:ascii="楷体_GB2312" w:hAnsi="楷体_GB2312" w:eastAsia="楷体_GB2312" w:cs="楷体_GB2312"/>
          <w:i w:val="0"/>
          <w:iCs w:val="0"/>
          <w:caps w:val="0"/>
          <w:color w:val="444444"/>
          <w:spacing w:val="0"/>
          <w:sz w:val="30"/>
          <w:szCs w:val="30"/>
          <w:lang w:val="en-US" w:eastAsia="zh-CN"/>
        </w:rPr>
        <w:t>20.“两高三优四提升”：</w:t>
      </w:r>
      <w:r>
        <w:rPr>
          <w:rFonts w:hint="default" w:ascii="Times New Roman" w:hAnsi="Times New Roman" w:eastAsia="仿宋_GB2312" w:cs="Times New Roman"/>
          <w:color w:val="000000"/>
          <w:spacing w:val="0"/>
          <w:sz w:val="30"/>
          <w:szCs w:val="30"/>
          <w:u w:val="none" w:color="auto"/>
          <w:shd w:val="clear" w:color="auto" w:fill="FFFFFF"/>
        </w:rPr>
        <w:t>指主要经济指标增速高于全市平均水平、财政民生支出占比高于全市平均水平，产业发展质量更优、生态文明建设更优、营商环境打造更优，创新驱动能力、开放引领水平、城乡承载能力、人民生活品质大幅提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99" w:lineRule="atLeast"/>
        <w:ind w:right="0" w:firstLine="600" w:firstLineChars="200"/>
        <w:textAlignment w:val="auto"/>
        <w:rPr>
          <w:rFonts w:hint="eastAsia" w:ascii="楷体_GB2312" w:hAnsi="楷体_GB2312" w:eastAsia="楷体_GB2312" w:cs="楷体_GB2312"/>
          <w:i w:val="0"/>
          <w:iCs w:val="0"/>
          <w:caps w:val="0"/>
          <w:color w:val="444444"/>
          <w:spacing w:val="0"/>
          <w:sz w:val="30"/>
          <w:szCs w:val="30"/>
          <w:lang w:val="en-US" w:eastAsia="zh-CN"/>
        </w:rPr>
      </w:pPr>
      <w:r>
        <w:rPr>
          <w:rFonts w:hint="eastAsia" w:ascii="楷体_GB2312" w:hAnsi="楷体_GB2312" w:eastAsia="楷体_GB2312" w:cs="楷体_GB2312"/>
          <w:i w:val="0"/>
          <w:iCs w:val="0"/>
          <w:caps w:val="0"/>
          <w:color w:val="444444"/>
          <w:spacing w:val="0"/>
          <w:sz w:val="30"/>
          <w:szCs w:val="30"/>
          <w:lang w:val="en-US" w:eastAsia="zh-CN"/>
        </w:rPr>
        <w:t>21.“2+5+N”:“2”指县委、县政府，“5”指五个工作委员会，“N”指若干个项目推进组（指挥部），负责分层次推进全县重点项目建设。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99" w:lineRule="atLeast"/>
        <w:ind w:right="0" w:firstLine="600" w:firstLineChars="200"/>
        <w:textAlignment w:val="auto"/>
        <w:rPr>
          <w:rFonts w:hint="default"/>
          <w:lang w:val="en-US" w:eastAsia="zh-CN"/>
        </w:rPr>
      </w:pPr>
      <w:r>
        <w:rPr>
          <w:rFonts w:hint="eastAsia" w:ascii="楷体_GB2312" w:hAnsi="楷体_GB2312" w:eastAsia="楷体_GB2312" w:cs="楷体_GB2312"/>
          <w:i w:val="0"/>
          <w:iCs w:val="0"/>
          <w:caps w:val="0"/>
          <w:color w:val="444444"/>
          <w:spacing w:val="0"/>
          <w:sz w:val="30"/>
          <w:szCs w:val="30"/>
          <w:lang w:val="en-US" w:eastAsia="zh-CN"/>
        </w:rPr>
        <w:t>22.</w:t>
      </w:r>
      <w:r>
        <w:rPr>
          <w:rFonts w:hint="eastAsia" w:ascii="楷体_GB2312" w:hAnsi="楷体_GB2312" w:eastAsia="楷体_GB2312" w:cs="楷体_GB2312"/>
          <w:b w:val="0"/>
          <w:bCs w:val="0"/>
          <w:i w:val="0"/>
          <w:iCs w:val="0"/>
          <w:caps w:val="0"/>
          <w:color w:val="auto"/>
          <w:spacing w:val="0"/>
          <w:sz w:val="30"/>
          <w:szCs w:val="30"/>
          <w:u w:val="none" w:color="auto"/>
          <w:shd w:val="clear" w:color="auto" w:fill="FFFFFF"/>
          <w:lang w:eastAsia="zh-CN"/>
        </w:rPr>
        <w:t>“两个毫不动摇”：</w:t>
      </w:r>
      <w:r>
        <w:rPr>
          <w:rFonts w:hint="eastAsia" w:ascii="仿宋_GB2312" w:hAnsi="仿宋_GB2312" w:eastAsia="仿宋_GB2312" w:cs="仿宋_GB2312"/>
          <w:b w:val="0"/>
          <w:bCs w:val="0"/>
          <w:i w:val="0"/>
          <w:iCs w:val="0"/>
          <w:caps w:val="0"/>
          <w:color w:val="auto"/>
          <w:spacing w:val="0"/>
          <w:sz w:val="30"/>
          <w:szCs w:val="30"/>
          <w:u w:val="none" w:color="auto"/>
          <w:shd w:val="clear" w:color="auto" w:fill="FFFFFF"/>
          <w:lang w:eastAsia="zh-CN"/>
        </w:rPr>
        <w:t>指毫不动摇巩固和发展公有制经济，毫不动摇地鼓励、支持、引导非国有经济的发展。</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default" w:ascii="Times New Roman" w:hAnsi="Times New Roman" w:eastAsia="仿宋_GB2312" w:cs="Times New Roman"/>
          <w:color w:val="000000"/>
          <w:spacing w:val="0"/>
          <w:kern w:val="2"/>
          <w:sz w:val="30"/>
          <w:szCs w:val="30"/>
          <w:highlight w:val="none"/>
          <w:u w:val="none" w:color="auto"/>
          <w:shd w:val="clear" w:color="auto" w:fill="FFFFFF"/>
          <w:lang w:val="en-US" w:eastAsia="zh-CN" w:bidi="ar-SA"/>
        </w:rPr>
      </w:pPr>
      <w:r>
        <w:rPr>
          <w:rFonts w:hint="eastAsia" w:ascii="楷体_GB2312" w:hAnsi="楷体_GB2312" w:eastAsia="楷体_GB2312" w:cs="楷体_GB2312"/>
          <w:color w:val="000000"/>
          <w:spacing w:val="0"/>
          <w:kern w:val="2"/>
          <w:sz w:val="30"/>
          <w:szCs w:val="30"/>
          <w:highlight w:val="none"/>
          <w:u w:val="none" w:color="auto"/>
          <w:shd w:val="clear" w:color="auto" w:fill="FFFFFF"/>
          <w:lang w:val="en-US" w:eastAsia="zh-CN" w:bidi="ar-SA"/>
        </w:rPr>
        <w:t>23.“</w:t>
      </w:r>
      <w:r>
        <w:rPr>
          <w:rFonts w:hint="eastAsia" w:ascii="楷体_GB2312" w:hAnsi="楷体_GB2312" w:eastAsia="楷体_GB2312" w:cs="楷体_GB2312"/>
          <w:color w:val="000000"/>
          <w:spacing w:val="0"/>
          <w:kern w:val="2"/>
          <w:sz w:val="30"/>
          <w:szCs w:val="30"/>
          <w:highlight w:val="none"/>
          <w:u w:val="none" w:color="auto"/>
          <w:lang w:val="en-US" w:eastAsia="zh-CN" w:bidi="ar-SA"/>
        </w:rPr>
        <w:t>个转企、小升规、规改股、股上市”：</w:t>
      </w:r>
      <w:r>
        <w:rPr>
          <w:rFonts w:hint="eastAsia" w:ascii="Times New Roman" w:hAnsi="Times New Roman" w:eastAsia="楷体_GB2312" w:cs="Times New Roman"/>
          <w:color w:val="000000"/>
          <w:spacing w:val="0"/>
          <w:kern w:val="2"/>
          <w:sz w:val="30"/>
          <w:szCs w:val="30"/>
          <w:highlight w:val="none"/>
          <w:u w:val="none" w:color="auto"/>
          <w:lang w:val="en-US" w:eastAsia="zh-CN" w:bidi="ar-SA"/>
        </w:rPr>
        <w:t>“</w:t>
      </w:r>
      <w:r>
        <w:rPr>
          <w:rFonts w:hint="eastAsia" w:ascii="Times New Roman" w:hAnsi="Times New Roman" w:eastAsia="仿宋_GB2312" w:cs="Times New Roman"/>
          <w:color w:val="000000"/>
          <w:spacing w:val="0"/>
          <w:kern w:val="2"/>
          <w:sz w:val="30"/>
          <w:szCs w:val="30"/>
          <w:highlight w:val="none"/>
          <w:u w:val="none" w:color="auto"/>
          <w:shd w:val="clear" w:color="auto" w:fill="FFFFFF"/>
          <w:lang w:val="en-US" w:eastAsia="zh-CN" w:bidi="ar-SA"/>
        </w:rPr>
        <w:t>个转企”指</w:t>
      </w:r>
      <w:r>
        <w:rPr>
          <w:rFonts w:hint="default" w:ascii="Times New Roman" w:hAnsi="Times New Roman" w:eastAsia="仿宋_GB2312" w:cs="Times New Roman"/>
          <w:color w:val="000000"/>
          <w:spacing w:val="0"/>
          <w:kern w:val="2"/>
          <w:sz w:val="30"/>
          <w:szCs w:val="30"/>
          <w:u w:val="none" w:color="auto"/>
          <w:shd w:val="clear" w:color="auto" w:fill="FFFFFF"/>
          <w:lang w:val="en-US" w:eastAsia="zh-CN" w:bidi="ar-SA"/>
        </w:rPr>
        <w:t>有一定规模资产的个体工商户转型升级为企业</w:t>
      </w:r>
      <w:r>
        <w:rPr>
          <w:rFonts w:hint="eastAsia" w:ascii="Times New Roman" w:hAnsi="Times New Roman" w:eastAsia="仿宋_GB2312" w:cs="Times New Roman"/>
          <w:color w:val="000000"/>
          <w:spacing w:val="0"/>
          <w:kern w:val="2"/>
          <w:sz w:val="30"/>
          <w:szCs w:val="30"/>
          <w:u w:val="none" w:color="auto"/>
          <w:shd w:val="clear" w:color="auto" w:fill="FFFFFF"/>
          <w:lang w:val="en-US" w:eastAsia="zh-CN" w:bidi="ar-SA"/>
        </w:rPr>
        <w:t>；</w:t>
      </w:r>
      <w:r>
        <w:rPr>
          <w:rFonts w:hint="eastAsia" w:ascii="Times New Roman" w:hAnsi="Times New Roman" w:eastAsia="仿宋_GB2312" w:cs="Times New Roman"/>
          <w:color w:val="000000"/>
          <w:spacing w:val="0"/>
          <w:kern w:val="2"/>
          <w:sz w:val="30"/>
          <w:szCs w:val="30"/>
          <w:highlight w:val="none"/>
          <w:u w:val="none" w:color="auto"/>
          <w:shd w:val="clear" w:color="auto" w:fill="FFFFFF"/>
          <w:lang w:val="en-US" w:eastAsia="zh-CN" w:bidi="ar-SA"/>
        </w:rPr>
        <w:t>“小升规”指符合条件的小微工业企业升级为规模以上企业；“规改股”指有一定规模的工业企业改制设立为股份制企业；“股上市”指优质企业到境内外证券市场上市。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ascii="Times New Roman" w:hAnsi="Times New Roman" w:eastAsia="仿宋_GB2312"/>
          <w:color w:val="000000"/>
          <w:sz w:val="30"/>
          <w:szCs w:val="30"/>
          <w:shd w:val="clear" w:color="auto" w:fill="FFFFFF"/>
        </w:rPr>
      </w:pPr>
      <w:r>
        <w:rPr>
          <w:rFonts w:hint="eastAsia" w:ascii="楷体_GB2312" w:hAnsi="楷体_GB2312" w:eastAsia="楷体_GB2312" w:cs="楷体_GB2312"/>
          <w:color w:val="000000"/>
          <w:spacing w:val="0"/>
          <w:sz w:val="30"/>
          <w:szCs w:val="30"/>
          <w:u w:val="none" w:color="auto"/>
          <w:shd w:val="clear" w:color="auto" w:fill="FFFFFF"/>
          <w:lang w:val="en-US" w:eastAsia="zh-CN"/>
        </w:rPr>
        <w:t>24.</w:t>
      </w:r>
      <w:r>
        <w:rPr>
          <w:rFonts w:hint="eastAsia" w:ascii="楷体_GB2312" w:hAnsi="楷体_GB2312" w:eastAsia="楷体_GB2312" w:cs="楷体_GB2312"/>
          <w:color w:val="000000"/>
          <w:kern w:val="2"/>
          <w:sz w:val="30"/>
          <w:szCs w:val="30"/>
        </w:rPr>
        <w:t>“四上”企业：</w:t>
      </w:r>
      <w:r>
        <w:rPr>
          <w:rFonts w:ascii="Times New Roman" w:hAnsi="Times New Roman" w:eastAsia="仿宋_GB2312"/>
          <w:color w:val="000000"/>
          <w:sz w:val="30"/>
          <w:szCs w:val="30"/>
          <w:shd w:val="clear" w:color="auto" w:fill="FFFFFF"/>
        </w:rPr>
        <w:t>指</w:t>
      </w:r>
      <w:r>
        <w:rPr>
          <w:color w:val="000000"/>
          <w:sz w:val="30"/>
          <w:szCs w:val="30"/>
        </w:rPr>
        <w:fldChar w:fldCharType="begin"/>
      </w:r>
      <w:r>
        <w:rPr>
          <w:color w:val="000000"/>
          <w:sz w:val="30"/>
          <w:szCs w:val="30"/>
        </w:rPr>
        <w:instrText xml:space="preserve"> HYPERLINK "https://baike.so.com/doc/2818478-2974683.html" \t "https://baike.so.com/doc/_blank" </w:instrText>
      </w:r>
      <w:r>
        <w:rPr>
          <w:color w:val="000000"/>
          <w:sz w:val="30"/>
          <w:szCs w:val="30"/>
        </w:rPr>
        <w:fldChar w:fldCharType="separate"/>
      </w:r>
      <w:r>
        <w:rPr>
          <w:rFonts w:ascii="Times New Roman" w:hAnsi="Times New Roman" w:eastAsia="仿宋_GB2312"/>
          <w:color w:val="000000"/>
          <w:sz w:val="30"/>
          <w:szCs w:val="30"/>
          <w:shd w:val="clear" w:color="auto" w:fill="FFFFFF"/>
        </w:rPr>
        <w:t>规模以上工业企业</w:t>
      </w:r>
      <w:r>
        <w:rPr>
          <w:rFonts w:ascii="Times New Roman" w:hAnsi="Times New Roman" w:eastAsia="仿宋_GB2312"/>
          <w:color w:val="000000"/>
          <w:sz w:val="30"/>
          <w:szCs w:val="30"/>
          <w:shd w:val="clear" w:color="auto" w:fill="FFFFFF"/>
        </w:rPr>
        <w:fldChar w:fldCharType="end"/>
      </w:r>
      <w:r>
        <w:rPr>
          <w:rFonts w:ascii="Times New Roman" w:hAnsi="Times New Roman" w:eastAsia="仿宋_GB2312"/>
          <w:color w:val="000000"/>
          <w:sz w:val="30"/>
          <w:szCs w:val="30"/>
          <w:shd w:val="clear" w:color="auto" w:fill="FFFFFF"/>
        </w:rPr>
        <w:t>、资质等级</w:t>
      </w:r>
      <w:r>
        <w:rPr>
          <w:color w:val="000000"/>
          <w:sz w:val="30"/>
          <w:szCs w:val="30"/>
        </w:rPr>
        <w:fldChar w:fldCharType="begin"/>
      </w:r>
      <w:r>
        <w:rPr>
          <w:color w:val="000000"/>
          <w:sz w:val="30"/>
          <w:szCs w:val="30"/>
        </w:rPr>
        <w:instrText xml:space="preserve"> HYPERLINK "https://baike.so.com/doc/1198973-1268239.html" \t "https://baike.so.com/doc/_blank" </w:instrText>
      </w:r>
      <w:r>
        <w:rPr>
          <w:color w:val="000000"/>
          <w:sz w:val="30"/>
          <w:szCs w:val="30"/>
        </w:rPr>
        <w:fldChar w:fldCharType="separate"/>
      </w:r>
      <w:r>
        <w:rPr>
          <w:rFonts w:ascii="Times New Roman" w:hAnsi="Times New Roman" w:eastAsia="仿宋_GB2312"/>
          <w:color w:val="000000"/>
          <w:sz w:val="30"/>
          <w:szCs w:val="30"/>
          <w:shd w:val="clear" w:color="auto" w:fill="FFFFFF"/>
        </w:rPr>
        <w:t>建筑业企业</w:t>
      </w:r>
      <w:r>
        <w:rPr>
          <w:rFonts w:ascii="Times New Roman" w:hAnsi="Times New Roman" w:eastAsia="仿宋_GB2312"/>
          <w:color w:val="000000"/>
          <w:sz w:val="30"/>
          <w:szCs w:val="30"/>
          <w:shd w:val="clear" w:color="auto" w:fill="FFFFFF"/>
        </w:rPr>
        <w:fldChar w:fldCharType="end"/>
      </w:r>
      <w:r>
        <w:rPr>
          <w:rFonts w:ascii="Times New Roman" w:hAnsi="Times New Roman" w:eastAsia="仿宋_GB2312"/>
          <w:color w:val="000000"/>
          <w:sz w:val="30"/>
          <w:szCs w:val="30"/>
          <w:shd w:val="clear" w:color="auto" w:fill="FFFFFF"/>
        </w:rPr>
        <w:t>、</w:t>
      </w:r>
      <w:r>
        <w:rPr>
          <w:color w:val="000000"/>
          <w:sz w:val="30"/>
          <w:szCs w:val="30"/>
        </w:rPr>
        <w:fldChar w:fldCharType="begin"/>
      </w:r>
      <w:r>
        <w:rPr>
          <w:color w:val="000000"/>
          <w:sz w:val="30"/>
          <w:szCs w:val="30"/>
        </w:rPr>
        <w:instrText xml:space="preserve"> HYPERLINK "https://baike.so.com/doc/6301944-6515468.html" \t "https://baike.so.com/doc/_blank" </w:instrText>
      </w:r>
      <w:r>
        <w:rPr>
          <w:color w:val="000000"/>
          <w:sz w:val="30"/>
          <w:szCs w:val="30"/>
        </w:rPr>
        <w:fldChar w:fldCharType="separate"/>
      </w:r>
      <w:r>
        <w:rPr>
          <w:rFonts w:ascii="Times New Roman" w:hAnsi="Times New Roman" w:eastAsia="仿宋_GB2312"/>
          <w:color w:val="000000"/>
          <w:sz w:val="30"/>
          <w:szCs w:val="30"/>
          <w:shd w:val="clear" w:color="auto" w:fill="FFFFFF"/>
        </w:rPr>
        <w:t>限额</w:t>
      </w:r>
      <w:r>
        <w:rPr>
          <w:rFonts w:ascii="Times New Roman" w:hAnsi="Times New Roman" w:eastAsia="仿宋_GB2312"/>
          <w:color w:val="000000"/>
          <w:sz w:val="30"/>
          <w:szCs w:val="30"/>
          <w:shd w:val="clear" w:color="auto" w:fill="FFFFFF"/>
        </w:rPr>
        <w:fldChar w:fldCharType="end"/>
      </w:r>
      <w:r>
        <w:rPr>
          <w:rFonts w:ascii="Times New Roman" w:hAnsi="Times New Roman" w:eastAsia="仿宋_GB2312"/>
          <w:color w:val="000000"/>
          <w:sz w:val="30"/>
          <w:szCs w:val="30"/>
          <w:shd w:val="clear" w:color="auto" w:fill="FFFFFF"/>
        </w:rPr>
        <w:t>以上批零住餐企业、国家重点服务业企业四类</w:t>
      </w:r>
      <w:r>
        <w:rPr>
          <w:color w:val="000000"/>
          <w:sz w:val="30"/>
          <w:szCs w:val="30"/>
        </w:rPr>
        <w:fldChar w:fldCharType="begin"/>
      </w:r>
      <w:r>
        <w:rPr>
          <w:color w:val="000000"/>
          <w:sz w:val="30"/>
          <w:szCs w:val="30"/>
        </w:rPr>
        <w:instrText xml:space="preserve"> HYPERLINK "https://baike.so.com/doc/486100-514762.html" \t "https://baike.so.com/doc/_blank" </w:instrText>
      </w:r>
      <w:r>
        <w:rPr>
          <w:color w:val="000000"/>
          <w:sz w:val="30"/>
          <w:szCs w:val="30"/>
        </w:rPr>
        <w:fldChar w:fldCharType="separate"/>
      </w:r>
      <w:r>
        <w:rPr>
          <w:rFonts w:ascii="Times New Roman" w:hAnsi="Times New Roman" w:eastAsia="仿宋_GB2312"/>
          <w:color w:val="000000"/>
          <w:sz w:val="30"/>
          <w:szCs w:val="30"/>
          <w:shd w:val="clear" w:color="auto" w:fill="FFFFFF"/>
        </w:rPr>
        <w:t>规模以上企业</w:t>
      </w:r>
      <w:r>
        <w:rPr>
          <w:rFonts w:ascii="Times New Roman" w:hAnsi="Times New Roman" w:eastAsia="仿宋_GB2312"/>
          <w:color w:val="000000"/>
          <w:sz w:val="30"/>
          <w:szCs w:val="30"/>
          <w:shd w:val="clear" w:color="auto" w:fill="FFFFFF"/>
        </w:rPr>
        <w:fldChar w:fldCharType="end"/>
      </w:r>
      <w:r>
        <w:rPr>
          <w:rFonts w:ascii="Times New Roman" w:hAnsi="Times New Roman" w:eastAsia="仿宋_GB2312"/>
          <w:color w:val="000000"/>
          <w:sz w:val="30"/>
          <w:szCs w:val="30"/>
          <w:shd w:val="clear" w:color="auto" w:fill="FFFFFF"/>
        </w:rPr>
        <w:t>的统称。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600" w:lineRule="exact"/>
        <w:ind w:leftChars="0" w:firstLine="600" w:firstLineChars="200"/>
        <w:jc w:val="both"/>
        <w:textAlignment w:val="auto"/>
        <w:rPr>
          <w:rFonts w:ascii="Times New Roman" w:hAnsi="Times New Roman" w:eastAsia="仿宋_GB2312" w:cs="Times New Roman"/>
          <w:color w:val="000000"/>
          <w:sz w:val="30"/>
          <w:szCs w:val="30"/>
          <w:shd w:val="clear" w:color="auto" w:fill="FFFFFF"/>
          <w:lang w:val="en-US" w:eastAsia="zh-CN"/>
        </w:rPr>
      </w:pPr>
      <w:r>
        <w:rPr>
          <w:rFonts w:hint="eastAsia" w:ascii="楷体_GB2312" w:hAnsi="楷体_GB2312" w:eastAsia="楷体_GB2312" w:cs="楷体_GB2312"/>
          <w:color w:val="000000"/>
          <w:sz w:val="30"/>
          <w:szCs w:val="30"/>
          <w:highlight w:val="none"/>
          <w:shd w:val="clear" w:color="auto" w:fill="FFFFFF"/>
          <w:lang w:val="en-US" w:eastAsia="zh-CN"/>
        </w:rPr>
        <w:t>25.</w:t>
      </w:r>
      <w:r>
        <w:rPr>
          <w:rFonts w:hint="eastAsia" w:ascii="楷体_GB2312" w:hAnsi="楷体_GB2312" w:eastAsia="楷体_GB2312" w:cs="楷体_GB2312"/>
          <w:b w:val="0"/>
          <w:bCs w:val="0"/>
          <w:color w:val="000000"/>
          <w:sz w:val="30"/>
          <w:szCs w:val="30"/>
          <w:highlight w:val="none"/>
          <w:shd w:val="clear" w:color="auto" w:fill="FFFFFF"/>
          <w:lang w:val="en-US" w:eastAsia="zh-CN"/>
        </w:rPr>
        <w:t>“</w:t>
      </w:r>
      <w:r>
        <w:rPr>
          <w:rFonts w:hint="eastAsia" w:ascii="楷体_GB2312" w:hAnsi="楷体_GB2312" w:eastAsia="楷体_GB2312" w:cs="楷体_GB2312"/>
          <w:color w:val="000000"/>
          <w:kern w:val="2"/>
          <w:sz w:val="30"/>
          <w:szCs w:val="30"/>
          <w:highlight w:val="none"/>
          <w:lang w:val="en-US" w:eastAsia="zh-CN" w:bidi="ar-SA"/>
        </w:rPr>
        <w:t>四新两能”：</w:t>
      </w:r>
      <w:r>
        <w:rPr>
          <w:rFonts w:hint="eastAsia" w:ascii="Times New Roman" w:hAnsi="Times New Roman" w:eastAsia="仿宋_GB2312" w:cs="Times New Roman"/>
          <w:color w:val="000000"/>
          <w:sz w:val="30"/>
          <w:szCs w:val="30"/>
          <w:shd w:val="clear" w:color="auto" w:fill="FFFFFF"/>
          <w:lang w:val="en-US" w:eastAsia="zh-CN"/>
        </w:rPr>
        <w:t>“四新”指</w:t>
      </w:r>
      <w:r>
        <w:rPr>
          <w:rFonts w:ascii="Times New Roman" w:hAnsi="Times New Roman" w:eastAsia="仿宋_GB2312" w:cs="Times New Roman"/>
          <w:color w:val="000000"/>
          <w:sz w:val="30"/>
          <w:szCs w:val="30"/>
          <w:shd w:val="clear" w:color="auto" w:fill="FFFFFF"/>
          <w:lang w:val="en-US" w:eastAsia="zh-CN"/>
        </w:rPr>
        <w:t>新能源产</w:t>
      </w:r>
      <w:r>
        <w:rPr>
          <w:rFonts w:hint="default" w:ascii="Times New Roman" w:hAnsi="Times New Roman" w:eastAsia="仿宋_GB2312" w:cs="Times New Roman"/>
          <w:color w:val="000000"/>
          <w:sz w:val="30"/>
          <w:szCs w:val="30"/>
          <w:shd w:val="clear" w:color="auto" w:fill="FFFFFF"/>
          <w:lang w:val="en-US" w:eastAsia="zh-CN"/>
        </w:rPr>
        <w:t>业、新材料产业、新一代电子信息产业、</w:t>
      </w:r>
      <w:r>
        <w:rPr>
          <w:rFonts w:hint="eastAsia" w:ascii="Times New Roman" w:hAnsi="Times New Roman" w:eastAsia="仿宋_GB2312" w:cs="Times New Roman"/>
          <w:color w:val="000000"/>
          <w:sz w:val="30"/>
          <w:szCs w:val="30"/>
          <w:shd w:val="clear" w:color="auto" w:fill="FFFFFF"/>
          <w:lang w:val="en-US" w:eastAsia="zh-CN"/>
        </w:rPr>
        <w:t>新型节能环保产业；</w:t>
      </w:r>
      <w:r>
        <w:rPr>
          <w:rFonts w:hint="eastAsia" w:ascii="楷体_GB2312" w:hAnsi="楷体_GB2312" w:eastAsia="楷体_GB2312" w:cs="楷体_GB2312"/>
          <w:color w:val="000000"/>
          <w:kern w:val="2"/>
          <w:sz w:val="30"/>
          <w:szCs w:val="30"/>
          <w:highlight w:val="none"/>
          <w:lang w:val="en-US" w:eastAsia="zh-CN" w:bidi="ar-SA"/>
        </w:rPr>
        <w:t>“</w:t>
      </w:r>
      <w:r>
        <w:rPr>
          <w:rFonts w:hint="eastAsia" w:ascii="Times New Roman" w:hAnsi="Times New Roman" w:eastAsia="仿宋_GB2312" w:cs="Times New Roman"/>
          <w:color w:val="000000"/>
          <w:sz w:val="30"/>
          <w:szCs w:val="30"/>
          <w:highlight w:val="none"/>
          <w:shd w:val="clear" w:color="auto" w:fill="FFFFFF"/>
          <w:lang w:val="en-US" w:eastAsia="zh-CN"/>
        </w:rPr>
        <w:t>两</w:t>
      </w:r>
      <w:r>
        <w:rPr>
          <w:rFonts w:hint="eastAsia" w:ascii="Times New Roman" w:hAnsi="Times New Roman" w:eastAsia="仿宋_GB2312" w:cs="Times New Roman"/>
          <w:color w:val="000000"/>
          <w:sz w:val="30"/>
          <w:szCs w:val="30"/>
          <w:shd w:val="clear" w:color="auto" w:fill="FFFFFF"/>
          <w:lang w:val="en-US" w:eastAsia="zh-CN"/>
        </w:rPr>
        <w:t>能”指</w:t>
      </w:r>
      <w:r>
        <w:rPr>
          <w:rFonts w:ascii="Times New Roman" w:hAnsi="Times New Roman" w:eastAsia="仿宋_GB2312" w:cs="Times New Roman"/>
          <w:color w:val="000000"/>
          <w:sz w:val="30"/>
          <w:szCs w:val="30"/>
          <w:shd w:val="clear" w:color="auto" w:fill="FFFFFF"/>
          <w:lang w:val="en-US" w:eastAsia="zh-CN"/>
        </w:rPr>
        <w:t>氢能和人工智能两大产业。</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Times New Roman" w:hAnsi="Times New Roman" w:eastAsia="仿宋_GB2312" w:cs="Times New Roman"/>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26.TCO 玻璃:</w:t>
      </w:r>
      <w:r>
        <w:rPr>
          <w:rFonts w:hint="eastAsia" w:ascii="Times New Roman" w:hAnsi="Times New Roman" w:eastAsia="仿宋_GB2312" w:cs="Times New Roman"/>
          <w:color w:val="000000"/>
          <w:spacing w:val="0"/>
          <w:sz w:val="30"/>
          <w:szCs w:val="30"/>
          <w:u w:val="none" w:color="auto"/>
          <w:shd w:val="clear" w:color="auto" w:fill="FFFFFF"/>
          <w:lang w:val="en-US" w:eastAsia="zh-CN"/>
        </w:rPr>
        <w:t>指在平板玻璃表面通过物理或化学镀膜方法均匀的镀上一层透明的导电氧化物薄膜(Transparent Conductive Oxide)而形成的组件。</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Times New Roman" w:hAnsi="Times New Roman" w:eastAsia="仿宋_GB2312" w:cs="Times New Roman"/>
          <w:color w:val="000000"/>
          <w:sz w:val="30"/>
          <w:szCs w:val="30"/>
          <w:shd w:val="clear" w:color="auto" w:fill="FFFFFF"/>
          <w:lang w:val="en-US" w:eastAsia="zh-CN"/>
        </w:rPr>
      </w:pPr>
      <w:r>
        <w:rPr>
          <w:rFonts w:hint="eastAsia" w:ascii="楷体_GB2312" w:hAnsi="楷体_GB2312" w:eastAsia="楷体_GB2312" w:cs="楷体_GB2312"/>
          <w:color w:val="000000"/>
          <w:kern w:val="2"/>
          <w:sz w:val="30"/>
          <w:szCs w:val="30"/>
          <w:highlight w:val="none"/>
          <w:lang w:val="en-US" w:eastAsia="zh-CN" w:bidi="ar-SA"/>
        </w:rPr>
        <w:t>27.“1+14”：</w:t>
      </w:r>
      <w:r>
        <w:rPr>
          <w:rFonts w:hint="eastAsia" w:ascii="Times New Roman" w:hAnsi="Times New Roman" w:eastAsia="仿宋_GB2312" w:cs="Times New Roman"/>
          <w:color w:val="000000"/>
          <w:sz w:val="30"/>
          <w:szCs w:val="30"/>
          <w:shd w:val="clear" w:color="auto" w:fill="FFFFFF"/>
          <w:lang w:val="en-US" w:eastAsia="zh-CN"/>
        </w:rPr>
        <w:t>“1”指《关于加强和改进人才工作的意见》，主要是明确当前和今后一个时期我市人才工作的总体要求、具体任务、实现路径和支持政策，“14”指14个配套文件。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color w:val="000000"/>
          <w:sz w:val="30"/>
          <w:szCs w:val="30"/>
          <w:shd w:val="clear" w:color="auto" w:fill="FFFFFF"/>
          <w:lang w:val="en-US" w:eastAsia="zh-CN"/>
        </w:rPr>
        <w:t>28.城市“六乱”：</w:t>
      </w:r>
      <w:r>
        <w:rPr>
          <w:rFonts w:hint="eastAsia" w:ascii="仿宋_GB2312" w:hAnsi="仿宋_GB2312" w:eastAsia="仿宋_GB2312" w:cs="仿宋_GB2312"/>
          <w:color w:val="000000"/>
          <w:sz w:val="30"/>
          <w:szCs w:val="30"/>
          <w:shd w:val="clear" w:color="auto" w:fill="FFFFFF"/>
          <w:lang w:val="en-US" w:eastAsia="zh-CN"/>
        </w:rPr>
        <w:t>乱搭乱建、乱贴乱画、乱摆乱占、乱堆乱倒、乱扯乱挂、乱停乱放。</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Chars="0" w:firstLine="600" w:firstLineChars="200"/>
        <w:textAlignment w:val="auto"/>
        <w:rPr>
          <w:rFonts w:hint="eastAsia" w:ascii="Times New Roman" w:hAnsi="Times New Roman" w:eastAsia="仿宋_GB2312" w:cs="Times New Roman"/>
          <w:color w:val="000000"/>
          <w:spacing w:val="0"/>
          <w:kern w:val="2"/>
          <w:sz w:val="30"/>
          <w:szCs w:val="30"/>
          <w:u w:val="none" w:color="auto"/>
          <w:shd w:val="clear" w:color="auto" w:fill="FFFFFF"/>
          <w:lang w:val="en-US" w:eastAsia="zh-CN" w:bidi="ar-SA"/>
        </w:rPr>
      </w:pPr>
      <w:r>
        <w:rPr>
          <w:rFonts w:hint="eastAsia" w:ascii="楷体_GB2312" w:hAnsi="楷体_GB2312" w:eastAsia="楷体_GB2312" w:cs="楷体_GB2312"/>
          <w:sz w:val="30"/>
          <w:szCs w:val="30"/>
          <w:lang w:val="en-US" w:eastAsia="zh-CN"/>
        </w:rPr>
        <w:t>29.“两藏”：</w:t>
      </w:r>
      <w:r>
        <w:rPr>
          <w:rFonts w:hint="eastAsia" w:ascii="楷体_GB2312" w:hAnsi="楷体_GB2312" w:eastAsia="楷体_GB2312" w:cs="楷体_GB2312"/>
          <w:sz w:val="32"/>
          <w:szCs w:val="32"/>
          <w:lang w:val="en-US" w:eastAsia="zh-CN"/>
        </w:rPr>
        <w:t>指</w:t>
      </w:r>
      <w:r>
        <w:rPr>
          <w:rFonts w:hint="eastAsia" w:ascii="Times New Roman" w:hAnsi="Times New Roman" w:eastAsia="仿宋_GB2312" w:cs="Times New Roman"/>
          <w:color w:val="000000"/>
          <w:spacing w:val="0"/>
          <w:kern w:val="2"/>
          <w:sz w:val="30"/>
          <w:szCs w:val="30"/>
          <w:u w:val="none" w:color="auto"/>
          <w:shd w:val="clear" w:color="auto" w:fill="FFFFFF"/>
          <w:lang w:val="en-US" w:eastAsia="zh-CN" w:bidi="ar-SA"/>
        </w:rPr>
        <w:t>藏粮于地、藏粮于技。</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lang w:val="en-US" w:eastAsia="zh-CN"/>
        </w:rPr>
      </w:pPr>
      <w:r>
        <w:rPr>
          <w:rFonts w:hint="eastAsia" w:ascii="楷体_GB2312" w:hAnsi="楷体_GB2312" w:eastAsia="楷体_GB2312" w:cs="楷体_GB2312"/>
          <w:sz w:val="30"/>
          <w:szCs w:val="30"/>
          <w:lang w:val="en-US" w:eastAsia="zh-CN"/>
        </w:rPr>
        <w:t>30.“一扶、二引、三培育”：</w:t>
      </w:r>
      <w:r>
        <w:rPr>
          <w:rFonts w:hint="eastAsia" w:ascii="仿宋_GB2312" w:hAnsi="仿宋_GB2312" w:eastAsia="仿宋_GB2312" w:cs="仿宋_GB2312"/>
          <w:sz w:val="30"/>
          <w:szCs w:val="30"/>
          <w:lang w:val="en-US" w:eastAsia="zh-CN"/>
        </w:rPr>
        <w:t>“一扶”，即通过政策、项目、人才支持，改善经营主体的生产、加工、销售条件，扶大主体；“二引”，即通过招商引资，招引大型农业企业到我县投资兴业，引进主体；“三培育”，即组织人员主动下沉，帮助企业拓市场、扩规模、上项目、延伸产业链条，培强主体，有力促进我县新型经营主体快速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eastAsia" w:ascii="Times New Roman" w:hAnsi="Times New Roman" w:eastAsia="仿宋_GB2312" w:cs="Times New Roman"/>
          <w:color w:val="000000"/>
          <w:sz w:val="30"/>
          <w:szCs w:val="30"/>
          <w:shd w:val="clear" w:color="auto" w:fill="FFFFFF"/>
          <w:lang w:val="en-US" w:eastAsia="zh-CN"/>
        </w:rPr>
      </w:pPr>
      <w:r>
        <w:rPr>
          <w:rFonts w:hint="eastAsia" w:ascii="楷体_GB2312" w:hAnsi="楷体_GB2312" w:eastAsia="楷体_GB2312" w:cs="楷体_GB2312"/>
          <w:color w:val="000000"/>
          <w:kern w:val="2"/>
          <w:sz w:val="30"/>
          <w:szCs w:val="30"/>
          <w:highlight w:val="none"/>
          <w:lang w:val="en-US" w:eastAsia="zh-CN" w:bidi="ar-SA"/>
        </w:rPr>
        <w:t>31.“五医联动”：</w:t>
      </w:r>
      <w:r>
        <w:rPr>
          <w:rFonts w:hint="eastAsia" w:ascii="Times New Roman" w:hAnsi="Times New Roman" w:eastAsia="仿宋_GB2312" w:cs="Times New Roman"/>
          <w:color w:val="000000"/>
          <w:sz w:val="30"/>
          <w:szCs w:val="30"/>
          <w:shd w:val="clear" w:color="auto" w:fill="FFFFFF"/>
          <w:lang w:val="en-US" w:eastAsia="zh-CN"/>
        </w:rPr>
        <w:t>指深化医学、医疗、医保、医药、医院改革。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Chars="0" w:firstLine="600" w:firstLineChars="200"/>
        <w:textAlignment w:val="auto"/>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sz w:val="30"/>
          <w:szCs w:val="30"/>
          <w:lang w:val="en-US" w:eastAsia="zh-CN"/>
        </w:rPr>
        <w:t>32.“乙类乙管”：</w:t>
      </w:r>
      <w:r>
        <w:rPr>
          <w:rFonts w:hint="eastAsia" w:ascii="仿宋_GB2312" w:hAnsi="仿宋_GB2312" w:eastAsia="仿宋_GB2312" w:cs="仿宋_GB2312"/>
          <w:sz w:val="30"/>
          <w:szCs w:val="30"/>
          <w:lang w:val="en-US" w:eastAsia="zh-CN"/>
        </w:rPr>
        <w:t>2022年12月26日，国家卫健委发布《关于对新型冠状病毒感染实施“乙类乙管”的总体方案》，明确指出，2023年1月8日起，对新型冠状病毒感染实施“乙类乙管”。对新冠病毒感染者不再实行隔离措施，不再判定密切接触者；不再划定高低风险区；不再对入境人员和货物等采取检疫传染病管理措施。对新冠病毒感染者实施分级分类收治并适时调整医疗保障政策。检测策略调整为愿检尽检。调整疫情信息发布频次和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Chars="0" w:firstLine="600" w:firstLineChars="200"/>
        <w:textAlignment w:val="auto"/>
        <w:rPr>
          <w:rFonts w:hint="default" w:ascii="Times New Roman" w:hAnsi="Times New Roman" w:eastAsia="仿宋_GB2312" w:cs="Times New Roman"/>
          <w:color w:val="000000"/>
          <w:spacing w:val="0"/>
          <w:sz w:val="30"/>
          <w:szCs w:val="30"/>
          <w:u w:val="none" w:color="auto"/>
          <w:shd w:val="clear" w:color="auto" w:fill="FFFFFF"/>
          <w:lang w:eastAsia="zh-CN"/>
        </w:rPr>
      </w:pPr>
      <w:r>
        <w:rPr>
          <w:rFonts w:hint="eastAsia" w:ascii="楷体_GB2312" w:hAnsi="楷体_GB2312" w:eastAsia="楷体_GB2312" w:cs="楷体_GB2312"/>
          <w:color w:val="000000"/>
          <w:kern w:val="2"/>
          <w:sz w:val="30"/>
          <w:szCs w:val="30"/>
          <w:highlight w:val="none"/>
          <w:lang w:val="en-US" w:eastAsia="zh-CN" w:bidi="ar-SA"/>
        </w:rPr>
        <w:t>33.“三零”：</w:t>
      </w:r>
      <w:r>
        <w:rPr>
          <w:rFonts w:hint="eastAsia" w:ascii="Times New Roman" w:hAnsi="Times New Roman" w:eastAsia="仿宋_GB2312" w:cs="Times New Roman"/>
          <w:color w:val="000000"/>
          <w:spacing w:val="0"/>
          <w:sz w:val="30"/>
          <w:szCs w:val="30"/>
          <w:u w:val="none" w:color="auto"/>
          <w:shd w:val="clear" w:color="auto" w:fill="FFFFFF"/>
          <w:lang w:val="en-US" w:eastAsia="zh-CN"/>
        </w:rPr>
        <w:t>指</w:t>
      </w:r>
      <w:r>
        <w:rPr>
          <w:rFonts w:hint="default" w:ascii="Times New Roman" w:hAnsi="Times New Roman" w:eastAsia="仿宋_GB2312" w:cs="Times New Roman"/>
          <w:color w:val="000000"/>
          <w:spacing w:val="0"/>
          <w:sz w:val="30"/>
          <w:szCs w:val="30"/>
          <w:u w:val="none" w:color="auto"/>
          <w:shd w:val="clear" w:color="auto" w:fill="FFFFFF"/>
        </w:rPr>
        <w:t>零上访</w:t>
      </w:r>
      <w:r>
        <w:rPr>
          <w:rFonts w:hint="default" w:ascii="Times New Roman" w:hAnsi="Times New Roman" w:eastAsia="仿宋_GB2312" w:cs="Times New Roman"/>
          <w:color w:val="000000"/>
          <w:spacing w:val="0"/>
          <w:sz w:val="30"/>
          <w:szCs w:val="30"/>
          <w:u w:val="none" w:color="auto"/>
          <w:shd w:val="clear" w:color="auto" w:fill="FFFFFF"/>
          <w:lang w:eastAsia="zh-CN"/>
        </w:rPr>
        <w:t>、</w:t>
      </w:r>
      <w:r>
        <w:rPr>
          <w:rFonts w:hint="default" w:ascii="Times New Roman" w:hAnsi="Times New Roman" w:eastAsia="仿宋_GB2312" w:cs="Times New Roman"/>
          <w:color w:val="000000"/>
          <w:spacing w:val="0"/>
          <w:sz w:val="30"/>
          <w:szCs w:val="30"/>
          <w:u w:val="none" w:color="auto"/>
          <w:shd w:val="clear" w:color="auto" w:fill="FFFFFF"/>
        </w:rPr>
        <w:t>零事故</w:t>
      </w:r>
      <w:r>
        <w:rPr>
          <w:rFonts w:hint="default" w:ascii="Times New Roman" w:hAnsi="Times New Roman" w:eastAsia="仿宋_GB2312" w:cs="Times New Roman"/>
          <w:color w:val="000000"/>
          <w:spacing w:val="0"/>
          <w:sz w:val="30"/>
          <w:szCs w:val="30"/>
          <w:u w:val="none" w:color="auto"/>
          <w:shd w:val="clear" w:color="auto" w:fill="FFFFFF"/>
          <w:lang w:eastAsia="zh-CN"/>
        </w:rPr>
        <w:t>、</w:t>
      </w:r>
      <w:r>
        <w:rPr>
          <w:rFonts w:hint="default" w:ascii="Times New Roman" w:hAnsi="Times New Roman" w:eastAsia="仿宋_GB2312" w:cs="Times New Roman"/>
          <w:color w:val="000000"/>
          <w:spacing w:val="0"/>
          <w:sz w:val="30"/>
          <w:szCs w:val="30"/>
          <w:u w:val="none" w:color="auto"/>
          <w:shd w:val="clear" w:color="auto" w:fill="FFFFFF"/>
        </w:rPr>
        <w:t>零案件</w:t>
      </w:r>
      <w:r>
        <w:rPr>
          <w:rFonts w:hint="eastAsia" w:ascii="Times New Roman" w:hAnsi="Times New Roman" w:eastAsia="仿宋_GB2312" w:cs="Times New Roman"/>
          <w:color w:val="000000"/>
          <w:spacing w:val="0"/>
          <w:sz w:val="30"/>
          <w:szCs w:val="30"/>
          <w:u w:val="none" w:color="auto"/>
          <w:shd w:val="clear" w:color="auto" w:fill="FFFFFF"/>
          <w:lang w:eastAsia="zh-CN"/>
        </w:rPr>
        <w:t>“</w:t>
      </w:r>
      <w:r>
        <w:rPr>
          <w:rFonts w:hint="default" w:ascii="Times New Roman" w:hAnsi="Times New Roman" w:eastAsia="仿宋_GB2312" w:cs="Times New Roman"/>
          <w:color w:val="000000"/>
          <w:spacing w:val="0"/>
          <w:sz w:val="30"/>
          <w:szCs w:val="30"/>
          <w:u w:val="none" w:color="auto"/>
          <w:shd w:val="clear" w:color="auto" w:fill="FFFFFF"/>
        </w:rPr>
        <w:t>三零</w:t>
      </w:r>
      <w:r>
        <w:rPr>
          <w:rFonts w:hint="eastAsia" w:ascii="Times New Roman" w:hAnsi="Times New Roman" w:eastAsia="仿宋_GB2312" w:cs="Times New Roman"/>
          <w:color w:val="000000"/>
          <w:spacing w:val="0"/>
          <w:sz w:val="30"/>
          <w:szCs w:val="30"/>
          <w:u w:val="none" w:color="auto"/>
          <w:shd w:val="clear" w:color="auto" w:fill="FFFFFF"/>
          <w:lang w:eastAsia="zh-CN"/>
        </w:rPr>
        <w:t>”平安</w:t>
      </w:r>
      <w:r>
        <w:rPr>
          <w:rFonts w:hint="default" w:ascii="Times New Roman" w:hAnsi="Times New Roman" w:eastAsia="仿宋_GB2312" w:cs="Times New Roman"/>
          <w:color w:val="000000"/>
          <w:spacing w:val="0"/>
          <w:sz w:val="30"/>
          <w:szCs w:val="30"/>
          <w:u w:val="none" w:color="auto"/>
          <w:shd w:val="clear" w:color="auto" w:fill="FFFFFF"/>
        </w:rPr>
        <w:t>创建活动</w:t>
      </w:r>
      <w:r>
        <w:rPr>
          <w:rFonts w:hint="default" w:ascii="Times New Roman" w:hAnsi="Times New Roman" w:eastAsia="仿宋_GB2312" w:cs="Times New Roman"/>
          <w:color w:val="000000"/>
          <w:spacing w:val="0"/>
          <w:sz w:val="30"/>
          <w:szCs w:val="30"/>
          <w:u w:val="none" w:color="auto"/>
          <w:shd w:val="clear" w:color="auto" w:fill="FFFFFF"/>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Chars="0" w:firstLine="600" w:firstLineChars="200"/>
        <w:textAlignment w:val="auto"/>
        <w:rPr>
          <w:rFonts w:hint="default" w:ascii="Times New Roman" w:hAnsi="Times New Roman" w:eastAsia="仿宋_GB2312" w:cs="Times New Roman"/>
          <w:color w:val="000000"/>
          <w:spacing w:val="0"/>
          <w:kern w:val="2"/>
          <w:sz w:val="30"/>
          <w:szCs w:val="30"/>
          <w:u w:val="none" w:color="auto"/>
          <w:shd w:val="clear" w:color="auto" w:fill="FFFFFF"/>
          <w:lang w:val="en-US" w:eastAsia="zh-CN" w:bidi="ar-SA"/>
        </w:rPr>
      </w:pPr>
      <w:r>
        <w:rPr>
          <w:rFonts w:hint="eastAsia" w:ascii="楷体_GB2312" w:hAnsi="楷体_GB2312" w:eastAsia="楷体_GB2312" w:cs="楷体_GB2312"/>
          <w:i w:val="0"/>
          <w:iCs w:val="0"/>
          <w:caps w:val="0"/>
          <w:color w:val="444444"/>
          <w:spacing w:val="0"/>
          <w:sz w:val="30"/>
          <w:szCs w:val="30"/>
          <w:lang w:val="en-US" w:eastAsia="zh-CN"/>
        </w:rPr>
        <w:t>34.“三到位一处理”：</w:t>
      </w:r>
      <w:r>
        <w:rPr>
          <w:rFonts w:hint="eastAsia" w:ascii="Times New Roman" w:hAnsi="Times New Roman" w:eastAsia="仿宋_GB2312" w:cs="Times New Roman"/>
          <w:color w:val="000000"/>
          <w:spacing w:val="0"/>
          <w:kern w:val="2"/>
          <w:sz w:val="30"/>
          <w:szCs w:val="30"/>
          <w:u w:val="none" w:color="auto"/>
          <w:shd w:val="clear" w:color="auto" w:fill="FFFFFF"/>
          <w:lang w:val="en-US" w:eastAsia="zh-CN" w:bidi="ar-SA"/>
        </w:rPr>
        <w:t>对诉求合理的要迅速解决到位，对诉求过高的要耐心解释到位，对生活困难的要调查救助到位，对要挟政府、无理取闹、行为违法的，要收集证据，打击处理到位。</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default" w:ascii="Times New Roman" w:hAnsi="Times New Roman" w:eastAsia="仿宋_GB2312" w:cs="Times New Roman"/>
          <w:color w:val="000000"/>
          <w:spacing w:val="0"/>
          <w:kern w:val="2"/>
          <w:sz w:val="30"/>
          <w:szCs w:val="30"/>
          <w:u w:val="none" w:color="auto"/>
          <w:shd w:val="clear" w:color="auto" w:fill="FFFFFF"/>
          <w:lang w:val="en-US" w:eastAsia="zh-CN" w:bidi="ar-SA"/>
        </w:rPr>
      </w:pPr>
      <w:r>
        <w:rPr>
          <w:rFonts w:hint="eastAsia" w:ascii="楷体_GB2312" w:hAnsi="楷体_GB2312" w:eastAsia="楷体_GB2312" w:cs="楷体_GB2312"/>
          <w:color w:val="000000"/>
          <w:kern w:val="2"/>
          <w:sz w:val="30"/>
          <w:szCs w:val="30"/>
          <w:highlight w:val="none"/>
          <w:lang w:val="en-US" w:eastAsia="zh-CN" w:bidi="ar-SA"/>
        </w:rPr>
        <w:t>35.“两个确立”：</w:t>
      </w:r>
      <w:r>
        <w:rPr>
          <w:rFonts w:hint="default" w:ascii="Times New Roman" w:hAnsi="Times New Roman" w:eastAsia="仿宋_GB2312" w:cs="Times New Roman"/>
          <w:color w:val="000000"/>
          <w:spacing w:val="0"/>
          <w:kern w:val="2"/>
          <w:sz w:val="30"/>
          <w:szCs w:val="30"/>
          <w:u w:val="none" w:color="auto"/>
          <w:shd w:val="clear" w:color="auto" w:fill="FFFFFF"/>
          <w:lang w:val="en-US" w:eastAsia="zh-CN" w:bidi="ar-SA"/>
        </w:rPr>
        <w:t>确立习近平同志党中央的核心、全党的核心地位，确立习近平新时代中国特色社会主义思想的指导地位。</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eastAsia" w:ascii="Times New Roman" w:hAnsi="Times New Roman" w:eastAsia="仿宋_GB2312" w:cs="Times New Roman"/>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kern w:val="2"/>
          <w:sz w:val="30"/>
          <w:szCs w:val="30"/>
          <w:highlight w:val="none"/>
          <w:lang w:val="en-US" w:eastAsia="zh-CN" w:bidi="ar-SA"/>
        </w:rPr>
        <w:t>36.“四个意识”：</w:t>
      </w:r>
      <w:r>
        <w:rPr>
          <w:rFonts w:hint="default" w:ascii="Times New Roman" w:hAnsi="Times New Roman" w:eastAsia="仿宋_GB2312" w:cs="Times New Roman"/>
          <w:color w:val="000000"/>
          <w:spacing w:val="0"/>
          <w:sz w:val="30"/>
          <w:szCs w:val="30"/>
          <w:u w:val="none" w:color="auto"/>
          <w:shd w:val="clear" w:color="auto" w:fill="FFFFFF"/>
          <w:lang w:val="en-US" w:eastAsia="zh-CN"/>
        </w:rPr>
        <w:t>政治意识、大局意识、核心意识、看齐意识</w:t>
      </w:r>
      <w:r>
        <w:rPr>
          <w:rFonts w:hint="eastAsia" w:ascii="Times New Roman" w:hAnsi="Times New Roman" w:eastAsia="仿宋_GB2312" w:cs="Times New Roman"/>
          <w:color w:val="000000"/>
          <w:spacing w:val="0"/>
          <w:sz w:val="30"/>
          <w:szCs w:val="30"/>
          <w:u w:val="none" w:color="auto"/>
          <w:shd w:val="clear" w:color="auto"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eastAsia" w:ascii="楷体_GB2312" w:hAnsi="楷体_GB2312" w:eastAsia="楷体_GB2312" w:cs="楷体_GB2312"/>
          <w:color w:val="000000"/>
          <w:kern w:val="2"/>
          <w:sz w:val="30"/>
          <w:szCs w:val="30"/>
          <w:highlight w:val="none"/>
          <w:lang w:val="en-US" w:eastAsia="zh-CN" w:bidi="ar-SA"/>
        </w:rPr>
      </w:pPr>
      <w:r>
        <w:rPr>
          <w:rFonts w:hint="eastAsia" w:ascii="楷体_GB2312" w:hAnsi="楷体_GB2312" w:eastAsia="楷体_GB2312" w:cs="楷体_GB2312"/>
          <w:color w:val="000000"/>
          <w:kern w:val="2"/>
          <w:sz w:val="30"/>
          <w:szCs w:val="30"/>
          <w:highlight w:val="none"/>
          <w:lang w:val="en-US" w:eastAsia="zh-CN" w:bidi="ar-SA"/>
        </w:rPr>
        <w:t>37.“四个自信”：</w:t>
      </w:r>
      <w:r>
        <w:rPr>
          <w:rFonts w:hint="default" w:ascii="Times New Roman" w:hAnsi="Times New Roman" w:eastAsia="仿宋_GB2312" w:cs="Times New Roman"/>
          <w:color w:val="000000"/>
          <w:spacing w:val="0"/>
          <w:sz w:val="30"/>
          <w:szCs w:val="30"/>
          <w:u w:val="none" w:color="auto"/>
          <w:shd w:val="clear" w:color="auto" w:fill="FFFFFF"/>
          <w:lang w:val="en-US" w:eastAsia="zh-CN"/>
        </w:rPr>
        <w:t>道路自信、理论自信、制度自信、文化自信</w:t>
      </w:r>
      <w:r>
        <w:rPr>
          <w:rFonts w:hint="eastAsia" w:ascii="Times New Roman" w:hAnsi="Times New Roman" w:eastAsia="仿宋_GB2312" w:cs="Times New Roman"/>
          <w:color w:val="000000"/>
          <w:spacing w:val="0"/>
          <w:sz w:val="30"/>
          <w:szCs w:val="30"/>
          <w:u w:val="none" w:color="auto"/>
          <w:shd w:val="clear" w:color="auto"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00" w:firstLineChars="200"/>
        <w:jc w:val="left"/>
        <w:textAlignment w:val="auto"/>
        <w:rPr>
          <w:rFonts w:hint="default" w:ascii="Times New Roman" w:hAnsi="Times New Roman" w:eastAsia="仿宋_GB2312" w:cs="Times New Roman"/>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kern w:val="2"/>
          <w:sz w:val="30"/>
          <w:szCs w:val="30"/>
          <w:highlight w:val="none"/>
          <w:lang w:val="en-US" w:eastAsia="zh-CN" w:bidi="ar-SA"/>
        </w:rPr>
        <w:t>38.“两个维护”：</w:t>
      </w:r>
      <w:r>
        <w:rPr>
          <w:rFonts w:hint="default" w:ascii="Times New Roman" w:hAnsi="Times New Roman" w:eastAsia="仿宋_GB2312" w:cs="Times New Roman"/>
          <w:color w:val="000000"/>
          <w:spacing w:val="0"/>
          <w:sz w:val="30"/>
          <w:szCs w:val="30"/>
          <w:u w:val="none" w:color="auto"/>
          <w:shd w:val="clear" w:color="auto" w:fill="FFFFFF"/>
          <w:lang w:val="en-US" w:eastAsia="zh-CN"/>
        </w:rPr>
        <w:t>坚决维护习近平总书记党中央的核心、全党的核心地位，坚决维护党中央权威和集中统一领导</w:t>
      </w:r>
      <w:r>
        <w:rPr>
          <w:rFonts w:hint="eastAsia" w:ascii="Times New Roman" w:hAnsi="Times New Roman" w:eastAsia="仿宋_GB2312" w:cs="Times New Roman"/>
          <w:color w:val="000000"/>
          <w:spacing w:val="0"/>
          <w:sz w:val="30"/>
          <w:szCs w:val="30"/>
          <w:u w:val="none" w:color="auto"/>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Times New Roman" w:hAnsi="Times New Roman" w:eastAsia="仿宋_GB2312" w:cs="Times New Roman"/>
          <w:color w:val="000000"/>
          <w:spacing w:val="0"/>
          <w:sz w:val="30"/>
          <w:szCs w:val="30"/>
          <w:u w:val="none" w:color="auto"/>
          <w:shd w:val="clear" w:color="auto" w:fill="FFFFFF"/>
          <w:lang w:val="en-US" w:eastAsia="zh-CN"/>
        </w:rPr>
      </w:pPr>
      <w:r>
        <w:rPr>
          <w:rFonts w:hint="eastAsia" w:ascii="楷体_GB2312" w:hAnsi="楷体_GB2312" w:eastAsia="楷体_GB2312" w:cs="楷体_GB2312"/>
          <w:color w:val="000000"/>
          <w:kern w:val="2"/>
          <w:sz w:val="30"/>
          <w:szCs w:val="30"/>
          <w:highlight w:val="none"/>
          <w:lang w:val="en-US" w:eastAsia="zh-CN" w:bidi="ar-SA"/>
        </w:rPr>
        <w:t>39.“13710”：</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1</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指当天要研究部署；</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3</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指3天内要反馈办理情况；</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7</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指一般性问题原则上7天内要落实解决；</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1</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指重大问题包括一些复杂问题要在1个月内落实解决，确实解决不了的要拿出解决方案和时间节点；</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0</w:t>
      </w:r>
      <w:r>
        <w:rPr>
          <w:rFonts w:hint="default" w:ascii="Times New Roman" w:hAnsi="Times New Roman" w:eastAsia="仿宋_GB2312" w:cs="Times New Roman"/>
          <w:color w:val="000000"/>
          <w:spacing w:val="0"/>
          <w:kern w:val="2"/>
          <w:sz w:val="30"/>
          <w:szCs w:val="30"/>
          <w:u w:val="none" w:color="auto"/>
          <w:lang w:val="en-US" w:eastAsia="zh-CN" w:bidi="ar-SA"/>
        </w:rPr>
        <w:t>”</w:t>
      </w:r>
      <w:r>
        <w:rPr>
          <w:rFonts w:hint="default" w:ascii="Times New Roman" w:hAnsi="Times New Roman" w:eastAsia="仿宋_GB2312" w:cs="Times New Roman"/>
          <w:color w:val="000000"/>
          <w:spacing w:val="0"/>
          <w:sz w:val="30"/>
          <w:szCs w:val="30"/>
          <w:u w:val="none" w:color="auto"/>
          <w:shd w:val="clear" w:color="auto" w:fill="FFFFFF"/>
          <w:lang w:val="en-US" w:eastAsia="zh-CN"/>
        </w:rPr>
        <w:t>指所有事项都要跟踪到底，销号清零</w:t>
      </w:r>
      <w:r>
        <w:rPr>
          <w:rFonts w:hint="eastAsia" w:ascii="Times New Roman" w:hAnsi="Times New Roman" w:eastAsia="仿宋_GB2312" w:cs="Times New Roman"/>
          <w:color w:val="000000"/>
          <w:spacing w:val="0"/>
          <w:sz w:val="30"/>
          <w:szCs w:val="30"/>
          <w:u w:val="none" w:color="auto"/>
          <w:shd w:val="clear" w:color="auto" w:fill="FFFFFF"/>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color w:val="000000"/>
          <w:spacing w:val="0"/>
          <w:sz w:val="30"/>
          <w:szCs w:val="30"/>
          <w:u w:val="none" w:color="auto"/>
          <w:shd w:val="clear" w:color="auto" w:fill="FFFFFF"/>
          <w:lang w:val="en-US" w:eastAsia="zh-CN"/>
        </w:rPr>
        <w:t>40.“四风”：</w:t>
      </w:r>
      <w:r>
        <w:rPr>
          <w:rFonts w:hint="eastAsia" w:ascii="仿宋_GB2312" w:hAnsi="仿宋_GB2312" w:eastAsia="仿宋_GB2312" w:cs="仿宋_GB2312"/>
          <w:color w:val="000000"/>
          <w:spacing w:val="0"/>
          <w:sz w:val="30"/>
          <w:szCs w:val="30"/>
          <w:u w:val="none" w:color="auto"/>
          <w:shd w:val="clear" w:color="auto" w:fill="FFFFFF"/>
          <w:lang w:val="en-US" w:eastAsia="zh-CN"/>
        </w:rPr>
        <w:t>形式主义、官僚主义、享乐主义、奢靡之风。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right="0" w:firstLine="600" w:firstLineChars="200"/>
        <w:rPr>
          <w:rFonts w:hint="default" w:ascii="仿宋_GB2312" w:hAnsi="仿宋_GB2312" w:eastAsia="仿宋_GB2312" w:cs="仿宋_GB2312"/>
          <w:i w:val="0"/>
          <w:iCs w:val="0"/>
          <w:caps w:val="0"/>
          <w:color w:val="444444"/>
          <w:spacing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firstLine="600" w:firstLineChars="200"/>
        <w:textAlignment w:val="auto"/>
        <w:rPr>
          <w:rFonts w:hint="eastAsia" w:ascii="楷体_GB2312" w:hAnsi="楷体_GB2312" w:eastAsia="楷体_GB2312" w:cs="楷体_GB2312"/>
          <w:sz w:val="30"/>
          <w:szCs w:val="30"/>
          <w:lang w:val="en-US" w:eastAsia="zh-CN"/>
        </w:rPr>
      </w:pPr>
    </w:p>
    <w:p>
      <w:pPr>
        <w:pStyle w:val="2"/>
        <w:ind w:firstLine="420" w:firstLineChars="200"/>
        <w:rPr>
          <w:rFonts w:hint="default"/>
          <w:lang w:val="en-US" w:eastAsia="zh-CN"/>
        </w:rPr>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MGQ0MzYxODg2MTlmZDk0ZDM1ODk5MDFlZTBkODQifQ=="/>
  </w:docVars>
  <w:rsids>
    <w:rsidRoot w:val="3AF42C0A"/>
    <w:rsid w:val="3AF4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Body Text 2"/>
    <w:basedOn w:val="1"/>
    <w:qFormat/>
    <w:uiPriority w:val="99"/>
    <w:pPr>
      <w:spacing w:after="120" w:line="480" w:lineRule="auto"/>
    </w:pPr>
  </w:style>
  <w:style w:type="paragraph" w:styleId="5">
    <w:name w:val="Normal Indent"/>
    <w:basedOn w:val="1"/>
    <w:qFormat/>
    <w:uiPriority w:val="0"/>
    <w:pPr>
      <w:ind w:firstLine="420"/>
    </w:pPr>
    <w:rPr>
      <w:rFonts w:eastAsia="仿宋_GB2312"/>
      <w:kern w:val="2"/>
      <w:sz w:val="28"/>
      <w:lang w:val="en-US" w:eastAsia="zh-CN"/>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Body Text First Indent"/>
    <w:basedOn w:val="2"/>
    <w:next w:val="1"/>
    <w:qFormat/>
    <w:uiPriority w:val="0"/>
    <w:pPr>
      <w:ind w:firstLine="420" w:firstLineChars="100"/>
    </w:pPr>
  </w:style>
  <w:style w:type="character" w:styleId="12">
    <w:name w:val="Strong"/>
    <w:basedOn w:val="11"/>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2023-02-08T00:25:00Z</dcterms:created>
  <dc:creator>FY</dc:creator>
  <cp:lastModifiedBy>FY</cp:lastModifiedBy>
  <dcterms:modified xsi:type="dcterms:W3CDTF">2023-02-08T00:27:56Z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FB6E058CC56140268384B2CCAB2EDE3B</vt:lpwstr>
  </property>
</Properties>
</file>