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color w:val="333333"/>
          <w:sz w:val="44"/>
          <w:szCs w:val="44"/>
          <w:shd w:val="clear" w:color="auto" w:fill="FFFFFF"/>
        </w:rPr>
      </w:pPr>
    </w:p>
    <w:p>
      <w:pPr>
        <w:jc w:val="center"/>
        <w:rPr>
          <w:rFonts w:ascii="新宋体" w:hAnsi="新宋体" w:eastAsia="新宋体"/>
          <w:b/>
          <w:bCs/>
          <w:color w:val="333333"/>
          <w:sz w:val="44"/>
          <w:szCs w:val="44"/>
          <w:shd w:val="clear" w:color="auto" w:fill="FFFFFF"/>
        </w:rPr>
      </w:pPr>
      <w:r>
        <w:rPr>
          <w:rFonts w:hint="eastAsia" w:ascii="新宋体" w:hAnsi="新宋体" w:eastAsia="新宋体"/>
          <w:b/>
          <w:bCs/>
          <w:color w:val="333333"/>
          <w:sz w:val="44"/>
          <w:szCs w:val="44"/>
          <w:shd w:val="clear" w:color="auto" w:fill="FFFFFF"/>
        </w:rPr>
        <w:t>1-</w:t>
      </w:r>
      <w:r>
        <w:rPr>
          <w:rFonts w:ascii="新宋体" w:hAnsi="新宋体" w:eastAsia="新宋体"/>
          <w:b/>
          <w:bCs/>
          <w:color w:val="333333"/>
          <w:sz w:val="44"/>
          <w:szCs w:val="44"/>
          <w:shd w:val="clear" w:color="auto" w:fill="FFFFFF"/>
        </w:rPr>
        <w:t>8</w:t>
      </w:r>
      <w:r>
        <w:rPr>
          <w:rFonts w:hint="eastAsia" w:ascii="新宋体" w:hAnsi="新宋体" w:eastAsia="新宋体"/>
          <w:b/>
          <w:bCs/>
          <w:color w:val="333333"/>
          <w:sz w:val="44"/>
          <w:szCs w:val="44"/>
          <w:shd w:val="clear" w:color="auto" w:fill="FFFFFF"/>
        </w:rPr>
        <w:t>月濮阳县能源消费生产情况</w:t>
      </w:r>
    </w:p>
    <w:p>
      <w:pPr>
        <w:jc w:val="center"/>
        <w:rPr>
          <w:rFonts w:ascii="宋体" w:hAnsi="宋体"/>
          <w:color w:val="333333"/>
          <w:sz w:val="32"/>
          <w:szCs w:val="32"/>
          <w:shd w:val="clear" w:color="auto" w:fill="FFFFFF"/>
        </w:rPr>
      </w:pPr>
    </w:p>
    <w:p>
      <w:pPr>
        <w:ind w:firstLine="640" w:firstLineChars="200"/>
        <w:jc w:val="left"/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1-8月份，规模以上工业主要用能略微小幅上升。规上工业能耗同比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呈现缓慢上升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态势，全社会电力消费呈现下降态势。节能减排工作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成效显著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。</w:t>
      </w:r>
    </w:p>
    <w:p>
      <w:pPr>
        <w:spacing w:line="560" w:lineRule="atLeast"/>
        <w:ind w:firstLine="964" w:firstLineChars="300"/>
        <w:rPr>
          <w:rFonts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  <w:t>一、1-8月份能源消费生产运行情况</w:t>
      </w:r>
    </w:p>
    <w:p>
      <w:pPr>
        <w:spacing w:line="560" w:lineRule="atLeast"/>
        <w:ind w:firstLine="643" w:firstLineChars="200"/>
        <w:rPr>
          <w:rFonts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  <w:t>（一）电力消耗呈现</w:t>
      </w: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  <w:lang w:val="en-US" w:eastAsia="zh-CN"/>
        </w:rPr>
        <w:t>缓慢</w:t>
      </w: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  <w:t>增长态势。8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月，全社会用电量</w:t>
      </w:r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21138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下降5%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；第二产业用电量6</w:t>
      </w:r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750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下降6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.15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 xml:space="preserve">，其中工业用电量 </w:t>
      </w:r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6307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下降4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.66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 xml:space="preserve">；第三产业用电量 </w:t>
      </w:r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4518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增长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0.22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。1-8月，全社会用电量1</w:t>
      </w:r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42902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增长5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.67%,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第二产业用电量</w:t>
      </w:r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50528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增长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8.15%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，其中工业用电量4</w:t>
      </w:r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6433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增长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8.06%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；第三产业用电量</w:t>
      </w:r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31874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增长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4.67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。</w:t>
      </w:r>
    </w:p>
    <w:p>
      <w:pPr>
        <w:spacing w:line="560" w:lineRule="atLeast"/>
        <w:ind w:firstLine="643" w:firstLineChars="200"/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  <w:t>（二）规模以上工业企业综合能源消费</w:t>
      </w: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  <w:lang w:val="en-US" w:eastAsia="zh-CN"/>
        </w:rPr>
        <w:t>稳中有</w:t>
      </w: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  <w:t>增。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8月规模以上工业企业综合能源消费量</w:t>
      </w:r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15850.98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吨标准煤，同比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下降3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.4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。1-8月规模以上工业企业综合能源消费量为</w:t>
      </w:r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128017.20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吨标准煤，同比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增长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5.3%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。1-8月规模以上工业万元增加值能耗为0</w:t>
      </w:r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.7105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吨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标准煤，同比增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长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0.4%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。</w:t>
      </w:r>
    </w:p>
    <w:p>
      <w:pPr>
        <w:spacing w:line="560" w:lineRule="atLeast"/>
        <w:ind w:firstLine="640" w:firstLineChars="200"/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（三）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规模以上工业能源生产情况。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月规模以上工业电力产量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9114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-30.4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；其中火力发电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584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1.2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，风力发电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7689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-34.6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，太阳能发电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841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11.6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。1-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月规模以上工业电力产量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126838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-0.5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；其中火力发电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4782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25.75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，风力发电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116494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-1.1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，太阳能发电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5561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增长-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5.7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%。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月规模以上工业热力产量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4.49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万吉焦，同比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增长-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14.87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，1-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月规模以上工业热力产量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33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.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万吉焦，同比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增长-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2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0.52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eastAsia="zh-CN"/>
        </w:rPr>
        <w:t>。</w:t>
      </w:r>
    </w:p>
    <w:p>
      <w:pPr>
        <w:spacing w:line="560" w:lineRule="atLeast"/>
        <w:ind w:firstLine="643" w:firstLineChars="200"/>
        <w:rPr>
          <w:rFonts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  <w:t>二、经济运行和节能降耗工作面临不确定性。</w:t>
      </w:r>
    </w:p>
    <w:p>
      <w:pPr>
        <w:spacing w:line="560" w:lineRule="atLeast"/>
        <w:ind w:firstLine="643" w:firstLineChars="200"/>
        <w:rPr>
          <w:rFonts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  <w:t>(一) 因数据修正造成综合能源消费量处于波动期。</w:t>
      </w:r>
    </w:p>
    <w:p>
      <w:pPr>
        <w:spacing w:line="560" w:lineRule="atLeast"/>
        <w:ind w:firstLine="640" w:firstLineChars="200"/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濮阳县规模以上工业能源生产、消费企业数据修正工作逐步落实到位。1-8月.</w:t>
      </w:r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修正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后的全县规模以上</w:t>
      </w:r>
      <w:bookmarkStart w:id="0" w:name="_GoBack"/>
      <w:bookmarkEnd w:id="0"/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工业综合能源消费量为</w:t>
      </w:r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128017.20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吨标准煤，</w:t>
      </w:r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同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比增长</w:t>
      </w:r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5.3%。</w:t>
      </w:r>
    </w:p>
    <w:p>
      <w:pPr>
        <w:spacing w:line="560" w:lineRule="atLeast"/>
        <w:ind w:firstLine="643" w:firstLineChars="200"/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/>
          <w:color w:val="333333"/>
          <w:kern w:val="0"/>
          <w:sz w:val="32"/>
          <w:szCs w:val="32"/>
          <w:shd w:val="clear" w:color="auto" w:fill="FFFFFF"/>
        </w:rPr>
        <w:t>（二）重点高耗能企业能耗增速明显</w:t>
      </w:r>
    </w:p>
    <w:p>
      <w:pPr>
        <w:spacing w:line="560" w:lineRule="atLeast"/>
        <w:ind w:firstLine="640" w:firstLineChars="200"/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" w:hAnsi="仿宋" w:eastAsia="仿宋"/>
          <w:color w:val="000000"/>
          <w:sz w:val="32"/>
          <w:szCs w:val="32"/>
        </w:rPr>
        <w:t>中建材（濮阳）光电材料有限公司</w:t>
      </w:r>
      <w:r>
        <w:rPr>
          <w:rFonts w:hint="eastAsia" w:ascii="仿宋" w:hAnsi="仿宋" w:eastAsia="仿宋"/>
          <w:color w:val="000000"/>
          <w:sz w:val="32"/>
          <w:szCs w:val="32"/>
        </w:rPr>
        <w:t>1-8月份综合能源消费量为</w:t>
      </w:r>
      <w:r>
        <w:rPr>
          <w:rFonts w:ascii="仿宋" w:hAnsi="仿宋" w:eastAsia="仿宋"/>
          <w:color w:val="000000"/>
          <w:sz w:val="32"/>
          <w:szCs w:val="32"/>
        </w:rPr>
        <w:t>33044.59</w:t>
      </w:r>
      <w:r>
        <w:rPr>
          <w:rFonts w:hint="eastAsia" w:ascii="仿宋" w:hAnsi="仿宋" w:eastAsia="仿宋"/>
          <w:color w:val="000000"/>
          <w:sz w:val="32"/>
          <w:szCs w:val="32"/>
        </w:rPr>
        <w:t>吨标准煤，</w:t>
      </w:r>
      <w:r>
        <w:rPr>
          <w:rFonts w:ascii="仿宋" w:hAnsi="仿宋" w:eastAsia="仿宋"/>
          <w:color w:val="000000"/>
          <w:sz w:val="32"/>
          <w:szCs w:val="32"/>
        </w:rPr>
        <w:t>同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比增长 </w:t>
      </w:r>
      <w:r>
        <w:rPr>
          <w:rFonts w:ascii="仿宋" w:hAnsi="仿宋" w:eastAsia="仿宋"/>
          <w:color w:val="000000"/>
          <w:sz w:val="32"/>
          <w:szCs w:val="32"/>
        </w:rPr>
        <w:t>13.16%</w:t>
      </w:r>
      <w:r>
        <w:rPr>
          <w:rFonts w:hint="eastAsia" w:ascii="仿宋" w:hAnsi="仿宋" w:eastAsia="仿宋"/>
          <w:color w:val="000000"/>
          <w:sz w:val="32"/>
          <w:szCs w:val="32"/>
        </w:rPr>
        <w:t>，</w:t>
      </w:r>
      <w:r>
        <w:rPr>
          <w:rFonts w:ascii="仿宋" w:hAnsi="仿宋" w:eastAsia="仿宋"/>
          <w:color w:val="000000"/>
          <w:sz w:val="32"/>
          <w:szCs w:val="32"/>
        </w:rPr>
        <w:t>拉动</w:t>
      </w:r>
      <w:r>
        <w:rPr>
          <w:rFonts w:hint="eastAsia" w:ascii="仿宋" w:hAnsi="仿宋" w:eastAsia="仿宋"/>
          <w:color w:val="000000"/>
          <w:sz w:val="32"/>
          <w:szCs w:val="32"/>
        </w:rPr>
        <w:t>全县能耗3.</w:t>
      </w:r>
      <w:r>
        <w:rPr>
          <w:rFonts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</w:rPr>
        <w:t>个百分点；城发</w:t>
      </w:r>
      <w:r>
        <w:rPr>
          <w:rFonts w:ascii="仿宋" w:hAnsi="仿宋" w:eastAsia="仿宋"/>
          <w:color w:val="000000"/>
          <w:sz w:val="32"/>
          <w:szCs w:val="32"/>
        </w:rPr>
        <w:t>环保能源（濮阳）有限公司</w:t>
      </w:r>
      <w:r>
        <w:rPr>
          <w:rFonts w:hint="eastAsia" w:ascii="仿宋" w:hAnsi="仿宋" w:eastAsia="仿宋"/>
          <w:color w:val="000000"/>
          <w:sz w:val="32"/>
          <w:szCs w:val="32"/>
        </w:rPr>
        <w:t>1-</w:t>
      </w:r>
      <w:r>
        <w:rPr>
          <w:rFonts w:ascii="仿宋" w:hAnsi="仿宋" w:eastAsia="仿宋"/>
          <w:color w:val="000000"/>
          <w:sz w:val="32"/>
          <w:szCs w:val="32"/>
        </w:rPr>
        <w:t>8</w:t>
      </w:r>
      <w:r>
        <w:rPr>
          <w:rFonts w:hint="eastAsia" w:ascii="仿宋" w:hAnsi="仿宋" w:eastAsia="仿宋"/>
          <w:color w:val="000000"/>
          <w:sz w:val="32"/>
          <w:szCs w:val="32"/>
        </w:rPr>
        <w:t>月份综合能源消费量为</w:t>
      </w:r>
      <w:r>
        <w:rPr>
          <w:rFonts w:ascii="仿宋" w:hAnsi="仿宋" w:eastAsia="仿宋"/>
          <w:color w:val="000000"/>
          <w:sz w:val="32"/>
          <w:szCs w:val="32"/>
        </w:rPr>
        <w:t>19166.24</w:t>
      </w:r>
      <w:r>
        <w:rPr>
          <w:rFonts w:hint="eastAsia" w:ascii="仿宋" w:hAnsi="仿宋" w:eastAsia="仿宋"/>
          <w:color w:val="000000"/>
          <w:sz w:val="32"/>
          <w:szCs w:val="32"/>
        </w:rPr>
        <w:t>吨标准煤，同比增长15</w:t>
      </w:r>
      <w:r>
        <w:rPr>
          <w:rFonts w:ascii="仿宋" w:hAnsi="仿宋" w:eastAsia="仿宋"/>
          <w:color w:val="000000"/>
          <w:sz w:val="32"/>
          <w:szCs w:val="32"/>
        </w:rPr>
        <w:t>.08%</w:t>
      </w:r>
      <w:r>
        <w:rPr>
          <w:rFonts w:hint="eastAsia" w:ascii="仿宋" w:hAnsi="仿宋" w:eastAsia="仿宋"/>
          <w:color w:val="000000"/>
          <w:sz w:val="32"/>
          <w:szCs w:val="32"/>
        </w:rPr>
        <w:t>，</w:t>
      </w:r>
      <w:r>
        <w:rPr>
          <w:rFonts w:ascii="仿宋" w:hAnsi="仿宋" w:eastAsia="仿宋"/>
          <w:color w:val="000000"/>
          <w:sz w:val="32"/>
          <w:szCs w:val="32"/>
        </w:rPr>
        <w:t>拉动</w:t>
      </w:r>
      <w:r>
        <w:rPr>
          <w:rFonts w:hint="eastAsia" w:ascii="仿宋" w:hAnsi="仿宋" w:eastAsia="仿宋"/>
          <w:color w:val="000000"/>
          <w:sz w:val="32"/>
          <w:szCs w:val="32"/>
        </w:rPr>
        <w:t>全县能耗0.9个百分点；河南浩森生物材料有限公司1</w:t>
      </w:r>
      <w:r>
        <w:rPr>
          <w:rFonts w:ascii="仿宋" w:hAnsi="仿宋" w:eastAsia="仿宋"/>
          <w:color w:val="000000"/>
          <w:sz w:val="32"/>
          <w:szCs w:val="32"/>
        </w:rPr>
        <w:t>-</w:t>
      </w:r>
      <w:r>
        <w:rPr>
          <w:rFonts w:hint="eastAsia" w:ascii="仿宋" w:hAnsi="仿宋" w:eastAsia="仿宋"/>
          <w:color w:val="000000"/>
          <w:sz w:val="32"/>
          <w:szCs w:val="32"/>
        </w:rPr>
        <w:t>8月份综合能源消费量为</w:t>
      </w:r>
      <w:r>
        <w:rPr>
          <w:rFonts w:ascii="仿宋" w:hAnsi="仿宋" w:eastAsia="仿宋"/>
          <w:color w:val="000000"/>
          <w:sz w:val="32"/>
          <w:szCs w:val="32"/>
        </w:rPr>
        <w:t>5017.85</w:t>
      </w:r>
      <w:r>
        <w:rPr>
          <w:rFonts w:hint="eastAsia" w:ascii="仿宋" w:hAnsi="仿宋" w:eastAsia="仿宋"/>
          <w:color w:val="000000"/>
          <w:sz w:val="32"/>
          <w:szCs w:val="32"/>
        </w:rPr>
        <w:t>吨标准煤，同比增长29</w:t>
      </w:r>
      <w:r>
        <w:rPr>
          <w:rFonts w:ascii="仿宋" w:hAnsi="仿宋" w:eastAsia="仿宋"/>
          <w:color w:val="000000"/>
          <w:sz w:val="32"/>
          <w:szCs w:val="32"/>
        </w:rPr>
        <w:t>.29%</w:t>
      </w:r>
      <w:r>
        <w:rPr>
          <w:rFonts w:hint="eastAsia" w:ascii="仿宋" w:hAnsi="仿宋" w:eastAsia="仿宋"/>
          <w:color w:val="000000"/>
          <w:sz w:val="32"/>
          <w:szCs w:val="32"/>
        </w:rPr>
        <w:t>，拉动全县能耗2.1个百分点。</w:t>
      </w:r>
    </w:p>
    <w:p>
      <w:pPr>
        <w:spacing w:line="560" w:lineRule="atLeast"/>
        <w:ind w:left="964"/>
        <w:rPr>
          <w:rFonts w:ascii="楷体" w:hAnsi="楷体" w:eastAsia="楷体"/>
          <w:b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楷体" w:hAnsi="楷体" w:eastAsia="楷体"/>
          <w:b/>
          <w:color w:val="333333"/>
          <w:kern w:val="0"/>
          <w:sz w:val="32"/>
          <w:szCs w:val="32"/>
          <w:shd w:val="clear" w:color="auto" w:fill="FFFFFF"/>
        </w:rPr>
        <w:t>三、建议</w:t>
      </w:r>
      <w:r>
        <w:rPr>
          <w:rFonts w:hint="eastAsia" w:ascii="楷体" w:hAnsi="楷体" w:eastAsia="楷体"/>
          <w:color w:val="444444"/>
          <w:kern w:val="0"/>
          <w:sz w:val="32"/>
          <w:szCs w:val="32"/>
          <w:shd w:val="clear" w:color="auto" w:fill="FFFFFF"/>
        </w:rPr>
        <w:t xml:space="preserve">    </w:t>
      </w:r>
      <w:r>
        <w:rPr>
          <w:rFonts w:hint="eastAsia" w:ascii="仿宋" w:hAnsi="仿宋" w:eastAsia="仿宋"/>
          <w:color w:val="444444"/>
          <w:kern w:val="0"/>
          <w:sz w:val="32"/>
          <w:szCs w:val="32"/>
          <w:shd w:val="clear" w:color="auto" w:fill="FFFFFF"/>
        </w:rPr>
        <w:t xml:space="preserve">         </w:t>
      </w:r>
    </w:p>
    <w:p>
      <w:pPr>
        <w:ind w:firstLine="640" w:firstLineChars="200"/>
        <w:jc w:val="left"/>
        <w:rPr>
          <w:rFonts w:ascii="仿宋" w:hAnsi="仿宋" w:eastAsia="仿宋"/>
          <w:color w:val="444444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444444"/>
          <w:sz w:val="32"/>
          <w:szCs w:val="32"/>
          <w:shd w:val="clear" w:color="auto" w:fill="FFFFFF"/>
        </w:rPr>
        <w:t>（一）全县上下一齐行动，全面加强节能工作。节能警钟已经拉响，各乡镇应高度重视起来，强化节能责任意识，加强经济与节能降耗的形势分析，分析节能潜力及困难所在，关注本辖区工业能耗发展情况，加强对综合能耗一千吨标准煤以上的重点用能企业的能源监察工作，进一步抓好火电、建材、化工等重点耗能企业的节能监测工作，及时发布预警预测。</w:t>
      </w:r>
    </w:p>
    <w:p>
      <w:pPr>
        <w:ind w:firstLine="640" w:firstLineChars="200"/>
        <w:jc w:val="left"/>
        <w:rPr>
          <w:rFonts w:ascii="仿宋" w:hAnsi="仿宋" w:eastAsia="仿宋"/>
          <w:color w:val="444444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444444"/>
          <w:sz w:val="32"/>
          <w:szCs w:val="32"/>
          <w:shd w:val="clear" w:color="auto" w:fill="FFFFFF"/>
        </w:rPr>
        <w:t>（二）加强对重点耗能企业的节能工作指导，促进节能要求落实到位。重点耗能企业是全县节能降耗的主力军，是工业能耗得以下降的关键所在。相关部门要关注高耗能企业的生产情况和节能目标完成进度，加大监督检查力度，帮助企业解决能源库存及消费存在的问题，督促企业提高自身节能意识，建立能源使用和节能台帐，对主要用能设备、生产工艺、能源计量器具、产品能效指标和用能状况进行动态监测和管理，有目的地进行节能奖励，激励其积极推广节能降耗技术，加快生产技术改造和设备更新，建立有效的节能管理制度，促进节能要求落实到位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characterSpacingControl w:val="doNotCompress"/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JhMzBmNjY2NDk4NDY0MDdkOWIxMDgyZmM2NzkzNmUifQ=="/>
  </w:docVars>
  <w:rsids>
    <w:rsidRoot w:val="00A73754"/>
    <w:rsid w:val="00027D3D"/>
    <w:rsid w:val="00101EB8"/>
    <w:rsid w:val="00162B94"/>
    <w:rsid w:val="001D7490"/>
    <w:rsid w:val="001F520A"/>
    <w:rsid w:val="002161B8"/>
    <w:rsid w:val="002B08AD"/>
    <w:rsid w:val="00300F58"/>
    <w:rsid w:val="00374DBD"/>
    <w:rsid w:val="00506DFE"/>
    <w:rsid w:val="005D3364"/>
    <w:rsid w:val="006428C4"/>
    <w:rsid w:val="006D26DD"/>
    <w:rsid w:val="00727586"/>
    <w:rsid w:val="00751F5D"/>
    <w:rsid w:val="00753CF2"/>
    <w:rsid w:val="007A54C4"/>
    <w:rsid w:val="007A6E55"/>
    <w:rsid w:val="00833EC9"/>
    <w:rsid w:val="0089653A"/>
    <w:rsid w:val="008D5281"/>
    <w:rsid w:val="008F3832"/>
    <w:rsid w:val="009E2FDE"/>
    <w:rsid w:val="00A43C9F"/>
    <w:rsid w:val="00A60B11"/>
    <w:rsid w:val="00A73754"/>
    <w:rsid w:val="00A94959"/>
    <w:rsid w:val="00AD7088"/>
    <w:rsid w:val="00B0558E"/>
    <w:rsid w:val="00B72F5C"/>
    <w:rsid w:val="00B97055"/>
    <w:rsid w:val="00BD2BE0"/>
    <w:rsid w:val="00BF5D3F"/>
    <w:rsid w:val="00C2101F"/>
    <w:rsid w:val="00C264AD"/>
    <w:rsid w:val="00C67428"/>
    <w:rsid w:val="00C7259F"/>
    <w:rsid w:val="00CA18A5"/>
    <w:rsid w:val="00D66FFC"/>
    <w:rsid w:val="00D720B2"/>
    <w:rsid w:val="00D76EAC"/>
    <w:rsid w:val="00DA09E3"/>
    <w:rsid w:val="00DD4D0F"/>
    <w:rsid w:val="00DD5783"/>
    <w:rsid w:val="00E12BD2"/>
    <w:rsid w:val="00F84882"/>
    <w:rsid w:val="00FD1DD6"/>
    <w:rsid w:val="067135CB"/>
    <w:rsid w:val="0C762CD4"/>
    <w:rsid w:val="0DC161D1"/>
    <w:rsid w:val="0DD44019"/>
    <w:rsid w:val="0E316AEC"/>
    <w:rsid w:val="0FB87AA7"/>
    <w:rsid w:val="0FCB3337"/>
    <w:rsid w:val="107C2883"/>
    <w:rsid w:val="10E91983"/>
    <w:rsid w:val="183A29B7"/>
    <w:rsid w:val="19955DA2"/>
    <w:rsid w:val="1B140565"/>
    <w:rsid w:val="1CE219FE"/>
    <w:rsid w:val="1F2E499F"/>
    <w:rsid w:val="22F64717"/>
    <w:rsid w:val="258E6E89"/>
    <w:rsid w:val="268A6918"/>
    <w:rsid w:val="27EF6920"/>
    <w:rsid w:val="28CD573C"/>
    <w:rsid w:val="2AD3732A"/>
    <w:rsid w:val="2CDC5D89"/>
    <w:rsid w:val="32C319AB"/>
    <w:rsid w:val="34000F51"/>
    <w:rsid w:val="35A973C7"/>
    <w:rsid w:val="390D2369"/>
    <w:rsid w:val="39763A64"/>
    <w:rsid w:val="3AC67F91"/>
    <w:rsid w:val="3CB23005"/>
    <w:rsid w:val="437A1286"/>
    <w:rsid w:val="43C0547D"/>
    <w:rsid w:val="43EA7528"/>
    <w:rsid w:val="46853538"/>
    <w:rsid w:val="48A04659"/>
    <w:rsid w:val="49973CAE"/>
    <w:rsid w:val="499905BD"/>
    <w:rsid w:val="4F9A62A6"/>
    <w:rsid w:val="52E37C5B"/>
    <w:rsid w:val="54D264E2"/>
    <w:rsid w:val="572648C3"/>
    <w:rsid w:val="58EA3666"/>
    <w:rsid w:val="58F36607"/>
    <w:rsid w:val="5F5A216D"/>
    <w:rsid w:val="6FBD2CBE"/>
    <w:rsid w:val="754E68C5"/>
    <w:rsid w:val="75627394"/>
    <w:rsid w:val="F6BDC314"/>
    <w:rsid w:val="FBEE3FE8"/>
    <w:rsid w:val="FED7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qFormat/>
    <w:uiPriority w:val="0"/>
  </w:style>
  <w:style w:type="table" w:customStyle="1" w:styleId="5">
    <w:name w:val="普通表格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批注框文本1"/>
    <w:basedOn w:val="1"/>
    <w:link w:val="7"/>
    <w:qFormat/>
    <w:uiPriority w:val="0"/>
    <w:rPr>
      <w:sz w:val="18"/>
      <w:szCs w:val="18"/>
    </w:rPr>
  </w:style>
  <w:style w:type="character" w:customStyle="1" w:styleId="7">
    <w:name w:val="批注框文本 Char"/>
    <w:link w:val="6"/>
    <w:semiHidden/>
    <w:qFormat/>
    <w:uiPriority w:val="0"/>
    <w:rPr>
      <w:kern w:val="2"/>
      <w:sz w:val="18"/>
      <w:szCs w:val="18"/>
    </w:rPr>
  </w:style>
  <w:style w:type="paragraph" w:customStyle="1" w:styleId="8">
    <w:name w:val="普通(网站)1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9">
    <w:name w:val="要点1"/>
    <w:qFormat/>
    <w:uiPriority w:val="0"/>
    <w:rPr>
      <w:b/>
    </w:rPr>
  </w:style>
  <w:style w:type="character" w:customStyle="1" w:styleId="10">
    <w:name w:val="NormalCharacter"/>
    <w:semiHidden/>
    <w:qFormat/>
    <w:uiPriority w:val="0"/>
    <w:rPr>
      <w:rFonts w:ascii="Calibri" w:hAnsi="Calibri"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1262</Words>
  <Characters>1505</Characters>
  <Lines>10</Lines>
  <Paragraphs>3</Paragraphs>
  <TotalTime>136</TotalTime>
  <ScaleCrop>false</ScaleCrop>
  <LinksUpToDate>false</LinksUpToDate>
  <CharactersWithSpaces>1522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2023-04-28T15:40:00Z</dcterms:created>
  <dc:creator>py</dc:creator>
  <cp:lastModifiedBy>那个Man</cp:lastModifiedBy>
  <dcterms:modified xsi:type="dcterms:W3CDTF">2023-09-26T03:09:31Z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34B5308BBAD648868ED7CE823FCC284E_12</vt:lpwstr>
  </property>
</Properties>
</file>