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bookmarkStart w:id="0" w:name="_GoBack"/>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各位代表：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受县人民政府委托，现将2019年国民经济和社会发展计划执行情况与2020年计划（草案）提请大会审议，并请各位政协委员和其他列席同志提出意见。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一、2019年国民经济和社会发展计划执行情况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2019年，面对日益复杂的国内外风险挑战和经济下行压力，全县上下在县委的坚强领导下，对标对表高质量发展要求，积极应对</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稳中有变</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发展形势，以经济高质量发展的实际成效引导社会预期、提振发展信心，全县生产总值完成263.9亿元，增长5.1%；社会消费品零售总额完成193.5亿元，增长10.1%；一般公共预算收入完成15.06亿元，增长15.1%；税收收入11.6亿元，税收比重达到77.2%。经济社会发展呈现以下特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color w:val="000000" w:themeColor="text1"/>
          <w:lang w:val="en-US" w:eastAsia="zh-CN"/>
          <w14:textFill>
            <w14:solidFill>
              <w14:schemeClr w14:val="tx1"/>
            </w14:solidFill>
          </w14:textFill>
        </w:rPr>
      </w:pPr>
      <w:r>
        <w:rPr>
          <w:rFonts w:hint="default" w:ascii="Times New Roman" w:hAnsi="Times New Roman" w:eastAsia="楷体" w:cs="Times New Roman"/>
          <w:b w:val="0"/>
          <w:bCs w:val="0"/>
          <w:color w:val="000000" w:themeColor="text1"/>
          <w:kern w:val="2"/>
          <w:sz w:val="32"/>
          <w:szCs w:val="32"/>
          <w:lang w:val="en-US" w:eastAsia="zh-CN" w:bidi="ar-SA"/>
          <w14:textFill>
            <w14:solidFill>
              <w14:schemeClr w14:val="tx1"/>
            </w14:solidFill>
          </w14:textFill>
        </w:rPr>
        <w:t>（一）产业转型稳步推进。</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以</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粮头食尾</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农头工尾</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为抓手，着力推进农业供给侧改革，第一产业增加值完成50.1亿元，增长3.5%；新增高标准农田10.8万亩，粮食产量100.9万吨，再创新高；新型农业经营主体达到512家，农业产业化步伐加快。以制造业高质量发展作为县域经济高质量发展主攻方向，形成新的竞争优势，第二产业增加值完成64.3亿元，增长0.7%，其中规模以上工业增加值增长3.3%；高新技术产业、战略新兴产业增加值占规上工业增加值比重均居全市第1位；亿丰环保新材料、海林特种设备等7个省市重点工业项目建成投产，华能风电、通用电气等项目加速推进，制造业支撑能力不断强化。以提升服务业结构层级为重点，</w:t>
      </w:r>
      <w:r>
        <w:rPr>
          <w:rFonts w:hint="default" w:ascii="Times New Roman" w:hAnsi="Times New Roman" w:eastAsia="仿宋" w:cs="Times New Roman"/>
          <w:b w:val="0"/>
          <w:bCs w:val="0"/>
          <w:color w:val="000000" w:themeColor="text1"/>
          <w:kern w:val="2"/>
          <w:sz w:val="32"/>
          <w:szCs w:val="32"/>
          <w:highlight w:val="none"/>
          <w:lang w:val="en-US" w:eastAsia="zh-CN" w:bidi="ar-SA"/>
          <w14:textFill>
            <w14:solidFill>
              <w14:schemeClr w14:val="tx1"/>
            </w14:solidFill>
          </w14:textFill>
        </w:rPr>
        <w:t>持续扩大新兴消费市场，</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第三产业增加值完成149.5亿元，增长8.1%；建成古十字街提升、五代城墙保护等项目，濮水小镇获评AAA级旅游景区，黄河民俗博物馆等4个景区被评为AA级旅游景区，全县旅游人数达到420万人次；建成西辛庄电商产业园，新建80家电商服务网点，电商覆盖率80%以上，服务业整体供给能力不断提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kern w:val="2"/>
          <w:sz w:val="32"/>
          <w:szCs w:val="32"/>
          <w:lang w:val="en-US" w:eastAsia="zh-CN" w:bidi="ar-SA"/>
          <w14:textFill>
            <w14:solidFill>
              <w14:schemeClr w14:val="tx1"/>
            </w14:solidFill>
          </w14:textFill>
        </w:rPr>
        <w:t>（二）城乡融合持续加快。</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城市面貌日益精致，2017年、2018年安置房主体完工率分别达到85%、13.5%，2019年龙苑片区等4个项目全部开工建设。国庆路等3个公共停车场建成投用，富民路西延、工业路北延等16条道路建成通车，新建奥林匹克公园等</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处公园绿地，新增公厕20个，中心城区功能日益完善。城南新区龙桥、滨河路等</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“五路三桥”</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建成通车，中医院、新高中、城南新区污水处理厂、水生态治理等项目加快推进，县城框架持续拉大。乡村振兴全面推进，农村集体经济改革基本完成，</w:t>
      </w:r>
      <w:r>
        <w:rPr>
          <w:rFonts w:hint="default" w:ascii="Times New Roman" w:hAnsi="Times New Roman" w:eastAsia="仿宋" w:cs="Times New Roman"/>
          <w:b w:val="0"/>
          <w:bCs w:val="0"/>
          <w:color w:val="000000" w:themeColor="text1"/>
          <w:kern w:val="2"/>
          <w:sz w:val="32"/>
          <w:szCs w:val="32"/>
          <w:u w:val="none"/>
          <w:lang w:val="en-US" w:eastAsia="zh-CN" w:bidi="ar-SA"/>
          <w14:textFill>
            <w14:solidFill>
              <w14:schemeClr w14:val="tx1"/>
            </w14:solidFill>
          </w14:textFill>
        </w:rPr>
        <w:t>发放</w:t>
      </w:r>
      <w:r>
        <w:rPr>
          <w:rFonts w:hint="eastAsia" w:ascii="Times New Roman" w:hAnsi="Times New Roman" w:eastAsia="仿宋" w:cs="Times New Roman"/>
          <w:b w:val="0"/>
          <w:bCs w:val="0"/>
          <w:color w:val="000000" w:themeColor="text1"/>
          <w:kern w:val="2"/>
          <w:sz w:val="32"/>
          <w:szCs w:val="32"/>
          <w:u w:val="none"/>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u w:val="none"/>
          <w:lang w:val="en-US" w:eastAsia="zh-CN" w:bidi="ar-SA"/>
          <w14:textFill>
            <w14:solidFill>
              <w14:schemeClr w14:val="tx1"/>
            </w14:solidFill>
          </w14:textFill>
        </w:rPr>
        <w:t>两权</w:t>
      </w:r>
      <w:r>
        <w:rPr>
          <w:rFonts w:hint="eastAsia" w:ascii="Times New Roman" w:hAnsi="Times New Roman" w:eastAsia="仿宋" w:cs="Times New Roman"/>
          <w:b w:val="0"/>
          <w:bCs w:val="0"/>
          <w:color w:val="000000" w:themeColor="text1"/>
          <w:kern w:val="2"/>
          <w:sz w:val="32"/>
          <w:szCs w:val="32"/>
          <w:u w:val="none"/>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u w:val="none"/>
          <w:lang w:val="en-US" w:eastAsia="zh-CN" w:bidi="ar-SA"/>
          <w14:textFill>
            <w14:solidFill>
              <w14:schemeClr w14:val="tx1"/>
            </w14:solidFill>
          </w14:textFill>
        </w:rPr>
        <w:t>抵押贷款319笔1.4亿元</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；建成投用</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乡（镇）</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垃圾转运站19个，生活垃圾有效治理覆盖率达到100%；改造无害化厕所</w:t>
      </w:r>
      <w:r>
        <w:rPr>
          <w:rFonts w:hint="default" w:ascii="Times New Roman" w:hAnsi="Times New Roman" w:eastAsia="仿宋" w:cs="Times New Roman"/>
          <w:b w:val="0"/>
          <w:bCs w:val="0"/>
          <w:color w:val="000000" w:themeColor="text1"/>
          <w:kern w:val="2"/>
          <w:sz w:val="32"/>
          <w:szCs w:val="32"/>
          <w:u w:val="none"/>
          <w:lang w:val="en-US" w:eastAsia="zh-CN" w:bidi="ar-SA"/>
          <w14:textFill>
            <w14:solidFill>
              <w14:schemeClr w14:val="tx1"/>
            </w14:solidFill>
          </w14:textFill>
        </w:rPr>
        <w:t>3.5</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万户，创建省市级</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四美</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乡村3</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9</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个；G106至</w:t>
      </w:r>
      <w:r>
        <w:rPr>
          <w:rFonts w:hint="default" w:ascii="Times New Roman" w:hAnsi="Times New Roman" w:eastAsia="仿宋" w:cs="Times New Roman"/>
          <w:b w:val="0"/>
          <w:bCs w:val="0"/>
          <w:color w:val="000000" w:themeColor="text1"/>
          <w:kern w:val="2"/>
          <w:sz w:val="32"/>
          <w:szCs w:val="32"/>
          <w:u w:val="none"/>
          <w:lang w:val="en-US" w:eastAsia="zh-CN" w:bidi="ar-SA"/>
          <w14:textFill>
            <w14:solidFill>
              <w14:schemeClr w14:val="tx1"/>
            </w14:solidFill>
          </w14:textFill>
        </w:rPr>
        <w:t>S209等</w:t>
      </w:r>
      <w:r>
        <w:rPr>
          <w:rFonts w:hint="eastAsia" w:ascii="Times New Roman" w:hAnsi="Times New Roman" w:eastAsia="仿宋" w:cs="Times New Roman"/>
          <w:b w:val="0"/>
          <w:bCs w:val="0"/>
          <w:color w:val="000000" w:themeColor="text1"/>
          <w:kern w:val="2"/>
          <w:sz w:val="32"/>
          <w:szCs w:val="32"/>
          <w:u w:val="none"/>
          <w:lang w:val="en-US" w:eastAsia="zh-CN" w:bidi="ar-SA"/>
          <w14:textFill>
            <w14:solidFill>
              <w14:schemeClr w14:val="tx1"/>
            </w14:solidFill>
          </w14:textFill>
        </w:rPr>
        <w:t>9</w:t>
      </w:r>
      <w:r>
        <w:rPr>
          <w:rFonts w:hint="default" w:ascii="Times New Roman" w:hAnsi="Times New Roman" w:eastAsia="仿宋" w:cs="Times New Roman"/>
          <w:b w:val="0"/>
          <w:bCs w:val="0"/>
          <w:color w:val="000000" w:themeColor="text1"/>
          <w:kern w:val="2"/>
          <w:sz w:val="32"/>
          <w:szCs w:val="32"/>
          <w:u w:val="none"/>
          <w:lang w:val="en-US" w:eastAsia="zh-CN" w:bidi="ar-SA"/>
          <w14:textFill>
            <w14:solidFill>
              <w14:schemeClr w14:val="tx1"/>
            </w14:solidFill>
          </w14:textFill>
        </w:rPr>
        <w:t>条农村道路顺利通车，建成省级文明示范路54.2公里</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，城乡基础设施差距逐步缩小。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kern w:val="2"/>
          <w:sz w:val="32"/>
          <w:szCs w:val="32"/>
          <w:lang w:val="en-US" w:eastAsia="zh-CN" w:bidi="ar-SA"/>
          <w14:textFill>
            <w14:solidFill>
              <w14:schemeClr w14:val="tx1"/>
            </w14:solidFill>
          </w14:textFill>
        </w:rPr>
        <w:t>（三）三大攻坚精准发力。</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坚决打好打赢脱贫攻坚战，坚持</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四个不摘</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五个不减</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的脱贫政策，</w:t>
      </w:r>
      <w:r>
        <w:rPr>
          <w:rFonts w:hint="default" w:ascii="Times New Roman" w:hAnsi="Times New Roman" w:eastAsia="仿宋" w:cs="Times New Roman"/>
          <w:b w:val="0"/>
          <w:bCs w:val="0"/>
          <w:color w:val="000000" w:themeColor="text1"/>
          <w:kern w:val="2"/>
          <w:sz w:val="32"/>
          <w:szCs w:val="32"/>
          <w:u w:val="none"/>
          <w:lang w:val="en-US" w:eastAsia="zh-CN" w:bidi="ar-SA"/>
          <w14:textFill>
            <w14:solidFill>
              <w14:schemeClr w14:val="tx1"/>
            </w14:solidFill>
          </w14:textFill>
        </w:rPr>
        <w:t>顺利脱贫1981户5875人</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实现5个未脱贫村出列，贫困发生率降至0.44%；进一步完善教育、医疗、住房等后续巩固措施，确保脱贫不返贫；滩区迁建二批试点完成搬迁，三年规划王称堌安置区在全省率先搬迁入住。坚决打好打赢污染防治攻坚战，清理11家</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散乱污</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企业，强化32家高耗能企业管理，完成</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双替代</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11.4万户设备安装，金堤河断面水质优于Ⅴ类标准，土壤防治通过省级考核；城区新增绿地面积24公顷，绿地覆盖率达到36.76%。坚决防范化解重大风险，加强政银企服务对接，全县金融机构存贷比提升12.5个百分点；积极化解政府隐性债务，持续开展非法金融活动专项整治，金融环境更趋良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kern w:val="2"/>
          <w:sz w:val="32"/>
          <w:szCs w:val="32"/>
          <w:lang w:val="en-US" w:eastAsia="zh-CN" w:bidi="ar-SA"/>
          <w14:textFill>
            <w14:solidFill>
              <w14:schemeClr w14:val="tx1"/>
            </w14:solidFill>
          </w14:textFill>
        </w:rPr>
        <w:t>（四）改革开放全面深化。</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县行政服务大厅进驻率、分类综合受理率达到100%，网上可办率居全市前列，营商环境进一步优化改善。坚决落实</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减税降费</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政策红利，全年减税降费</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4.6</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亿元，企业获得感不断增强。全县新登记市场主体8144户，增长38.8%，新登记企业1889户，增长31.2%，市场活跃度持续提升。出台投资项目事中事后监管细则，在全市率先实施</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容缺办理</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多评合一</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等制度改革，</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放管服</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力度持续加大。围绕电子电气、新能源等主导产业强链、延链、补链，新签约通用电气、天顺风能等4</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个亿元以上投资项目，实际利用境外资金增长20%，招商引资成果丰硕。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color w:val="000000" w:themeColor="text1"/>
          <w:lang w:val="en-US" w:eastAsia="zh-CN"/>
          <w14:textFill>
            <w14:solidFill>
              <w14:schemeClr w14:val="tx1"/>
            </w14:solidFill>
          </w14:textFill>
        </w:rPr>
      </w:pPr>
      <w:r>
        <w:rPr>
          <w:rFonts w:hint="default" w:ascii="Times New Roman" w:hAnsi="Times New Roman" w:eastAsia="楷体" w:cs="Times New Roman"/>
          <w:b w:val="0"/>
          <w:bCs w:val="0"/>
          <w:color w:val="000000" w:themeColor="text1"/>
          <w:kern w:val="2"/>
          <w:sz w:val="32"/>
          <w:szCs w:val="32"/>
          <w:lang w:val="en-US" w:eastAsia="zh-CN" w:bidi="ar-SA"/>
          <w14:textFill>
            <w14:solidFill>
              <w14:schemeClr w14:val="tx1"/>
            </w14:solidFill>
          </w14:textFill>
        </w:rPr>
        <w:t>（五）社会民生和谐共享。</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居民人均可支配收入20296元，增长8.9%。其中，城镇居民人均可支配收入30289元，增长7.3%；农村居民人均可支配收入14576元，增长10.2%。县定十二项民生实事基本完成，新增城镇就业13529人，超市定目标105%；</w:t>
      </w:r>
      <w:r>
        <w:rPr>
          <w:rFonts w:hint="default" w:ascii="Times New Roman" w:hAnsi="Times New Roman" w:eastAsia="仿宋" w:cs="Times New Roman"/>
          <w:b w:val="0"/>
          <w:bCs w:val="0"/>
          <w:color w:val="000000" w:themeColor="text1"/>
          <w:kern w:val="2"/>
          <w:sz w:val="32"/>
          <w:szCs w:val="32"/>
          <w:rtl w:val="0"/>
          <w:lang w:val="en-US" w:eastAsia="zh-CN" w:bidi="ar-SA"/>
          <w14:textFill>
            <w14:solidFill>
              <w14:schemeClr w14:val="tx1"/>
            </w14:solidFill>
          </w14:textFill>
        </w:rPr>
        <w:t>九年义务教育巩固率达到100%，</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成功创建省级义务教育发展均衡县，与北师大合作办学，教育教学质量显著改善；县二院等5家医院升级为二级综合医院，新建60座村级标准化卫生室，医疗服务能力不断提升。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2019年，全县经济社会发展总体平稳，亮点纷呈，为实现</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十三五</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目标、全面建成小康社会打下了坚实基础，但是受产业转型阵痛期、脱贫攻坚与乡村振兴衔接期及全国第四次经济普查数据调整的影响，生产总值、规模以上工业增加值、固定资产投资等指标距离计划指标有一定差距。同时，我们也清醒认识到，当前县域经济高质量发展仍面临不平衡不充分问题，城乡融合发展水平亟需优化，产业转型升级水平尚待提升，基本公共服务水平有待强化，生态文明建设、社会治理还存在许多薄弱环节，新冠肺炎疫情带来更多的困难与挑战。对此，我们一定坚定发展信心，转危为机，努力实现县域经济高质量发展的新突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Times New Roman"/>
          <w:b w:val="0"/>
          <w:bCs w:val="0"/>
          <w:color w:val="000000" w:themeColor="text1"/>
          <w:kern w:val="2"/>
          <w:sz w:val="30"/>
          <w:szCs w:val="30"/>
          <w:lang w:val="en-US" w:eastAsia="zh-CN" w:bidi="ar-SA"/>
          <w14:textFill>
            <w14:solidFill>
              <w14:schemeClr w14:val="tx1"/>
            </w14:solidFill>
          </w14:textFill>
        </w:rPr>
      </w:pPr>
      <w:r>
        <w:rPr>
          <w:rFonts w:hint="eastAsia" w:ascii="Times New Roman" w:hAnsi="Times New Roman" w:eastAsia="黑体" w:cs="Times New Roman"/>
          <w:b w:val="0"/>
          <w:bCs w:val="0"/>
          <w:color w:val="000000" w:themeColor="text1"/>
          <w:kern w:val="2"/>
          <w:sz w:val="30"/>
          <w:szCs w:val="30"/>
          <w:lang w:val="en-US" w:eastAsia="zh-CN" w:bidi="ar-SA"/>
          <w14:textFill>
            <w14:solidFill>
              <w14:schemeClr w14:val="tx1"/>
            </w14:solidFill>
          </w14:textFill>
        </w:rPr>
        <w:t>专栏1：2019年民生实事完成情况</w:t>
      </w:r>
    </w:p>
    <w:tbl>
      <w:tblPr>
        <w:tblStyle w:val="7"/>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94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2256723968" behindDoc="0" locked="0" layoutInCell="1" allowOverlap="1">
                      <wp:simplePos x="0" y="0"/>
                      <wp:positionH relativeFrom="column">
                        <wp:posOffset>394970</wp:posOffset>
                      </wp:positionH>
                      <wp:positionV relativeFrom="paragraph">
                        <wp:posOffset>109220</wp:posOffset>
                      </wp:positionV>
                      <wp:extent cx="125730" cy="161925"/>
                      <wp:effectExtent l="5715" t="7620" r="20955" b="20955"/>
                      <wp:wrapNone/>
                      <wp:docPr id="1" name="菱形 1"/>
                      <wp:cNvGraphicFramePr/>
                      <a:graphic xmlns:a="http://schemas.openxmlformats.org/drawingml/2006/main">
                        <a:graphicData uri="http://schemas.microsoft.com/office/word/2010/wordprocessingShape">
                          <wps:wsp>
                            <wps:cNvSpPr/>
                            <wps:spPr>
                              <a:xfrm>
                                <a:off x="1219835" y="863092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1.1pt;margin-top:8.6pt;height:12.75pt;width:9.9pt;z-index:-2038243328;v-text-anchor:middle;mso-width-relative:page;mso-height-relative:page;" filled="f" stroked="t" coordsize="21600,21600" o:gfxdata="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GT/r11wAA&#10;AAcBAAAPAAAAAAAAAAEAIAAAACIAAABkcnMvZG93bnJldi54bWxQSwECFAAUAAAACACHTuJAZ8PY&#10;oFgCAACKBAAADgAAAAAAAAABACAAAAAmAQAAZHJzL2Uyb0RvYy54bWxQSwUGAAAAAAYABgBZAQAA&#10;8AU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积极促进就业。全县城镇新增就业13529人，失业人员再就业3685人，新增农村转移就业4327人，超目标完成市定任务。</w:t>
            </w:r>
          </w:p>
          <w:p>
            <w:pPr>
              <w:keepNext w:val="0"/>
              <w:keepLines w:val="0"/>
              <w:pageBreakBefore w:val="0"/>
              <w:widowControl w:val="0"/>
              <w:kinsoku/>
              <w:wordWrap/>
              <w:overflowPunct/>
              <w:topLinePunct w:val="0"/>
              <w:autoSpaceDE/>
              <w:autoSpaceDN/>
              <w:bidi w:val="0"/>
              <w:adjustRightInd/>
              <w:snapToGrid/>
              <w:spacing w:line="52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4261790720" behindDoc="0" locked="0" layoutInCell="1" allowOverlap="1">
                      <wp:simplePos x="0" y="0"/>
                      <wp:positionH relativeFrom="column">
                        <wp:posOffset>414020</wp:posOffset>
                      </wp:positionH>
                      <wp:positionV relativeFrom="paragraph">
                        <wp:posOffset>102870</wp:posOffset>
                      </wp:positionV>
                      <wp:extent cx="125730" cy="161925"/>
                      <wp:effectExtent l="5715" t="7620" r="20955" b="20955"/>
                      <wp:wrapNone/>
                      <wp:docPr id="3" name="菱形 3"/>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2.6pt;margin-top:8.1pt;height:12.75pt;width:9.9pt;z-index:-33176576;v-text-anchor:middle;mso-width-relative:page;mso-height-relative:page;" filled="f" stroked="t" coordsize="21600,21600" o:gfxdata="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SM8h3XAAAABwEAAA8AAAAA&#10;AAAAAQAgAAAAIgAAAGRycy9kb3ducmV2LnhtbFBLAQIUABQAAAAIAIdO4kD9BxLCTgIAAH4EAAAO&#10;AAAAAAAAAAEAIAAAACYBAABkcnMvZTJvRG9jLnhtbFBLBQYAAAAABgAGAFkBAADmBQ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提高高龄老人医保报销比例，继续执行高龄津贴补助制度。医保报销实现即时结报，80岁以上老人高龄津贴补助覆盖率100%。</w:t>
            </w:r>
          </w:p>
          <w:p>
            <w:pPr>
              <w:keepNext w:val="0"/>
              <w:keepLines w:val="0"/>
              <w:pageBreakBefore w:val="0"/>
              <w:widowControl w:val="0"/>
              <w:kinsoku/>
              <w:wordWrap/>
              <w:overflowPunct/>
              <w:topLinePunct w:val="0"/>
              <w:autoSpaceDE/>
              <w:autoSpaceDN/>
              <w:bidi w:val="0"/>
              <w:adjustRightInd/>
              <w:snapToGrid/>
              <w:spacing w:line="520" w:lineRule="exact"/>
              <w:ind w:firstLine="900" w:firstLineChars="300"/>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1971890176" behindDoc="0" locked="0" layoutInCell="1" allowOverlap="1">
                      <wp:simplePos x="0" y="0"/>
                      <wp:positionH relativeFrom="column">
                        <wp:posOffset>385445</wp:posOffset>
                      </wp:positionH>
                      <wp:positionV relativeFrom="paragraph">
                        <wp:posOffset>106045</wp:posOffset>
                      </wp:positionV>
                      <wp:extent cx="125730" cy="161925"/>
                      <wp:effectExtent l="5715" t="7620" r="20955" b="20955"/>
                      <wp:wrapNone/>
                      <wp:docPr id="4" name="菱形 4"/>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0.35pt;margin-top:8.35pt;height:12.75pt;width:9.9pt;z-index:1971890176;v-text-anchor:middle;mso-width-relative:page;mso-height-relative:page;" filled="f" stroked="t" coordsize="21600,21600" o:gfxdata="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4PfwdYAAAAHAQAADwAAAAAA&#10;AAABACAAAAAiAAAAZHJzL2Rvd25yZXYueG1sUEsBAhQAFAAAAAgAh07iQCoXTJpOAgAAfgQAAA4A&#10;AAAAAAAAAQAgAAAAJQEAAGRycy9lMm9Eb2MueG1sUEsFBgAAAAAGAAYAWQEAAOUFA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提高妇女儿童健康水平。完成宫颈癌筛查 15200人、乳腺癌筛查15273人，免费产前超声筛查率56.46%，产前血清学筛查率66.07%，新生儿两病筛查率99.60%，新生儿听力筛查率99.94%。</w:t>
            </w:r>
          </w:p>
          <w:p>
            <w:pPr>
              <w:keepNext w:val="0"/>
              <w:keepLines w:val="0"/>
              <w:pageBreakBefore w:val="0"/>
              <w:widowControl w:val="0"/>
              <w:kinsoku/>
              <w:wordWrap/>
              <w:overflowPunct/>
              <w:topLinePunct w:val="0"/>
              <w:autoSpaceDE/>
              <w:autoSpaceDN/>
              <w:bidi w:val="0"/>
              <w:adjustRightInd/>
              <w:snapToGrid/>
              <w:spacing w:line="52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3976956928" behindDoc="0" locked="0" layoutInCell="1" allowOverlap="1">
                      <wp:simplePos x="0" y="0"/>
                      <wp:positionH relativeFrom="column">
                        <wp:posOffset>375920</wp:posOffset>
                      </wp:positionH>
                      <wp:positionV relativeFrom="paragraph">
                        <wp:posOffset>131445</wp:posOffset>
                      </wp:positionV>
                      <wp:extent cx="125730" cy="161925"/>
                      <wp:effectExtent l="5715" t="7620" r="20955" b="20955"/>
                      <wp:wrapNone/>
                      <wp:docPr id="5" name="菱形 5"/>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9.6pt;margin-top:10.35pt;height:12.75pt;width:9.9pt;z-index:-318010368;v-text-anchor:middle;mso-width-relative:page;mso-height-relative:page;" filled="f" stroked="t" coordsize="21600,21600" o:gfxdata="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ShAFzXAAAABwEAAA8AAAAA&#10;AAAAAQAgAAAAIgAAAGRycy9kb3ducmV2LnhtbFBLAQIUABQAAAAIAIdO4kD2f7hLTgIAAH4EAAAO&#10;AAAAAAAAAAEAIAAAACYBAABkcnMvZTJvRG9jLnhtbFBLBQYAAAAABgAGAFkBAADmBQ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实施残疾儿童康复救助计划。救助223名儿童，完成率108%。</w:t>
            </w:r>
          </w:p>
          <w:p>
            <w:pPr>
              <w:keepNext w:val="0"/>
              <w:keepLines w:val="0"/>
              <w:pageBreakBefore w:val="0"/>
              <w:widowControl w:val="0"/>
              <w:kinsoku/>
              <w:wordWrap/>
              <w:overflowPunct/>
              <w:topLinePunct w:val="0"/>
              <w:autoSpaceDE/>
              <w:autoSpaceDN/>
              <w:bidi w:val="0"/>
              <w:adjustRightInd/>
              <w:snapToGrid/>
              <w:spacing w:line="52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1687056384" behindDoc="0" locked="0" layoutInCell="1" allowOverlap="1">
                      <wp:simplePos x="0" y="0"/>
                      <wp:positionH relativeFrom="column">
                        <wp:posOffset>375920</wp:posOffset>
                      </wp:positionH>
                      <wp:positionV relativeFrom="paragraph">
                        <wp:posOffset>115570</wp:posOffset>
                      </wp:positionV>
                      <wp:extent cx="125730" cy="161925"/>
                      <wp:effectExtent l="5715" t="7620" r="20955" b="20955"/>
                      <wp:wrapNone/>
                      <wp:docPr id="6" name="菱形 6"/>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9.6pt;margin-top:9.1pt;height:12.75pt;width:9.9pt;z-index:1687056384;v-text-anchor:middle;mso-width-relative:page;mso-height-relative:page;" filled="f" stroked="t" coordsize="21600,21600" o:gfxdata="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TbFJNgAAAAHAQAADwAAAAAA&#10;AAABACAAAAAiAAAAZHJzL2Rvd25yZXYueG1sUEsBAhQAFAAAAAgAh07iQNPA1eJMAgAAfgQAAA4A&#10;AAAAAAAAAQAgAAAAJwEAAGRycy9lMm9Eb2MueG1sUEsFBgAAAAAGAAYAWQEAAOUFA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改善农村人居环境。34639户无害化改厕全部完成，3</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9</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个</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四美</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乡村示范村提升有序推进，累计清理农村生活垃圾12万吨。</w:t>
            </w:r>
          </w:p>
          <w:p>
            <w:pPr>
              <w:keepNext w:val="0"/>
              <w:keepLines w:val="0"/>
              <w:pageBreakBefore w:val="0"/>
              <w:widowControl w:val="0"/>
              <w:kinsoku/>
              <w:wordWrap/>
              <w:overflowPunct/>
              <w:topLinePunct w:val="0"/>
              <w:autoSpaceDE/>
              <w:autoSpaceDN/>
              <w:bidi w:val="0"/>
              <w:adjustRightInd/>
              <w:snapToGrid/>
              <w:spacing w:line="52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3692123136" behindDoc="0" locked="0" layoutInCell="1" allowOverlap="1">
                      <wp:simplePos x="0" y="0"/>
                      <wp:positionH relativeFrom="column">
                        <wp:posOffset>385445</wp:posOffset>
                      </wp:positionH>
                      <wp:positionV relativeFrom="paragraph">
                        <wp:posOffset>128270</wp:posOffset>
                      </wp:positionV>
                      <wp:extent cx="125730" cy="161925"/>
                      <wp:effectExtent l="5715" t="7620" r="20955" b="20955"/>
                      <wp:wrapNone/>
                      <wp:docPr id="7" name="菱形 7"/>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0.35pt;margin-top:10.1pt;height:12.75pt;width:9.9pt;z-index:-602844160;v-text-anchor:middle;mso-width-relative:page;mso-height-relative:page;" filled="f" stroked="t" coordsize="21600,21600" o:gfxdata="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CS0ytYAAAAHAQAA&#10;DwAAAAAAAAABACAAAAAiAAAAZHJzL2Rvd25yZXYueG1sUEsBAhQAFAAAAAgAh07iQAjOlDNUAgAA&#10;iQQAAA4AAAAAAAAAAQAgAAAAJQEAAGRycy9lMm9Eb2MueG1sUEsFBgAAAAAGAAYAWQEAAOsFAAAA&#10;AA==&#10;">
                      <v:fill on="f" focussize="0,0"/>
                      <v:stroke weight="0.5pt" color="#000000 [3213]" miterlimit="8" joinstyle="miter"/>
                      <v:imagedata o:title=""/>
                      <o:lock v:ext="edit" aspectratio="f"/>
                      <v:textbox>
                        <w:txbxContent>
                          <w:p>
                            <w:pPr>
                              <w:jc w:val="center"/>
                            </w:pPr>
                          </w:p>
                        </w:txbxContent>
                      </v:textbox>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完善农村基础设施。17个</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乡（镇）</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污水处理厂进展顺利，县乡道路完成85.1公里，农村道路新改建335.4公里，</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67</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个行政村完成电网升级改造，新改建10千伏线路70.9千米、400伏线路111.2千米。</w:t>
            </w:r>
          </w:p>
          <w:p>
            <w:pPr>
              <w:keepNext w:val="0"/>
              <w:keepLines w:val="0"/>
              <w:pageBreakBefore w:val="0"/>
              <w:widowControl w:val="0"/>
              <w:kinsoku/>
              <w:wordWrap/>
              <w:overflowPunct/>
              <w:topLinePunct w:val="0"/>
              <w:autoSpaceDE/>
              <w:autoSpaceDN/>
              <w:bidi w:val="0"/>
              <w:adjustRightInd/>
              <w:snapToGrid/>
              <w:spacing w:line="52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1402222592" behindDoc="0" locked="0" layoutInCell="1" allowOverlap="1">
                      <wp:simplePos x="0" y="0"/>
                      <wp:positionH relativeFrom="column">
                        <wp:posOffset>385445</wp:posOffset>
                      </wp:positionH>
                      <wp:positionV relativeFrom="paragraph">
                        <wp:posOffset>125095</wp:posOffset>
                      </wp:positionV>
                      <wp:extent cx="125730" cy="161925"/>
                      <wp:effectExtent l="5715" t="7620" r="20955" b="20955"/>
                      <wp:wrapNone/>
                      <wp:docPr id="8" name="菱形 8"/>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0.35pt;margin-top:9.85pt;height:12.75pt;width:9.9pt;z-index:1402222592;v-text-anchor:middle;mso-width-relative:page;mso-height-relative:page;" filled="f" stroked="t" coordsize="21600,21600" o:gfxdata="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u3iwzXAAAABwEAAA8AAAAA&#10;AAAAAQAgAAAAIgAAAGRycy9kb3ducmV2LnhtbFBLAQIUABQAAAAIAIdO4kB94WlSTgIAAH4EAAAO&#10;AAAAAAAAAAEAIAAAACYBAABkcnMvZTJvRG9jLnhtbFBLBQYAAAAABgAGAFkBAADmBQ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u w:val="none"/>
                <w:lang w:val="en-US" w:eastAsia="zh-CN"/>
                <w14:textFill>
                  <w14:solidFill>
                    <w14:schemeClr w14:val="tx1"/>
                  </w14:solidFill>
                </w14:textFill>
              </w:rPr>
              <w:t>加快教育基础设施建设。自然水岸等4所幼儿园交付使用，五小、六小、八小投入使用，新高中初中部基本建成，七小、城西中学、职教中心新校区加快建设，建成10所农村标准化寄宿制学校。</w:t>
            </w:r>
          </w:p>
          <w:p>
            <w:pPr>
              <w:keepNext w:val="0"/>
              <w:keepLines w:val="0"/>
              <w:pageBreakBefore w:val="0"/>
              <w:widowControl w:val="0"/>
              <w:kinsoku/>
              <w:wordWrap/>
              <w:overflowPunct/>
              <w:topLinePunct w:val="0"/>
              <w:autoSpaceDE/>
              <w:autoSpaceDN/>
              <w:bidi w:val="0"/>
              <w:adjustRightInd/>
              <w:snapToGrid/>
              <w:spacing w:line="52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3407289344" behindDoc="0" locked="0" layoutInCell="1" allowOverlap="1">
                      <wp:simplePos x="0" y="0"/>
                      <wp:positionH relativeFrom="column">
                        <wp:posOffset>394970</wp:posOffset>
                      </wp:positionH>
                      <wp:positionV relativeFrom="paragraph">
                        <wp:posOffset>121920</wp:posOffset>
                      </wp:positionV>
                      <wp:extent cx="125730" cy="161925"/>
                      <wp:effectExtent l="5715" t="7620" r="20955" b="20955"/>
                      <wp:wrapNone/>
                      <wp:docPr id="9" name="菱形 9"/>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1.1pt;margin-top:9.6pt;height:12.75pt;width:9.9pt;z-index:-887677952;v-text-anchor:middle;mso-width-relative:page;mso-height-relative:page;" filled="f" stroked="t" coordsize="21600,21600" o:gfxdata="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GUucjXAAAABwEA&#10;AA8AAAAAAAAAAQAgAAAAIgAAAGRycy9kb3ducmV2LnhtbFBLAQIUABQAAAAIAIdO4kCG0qZIVAIA&#10;AIkEAAAOAAAAAAAAAAEAIAAAACYBAABkcnMvZTJvRG9jLnhtbFBLBQYAAAAABgAGAFkBAADsBQAA&#10;AAA=&#10;">
                      <v:fill on="f" focussize="0,0"/>
                      <v:stroke weight="0.5pt" color="#000000 [3213]" miterlimit="8" joinstyle="miter"/>
                      <v:imagedata o:title=""/>
                      <o:lock v:ext="edit" aspectratio="f"/>
                      <v:textbox>
                        <w:txbxContent>
                          <w:p>
                            <w:pPr>
                              <w:jc w:val="center"/>
                            </w:pPr>
                          </w:p>
                        </w:txbxContent>
                      </v:textbox>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加快医院提质升级。县中医院正在内部装修，县人民医院正在建设主体，精神病院、户部寨卫生院开工建设，</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县二院等5家医院升级为二级综合医院</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1117388800" behindDoc="0" locked="0" layoutInCell="1" allowOverlap="1">
                      <wp:simplePos x="0" y="0"/>
                      <wp:positionH relativeFrom="column">
                        <wp:posOffset>375920</wp:posOffset>
                      </wp:positionH>
                      <wp:positionV relativeFrom="paragraph">
                        <wp:posOffset>121920</wp:posOffset>
                      </wp:positionV>
                      <wp:extent cx="125730" cy="161925"/>
                      <wp:effectExtent l="5715" t="7620" r="20955" b="20955"/>
                      <wp:wrapNone/>
                      <wp:docPr id="10" name="菱形 10"/>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9.6pt;margin-top:9.6pt;height:12.75pt;width:9.9pt;z-index:1117388800;v-text-anchor:middle;mso-width-relative:page;mso-height-relative:page;" filled="f" stroked="t" coordsize="21600,21600" o:gfxdata="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zRPFQ1wAAAAcBAAAPAAAA&#10;AAAAAAEAIAAAACIAAABkcnMvZG93bnJldi54bWxQSwECFAAUAAAACACHTuJAXB2iE08CAACABAAA&#10;DgAAAAAAAAABACAAAAAmAQAAZHJzL2Uyb0RvYy54bWxQSwUGAAAAAAYABgBZAQAA5wU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实施文化体育设施建设工程。全县新建村级文化中心686个，实现行政村全覆盖；奥林匹克公园</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和8</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个足球场建成投用，全民健身中心综合馆正在装修。</w:t>
            </w:r>
          </w:p>
          <w:p>
            <w:pPr>
              <w:keepNext w:val="0"/>
              <w:keepLines w:val="0"/>
              <w:pageBreakBefore w:val="0"/>
              <w:widowControl w:val="0"/>
              <w:kinsoku/>
              <w:wordWrap/>
              <w:overflowPunct/>
              <w:topLinePunct w:val="0"/>
              <w:autoSpaceDE/>
              <w:autoSpaceDN/>
              <w:bidi w:val="0"/>
              <w:adjustRightInd/>
              <w:snapToGrid/>
              <w:spacing w:line="52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3122455552" behindDoc="0" locked="0" layoutInCell="1" allowOverlap="1">
                      <wp:simplePos x="0" y="0"/>
                      <wp:positionH relativeFrom="column">
                        <wp:posOffset>404495</wp:posOffset>
                      </wp:positionH>
                      <wp:positionV relativeFrom="paragraph">
                        <wp:posOffset>112395</wp:posOffset>
                      </wp:positionV>
                      <wp:extent cx="125730" cy="161925"/>
                      <wp:effectExtent l="5715" t="7620" r="20955" b="20955"/>
                      <wp:wrapNone/>
                      <wp:docPr id="11" name="菱形 11"/>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1.85pt;margin-top:8.85pt;height:12.75pt;width:9.9pt;z-index:-1172511744;v-text-anchor:middle;mso-width-relative:page;mso-height-relative:page;" filled="f" stroked="t" coordsize="21600,21600" o:gfxdata="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9I25N1wAAAAcB&#10;AAAPAAAAAAAAAAEAIAAAACIAAABkcnMvZG93bnJldi54bWxQSwECFAAUAAAACACHTuJAOpFkv1UC&#10;AACLBAAADgAAAAAAAAABACAAAAAmAQAAZHJzL2Uyb0RvYy54bWxQSwUGAAAAAAYABgBZAQAA7QUA&#10;AAAA&#10;">
                      <v:fill on="f" focussize="0,0"/>
                      <v:stroke weight="0.5pt" color="#000000 [3213]" miterlimit="8" joinstyle="miter"/>
                      <v:imagedata o:title=""/>
                      <o:lock v:ext="edit" aspectratio="f"/>
                      <v:textbox>
                        <w:txbxContent>
                          <w:p>
                            <w:pPr>
                              <w:jc w:val="center"/>
                            </w:pPr>
                          </w:p>
                        </w:txbxContent>
                      </v:textbox>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完善城市基础设施建设。大庆路南延等16条道路建成通车，县污水处理厂二期、城南新区污水处理厂顺利推进，供暖普及率达到80%以上。</w:t>
            </w:r>
          </w:p>
          <w:p>
            <w:pPr>
              <w:keepNext w:val="0"/>
              <w:keepLines w:val="0"/>
              <w:pageBreakBefore w:val="0"/>
              <w:widowControl w:val="0"/>
              <w:kinsoku/>
              <w:wordWrap/>
              <w:overflowPunct/>
              <w:topLinePunct w:val="0"/>
              <w:autoSpaceDE/>
              <w:autoSpaceDN/>
              <w:bidi w:val="0"/>
              <w:adjustRightInd/>
              <w:snapToGrid/>
              <w:spacing w:line="52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832555008" behindDoc="0" locked="0" layoutInCell="1" allowOverlap="1">
                      <wp:simplePos x="0" y="0"/>
                      <wp:positionH relativeFrom="column">
                        <wp:posOffset>394970</wp:posOffset>
                      </wp:positionH>
                      <wp:positionV relativeFrom="paragraph">
                        <wp:posOffset>102870</wp:posOffset>
                      </wp:positionV>
                      <wp:extent cx="125730" cy="161925"/>
                      <wp:effectExtent l="5715" t="7620" r="20955" b="20955"/>
                      <wp:wrapNone/>
                      <wp:docPr id="12" name="菱形 12"/>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1.1pt;margin-top:8.1pt;height:12.75pt;width:9.9pt;z-index:832555008;v-text-anchor:middle;mso-width-relative:page;mso-height-relative:page;" filled="f" stroked="t" coordsize="21600,21600" o:gfxdata="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dYjz9YAAAAHAQAADwAAAAAA&#10;AAABACAAAAAiAAAAZHJzL2Rvd25yZXYueG1sUEsBAhQAFAAAAAgAh07iQJLHB/ROAgAAgAQAAA4A&#10;AAAAAAAAAQAgAAAAJQEAAGRycy9lMm9Eb2MueG1sUEsFBgAAAAAGAAYAWQEAAOUFA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加快推进棚户区改造。2017年16个棚改项目主体基本建成，2018年11个棚改项目顺利建设，2019年4个棚改项目拆迁完成。</w:t>
            </w:r>
          </w:p>
          <w:p>
            <w:pPr>
              <w:pStyle w:val="2"/>
              <w:keepNext w:val="0"/>
              <w:keepLines w:val="0"/>
              <w:pageBreakBefore w:val="0"/>
              <w:widowControl w:val="0"/>
              <w:kinsoku/>
              <w:wordWrap/>
              <w:overflowPunct/>
              <w:topLinePunct w:val="0"/>
              <w:autoSpaceDE/>
              <w:autoSpaceDN/>
              <w:bidi w:val="0"/>
              <w:adjustRightInd/>
              <w:snapToGrid/>
              <w:spacing w:line="520" w:lineRule="exact"/>
              <w:ind w:firstLine="900" w:firstLineChars="300"/>
              <w:textAlignment w:val="auto"/>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2837621760" behindDoc="0" locked="0" layoutInCell="1" allowOverlap="1">
                      <wp:simplePos x="0" y="0"/>
                      <wp:positionH relativeFrom="column">
                        <wp:posOffset>385445</wp:posOffset>
                      </wp:positionH>
                      <wp:positionV relativeFrom="paragraph">
                        <wp:posOffset>112395</wp:posOffset>
                      </wp:positionV>
                      <wp:extent cx="125730" cy="161925"/>
                      <wp:effectExtent l="5715" t="7620" r="20955" b="20955"/>
                      <wp:wrapNone/>
                      <wp:docPr id="13" name="菱形 13"/>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0.35pt;margin-top:8.85pt;height:12.75pt;width:9.9pt;z-index:-1457345536;v-text-anchor:middle;mso-width-relative:page;mso-height-relative:page;" filled="f" stroked="t" coordsize="21600,21600" o:gfxdata="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8bMgx1wAAAAcB&#10;AAAPAAAAAAAAAAEAIAAAACIAAABkcnMvZG93bnJldi54bWxQSwECFAAUAAAACACHTuJAF2KuI1UC&#10;AACLBAAADgAAAAAAAAABACAAAAAmAQAAZHJzL2Uyb0RvYy54bWxQSwUGAAAAAAYABgBZAQAA7QUA&#10;AAAA&#10;">
                      <v:fill on="f" focussize="0,0"/>
                      <v:stroke weight="0.5pt" color="#000000 [3213]" miterlimit="8" joinstyle="miter"/>
                      <v:imagedata o:title=""/>
                      <o:lock v:ext="edit" aspectratio="f"/>
                      <v:textbox>
                        <w:txbxContent>
                          <w:p>
                            <w:pPr>
                              <w:jc w:val="center"/>
                            </w:pPr>
                          </w:p>
                        </w:txbxContent>
                      </v:textbox>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扎实推进黄河滩区居民迁建。二批试点完成搬迁；三年规划县城安置区加快建设，渠村安置区、郎中安置区正在装修，王称堌安置区搬迁入住455户。</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t>二、2020年经济社会发展主要预期目标及重点任务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2020年是全面建成小康社会和</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十三五</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规划收官之年，为实现</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十四五</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发展和</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两个一百年</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奋斗目标，坚决贯彻党的基本理论、基本路线、基本方略和习近平总书记视察河南重要讲话精神，围绕全县经济社会发展总体要求，结合中央、省</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委</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、市</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委</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经济工作部署，衔接省、市国民经济和社会发展计划，提出2020年经济社会发展主要预期目标建议：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主要经济指标增速高于全市平均水平，居民人均可支配收入与经济增长同步。城镇新增就业6600人，登记失业率控制在4%以内。常住人口城镇化率提高1.8个百分点。环境保护等约束性指标完成省、市下达任务。</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坚决打赢脱贫攻坚战，现行标准下农村贫困人口全部脱贫，努力实现全面建设小康社会目标任务。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需要说明的是，受疫情冲击和国内外经济下行影响，我县经济发展同全国、全省、全市一样面临很大的不确定性，加之目前很多指标跟以往相比是不具可比性的，因此没有提出具体的主要经济量化指标，这符合中央“不以GDP论英雄”，将关注点更多地放在发展质量的提升和结构的优化上的要求，也有利于抓好“六稳”工作，守住“六保”底线，稳住经济的基本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面对严峻的发展形势和艰巨的发展任务，我们将</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坚定必胜信心、凝聚强大合力、注入持续动力</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突出抓好以下重点工作：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（一）突出重大战略实施，增创经济发展优势。一是做好重大战略研究。</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加强顶层设计，科学把握发展形势，高站位、高标准起草《濮阳县国民经济和社会发展第十四个五年规划纲要》（2021</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2025年），强化项目清单化推动，力争我县更多大项目好项目纳入国家、省、市规划布局。对接黄河流域生态保护和高质量发展战略，抢抓战略机遇和政策红利，出台相关实施意见和行动计划，加快推动县域经济高质量发展。</w:t>
      </w: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二是强化项目储备。</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按照</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先动手、后伸手</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的原则，建立</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十四五</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规划、黄河流域生态保护和高质量发展、乡村振兴、生态保护、产业转型、社会领域补短板、中央投资和专项债券等项目库，让项目等资金、项目等政策，做到</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家里有粮心中不慌</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。紧跟投资方向，抓住专项债券、特别国债发行契机，抓牢中央预算内资金争取，拓展开行、农发行融资渠道，争取更多资金和项目落户我县。</w:t>
      </w: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三是推动重大项目建设。</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围绕年度建设目标，坚持项目调度、督导考核、线上审批等机制，发挥企业首席服务员作用，确保44个省市重点项目、87个县定重大项目顺利建设，美国通用风机装备制造、中建材光热玻璃、德力西智能化车间、濮耐耐火材料产业园、华能风电等龙头型项目建成投产，浩森生物、朗润新材料、能信环保等新型化工基地支撑性项目试运行，中建材碲化镉薄膜太阳能电池、天顺风电设备制造、静脉产业园等新兴产业项目开工建设。围绕产业转型和高质量发展，加快推进12项61件事关我县夯实发展基础、增强发展后劲的重大事项，持续调结构，增动能。</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 w:val="0"/>
          <w:bCs w:val="0"/>
          <w:color w:val="000000" w:themeColor="text1"/>
          <w:kern w:val="2"/>
          <w:sz w:val="30"/>
          <w:szCs w:val="30"/>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30"/>
          <w:szCs w:val="30"/>
          <w:lang w:val="en-US" w:eastAsia="zh-CN" w:bidi="ar-SA"/>
          <w14:textFill>
            <w14:solidFill>
              <w14:schemeClr w14:val="tx1"/>
            </w14:solidFill>
          </w14:textFill>
        </w:rPr>
        <w:t>专栏2：2020年产业转型和高质量发展重大事项</w:t>
      </w:r>
    </w:p>
    <w:tbl>
      <w:tblPr>
        <w:tblStyle w:val="7"/>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946"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547721216" behindDoc="0" locked="0" layoutInCell="1" allowOverlap="1">
                      <wp:simplePos x="0" y="0"/>
                      <wp:positionH relativeFrom="column">
                        <wp:posOffset>404495</wp:posOffset>
                      </wp:positionH>
                      <wp:positionV relativeFrom="paragraph">
                        <wp:posOffset>134620</wp:posOffset>
                      </wp:positionV>
                      <wp:extent cx="125730" cy="161925"/>
                      <wp:effectExtent l="5715" t="7620" r="20955" b="20955"/>
                      <wp:wrapNone/>
                      <wp:docPr id="14" name="菱形 14"/>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1.85pt;margin-top:10.6pt;height:12.75pt;width:9.9pt;z-index:547721216;v-text-anchor:middle;mso-width-relative:page;mso-height-relative:page;" filled="f" stroked="t" coordsize="21600,21600" o:gfxdata="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7yy4zXAAAABwEAAA8AAAAA&#10;AAAAAQAgAAAAIgAAAGRycy9kb3ducmV2LnhtbFBLAQIUABQAAAAIAIdO4kCBrpgHTgIAAIAEAAAO&#10;AAAAAAAAAAEAIAAAACYBAABkcnMvZTJvRG9jLnhtbFBLBQYAAAAABgAGAFkBAADmBQ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工业发展事项：包括战略新兴产业引进、新型化工基地建设、电子电气产业集群提质、风电产业集群培育、玻璃产业集群建设、医疗产业集群培育、传统产业提升改造、高新技术企业培育、龙头骨干企业培育、退城入园、天然气综合利用和交易平台建设等11件。</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2552787968" behindDoc="0" locked="0" layoutInCell="1" allowOverlap="1">
                      <wp:simplePos x="0" y="0"/>
                      <wp:positionH relativeFrom="column">
                        <wp:posOffset>394970</wp:posOffset>
                      </wp:positionH>
                      <wp:positionV relativeFrom="paragraph">
                        <wp:posOffset>147320</wp:posOffset>
                      </wp:positionV>
                      <wp:extent cx="125730" cy="161925"/>
                      <wp:effectExtent l="5715" t="7620" r="20955" b="20955"/>
                      <wp:wrapNone/>
                      <wp:docPr id="15" name="菱形 15"/>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1.1pt;margin-top:11.6pt;height:12.75pt;width:9.9pt;z-index:-1742179328;v-text-anchor:middle;mso-width-relative:page;mso-height-relative:page;" filled="f" stroked="t" coordsize="21600,21600" o:gfxdata="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I3sDXAAAA&#10;BwEAAA8AAAAAAAAAAQAgAAAAIgAAAGRycy9kb3ducmV2LnhtbFBLAQIUABQAAAAIAIdO4kAhcYBd&#10;VwIAAIsEAAAOAAAAAAAAAAEAIAAAACYBAABkcnMvZTJvRG9jLnhtbFBLBQYAAAAABgAGAFkBAADv&#10;BQAAAAA=&#10;">
                      <v:fill on="f" focussize="0,0"/>
                      <v:stroke weight="0.5pt" color="#000000 [3213]" miterlimit="8" joinstyle="miter"/>
                      <v:imagedata o:title=""/>
                      <o:lock v:ext="edit" aspectratio="f"/>
                      <v:textbox>
                        <w:txbxContent>
                          <w:p>
                            <w:pPr>
                              <w:jc w:val="center"/>
                            </w:pPr>
                          </w:p>
                        </w:txbxContent>
                      </v:textbox>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服务业发展事项：包括文化旅游产业发展、健康养老产业发展、电商产业发展、农贸市场建设、综合物流园建设、区块链应用推广中心建设、国家安全信息监测监控中心建设、高端服务业引进、智慧金融建设等9件。</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262887424" behindDoc="0" locked="0" layoutInCell="1" allowOverlap="1">
                      <wp:simplePos x="0" y="0"/>
                      <wp:positionH relativeFrom="column">
                        <wp:posOffset>394970</wp:posOffset>
                      </wp:positionH>
                      <wp:positionV relativeFrom="paragraph">
                        <wp:posOffset>144145</wp:posOffset>
                      </wp:positionV>
                      <wp:extent cx="125730" cy="161925"/>
                      <wp:effectExtent l="5715" t="7620" r="20955" b="20955"/>
                      <wp:wrapNone/>
                      <wp:docPr id="16" name="菱形 16"/>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1.1pt;margin-top:11.35pt;height:12.75pt;width:9.9pt;z-index:262887424;v-text-anchor:middle;mso-width-relative:page;mso-height-relative:page;" filled="f" stroked="t" coordsize="21600,21600" o:gfxdata="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pUgLNYAAAAHAQAADwAAAAAA&#10;AAABACAAAAAiAAAAZHJzL2Rvd25yZXYueG1sUEsBAhQAFAAAAAgAh07iQE90PeBOAgAAgAQAAA4A&#10;AAAAAAAAAQAgAAAAJQEAAGRycy9lMm9Eb2MueG1sUEsFBgAAAAAGAAYAWQEAAOUFA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农业发展事项：包括特色种植农业调整、土地流转推进、特色水产培育、濮阳县丹江水全覆盖等4件。</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2267954176" behindDoc="0" locked="0" layoutInCell="1" allowOverlap="1">
                      <wp:simplePos x="0" y="0"/>
                      <wp:positionH relativeFrom="column">
                        <wp:posOffset>394970</wp:posOffset>
                      </wp:positionH>
                      <wp:positionV relativeFrom="paragraph">
                        <wp:posOffset>147320</wp:posOffset>
                      </wp:positionV>
                      <wp:extent cx="125730" cy="161925"/>
                      <wp:effectExtent l="5715" t="7620" r="20955" b="20955"/>
                      <wp:wrapNone/>
                      <wp:docPr id="17" name="菱形 17"/>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1.1pt;margin-top:11.6pt;height:12.75pt;width:9.9pt;z-index:-2027013120;v-text-anchor:middle;mso-width-relative:page;mso-height-relative:page;" filled="f" stroked="t" coordsize="21600,21600" o:gfxdata="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I3sDXAAAABwEAAA8AAAAA&#10;AAAAAQAgAAAAIgAAAGRycy9kb3ducmV2LnhtbFBLAQIUABQAAAAIAIdO4kAome+TTgIAAIAEAAAO&#10;AAAAAAAAAAEAIAAAACYBAABkcnMvZTJvRG9jLnhtbFBLBQYAAAAABgAGAFkBAADmBQ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u w:val="none"/>
                <w:lang w:val="en-US" w:eastAsia="zh-CN"/>
                <w14:textFill>
                  <w14:solidFill>
                    <w14:schemeClr w14:val="tx1"/>
                  </w14:solidFill>
                </w14:textFill>
              </w:rPr>
              <w:t>城镇化建设事项：</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包括高铁商圈片区开发、城南新区建设、黄河滩区迁建、棚户区改造、公共停车场建设、争创全国文明县城、创建国家卫生县城、智慧城市建设、质量安全示范城市创建等9件。</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4273020928" behindDoc="0" locked="0" layoutInCell="1" allowOverlap="1">
                      <wp:simplePos x="0" y="0"/>
                      <wp:positionH relativeFrom="column">
                        <wp:posOffset>404495</wp:posOffset>
                      </wp:positionH>
                      <wp:positionV relativeFrom="paragraph">
                        <wp:posOffset>144145</wp:posOffset>
                      </wp:positionV>
                      <wp:extent cx="125730" cy="161925"/>
                      <wp:effectExtent l="5715" t="7620" r="20955" b="20955"/>
                      <wp:wrapNone/>
                      <wp:docPr id="18" name="菱形 18"/>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1.85pt;margin-top:11.35pt;height:12.75pt;width:9.9pt;z-index:-21946368;v-text-anchor:middle;mso-width-relative:page;mso-height-relative:page;" filled="f" stroked="t" coordsize="21600,21600" o:gfxdata="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cLXYjXAAAABwEAAA8AAAAA&#10;AAAAAQAgAAAAIgAAAGRycy9kb3ducmV2LnhtbFBLAQIUABQAAAAIAIdO4kDmetc7TgIAAIAEAAAO&#10;AAAAAAAAAAEAIAAAACYBAABkcnMvZTJvRG9jLnhtbFBLBQYAAAAABgAGAFkBAADmBQ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u w:val="none"/>
                <w:lang w:val="en-US" w:eastAsia="zh-CN"/>
                <w14:textFill>
                  <w14:solidFill>
                    <w14:schemeClr w14:val="tx1"/>
                  </w14:solidFill>
                </w14:textFill>
              </w:rPr>
              <w:t>交通发展事项：</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包括梨园黄河公路大桥建设，菏宝高速连接线，乡道连接工程，阳新高速、濮卫高速建设等4件。</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1983120384" behindDoc="0" locked="0" layoutInCell="1" allowOverlap="1">
                      <wp:simplePos x="0" y="0"/>
                      <wp:positionH relativeFrom="column">
                        <wp:posOffset>394970</wp:posOffset>
                      </wp:positionH>
                      <wp:positionV relativeFrom="paragraph">
                        <wp:posOffset>137795</wp:posOffset>
                      </wp:positionV>
                      <wp:extent cx="125730" cy="161925"/>
                      <wp:effectExtent l="5715" t="7620" r="20955" b="20955"/>
                      <wp:wrapNone/>
                      <wp:docPr id="19" name="菱形 19"/>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1.1pt;margin-top:10.85pt;height:12.75pt;width:9.9pt;z-index:1983120384;v-text-anchor:middle;mso-width-relative:page;mso-height-relative:page;" filled="f" stroked="t" coordsize="21600,21600" o:gfxdata="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1Z5fNNYAAAAHAQAADwAAAAAA&#10;AAABACAAAAAiAAAAZHJzL2Rvd25yZXYueG1sUEsBAhQAFAAAAAgAh07iQIGXBUhOAgAAgAQAAA4A&#10;AAAAAAAAAQAgAAAAJQEAAGRycy9lMm9Eb2MueG1sUEsFBgAAAAAGAAYAWQEAAOUFA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u w:val="none"/>
                <w:lang w:val="en-US" w:eastAsia="zh-CN"/>
                <w14:textFill>
                  <w14:solidFill>
                    <w14:schemeClr w14:val="tx1"/>
                  </w14:solidFill>
                </w14:textFill>
              </w:rPr>
              <w:t>社会事业发展事项：</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包括教育扩容提质、职业大专院校晋级、文化艺术创作中心创建等3件。</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3988187136" behindDoc="0" locked="0" layoutInCell="1" allowOverlap="1">
                      <wp:simplePos x="0" y="0"/>
                      <wp:positionH relativeFrom="column">
                        <wp:posOffset>394970</wp:posOffset>
                      </wp:positionH>
                      <wp:positionV relativeFrom="paragraph">
                        <wp:posOffset>121920</wp:posOffset>
                      </wp:positionV>
                      <wp:extent cx="125730" cy="161925"/>
                      <wp:effectExtent l="5715" t="7620" r="20955" b="20955"/>
                      <wp:wrapNone/>
                      <wp:docPr id="20" name="菱形 20"/>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1.1pt;margin-top:9.6pt;height:12.75pt;width:9.9pt;z-index:-306780160;v-text-anchor:middle;mso-width-relative:page;mso-height-relative:page;" filled="f" stroked="t" coordsize="21600,21600" o:gfxdata="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BlLnI1wAAAAcBAAAPAAAA&#10;AAAAAAEAIAAAACIAAABkcnMvZG93bnJldi54bWxQSwECFAAUAAAACACHTuJAJ3E8vE8CAACABAAA&#10;DgAAAAAAAAABACAAAAAmAQAAZHJzL2Uyb0RvYy54bWxQSwUGAAAAAAYABgBZAQAA5wU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u w:val="none"/>
                <w:lang w:val="en-US" w:eastAsia="zh-CN"/>
                <w14:textFill>
                  <w14:solidFill>
                    <w14:schemeClr w14:val="tx1"/>
                  </w14:solidFill>
                </w14:textFill>
              </w:rPr>
              <w:t>能源发展事项：包括电网升级改造、清洁能源发展等2件。</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1698286592" behindDoc="0" locked="0" layoutInCell="1" allowOverlap="1">
                      <wp:simplePos x="0" y="0"/>
                      <wp:positionH relativeFrom="column">
                        <wp:posOffset>394970</wp:posOffset>
                      </wp:positionH>
                      <wp:positionV relativeFrom="paragraph">
                        <wp:posOffset>128270</wp:posOffset>
                      </wp:positionV>
                      <wp:extent cx="125730" cy="161925"/>
                      <wp:effectExtent l="5715" t="7620" r="20955" b="20955"/>
                      <wp:wrapNone/>
                      <wp:docPr id="21" name="菱形 21"/>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1.1pt;margin-top:10.1pt;height:12.75pt;width:9.9pt;z-index:1698286592;v-text-anchor:middle;mso-width-relative:page;mso-height-relative:page;" filled="f" stroked="t" coordsize="21600,21600" o:gfxdata="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PVvEtcAAAAHAQAADwAAAAAA&#10;AAABACAAAAAiAAAAZHJzL2Rvd25yZXYueG1sUEsBAhQAFAAAAAgAh07iQECc7s9NAgAAgAQAAA4A&#10;AAAAAAAAAQAgAAAAJgEAAGRycy9lMm9Eb2MueG1sUEsFBgAAAAAGAAYAWQEAAOUFA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u w:val="none"/>
                <w:lang w:val="en-US" w:eastAsia="zh-CN"/>
                <w14:textFill>
                  <w14:solidFill>
                    <w14:schemeClr w14:val="tx1"/>
                  </w14:solidFill>
                </w14:textFill>
              </w:rPr>
              <w:t>环境保护事项：</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包括县城生态水系建设、水、大气、土壤环保攻坚、农村环境整治、静脉产业园建设等4件。</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3703353344" behindDoc="0" locked="0" layoutInCell="1" allowOverlap="1">
                      <wp:simplePos x="0" y="0"/>
                      <wp:positionH relativeFrom="column">
                        <wp:posOffset>385445</wp:posOffset>
                      </wp:positionH>
                      <wp:positionV relativeFrom="paragraph">
                        <wp:posOffset>131445</wp:posOffset>
                      </wp:positionV>
                      <wp:extent cx="125730" cy="161925"/>
                      <wp:effectExtent l="5715" t="7620" r="20955" b="20955"/>
                      <wp:wrapNone/>
                      <wp:docPr id="22" name="菱形 22"/>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0.35pt;margin-top:10.35pt;height:12.75pt;width:9.9pt;z-index:-591613952;v-text-anchor:middle;mso-width-relative:page;mso-height-relative:page;" filled="f" stroked="t" coordsize="21600,21600" o:gfxdata="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qoJMc1QAAAAcBAAAPAAAAAAAA&#10;AAEAIAAAACIAAABkcnMvZG93bnJldi54bWxQSwECFAAUAAAACACHTuJA6auZW04CAACABAAADgAA&#10;AAAAAAABACAAAAAkAQAAZHJzL2Uyb0RvYy54bWxQSwUGAAAAAAYABgBZAQAA5AU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u w:val="none"/>
                <w:lang w:val="en-US" w:eastAsia="zh-CN"/>
                <w14:textFill>
                  <w14:solidFill>
                    <w14:schemeClr w14:val="tx1"/>
                  </w14:solidFill>
                </w14:textFill>
              </w:rPr>
              <w:t>改革事项：</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包括新成立一个投资集团、建筑公司资质升级、公立医疗机构改革、投资项目审批制度改革、营商环境改革、企业上市培育等6件。</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1413452800" behindDoc="0" locked="0" layoutInCell="1" allowOverlap="1">
                      <wp:simplePos x="0" y="0"/>
                      <wp:positionH relativeFrom="column">
                        <wp:posOffset>385445</wp:posOffset>
                      </wp:positionH>
                      <wp:positionV relativeFrom="paragraph">
                        <wp:posOffset>121920</wp:posOffset>
                      </wp:positionV>
                      <wp:extent cx="125730" cy="161925"/>
                      <wp:effectExtent l="5715" t="7620" r="20955" b="20955"/>
                      <wp:wrapNone/>
                      <wp:docPr id="23" name="菱形 23"/>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0.35pt;margin-top:9.6pt;height:12.75pt;width:9.9pt;z-index:1413452800;v-text-anchor:middle;mso-width-relative:page;mso-height-relative:page;" filled="f" stroked="t" coordsize="21600,21600" o:gfxdata="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LUViENYAAAAHAQAADwAAAAAA&#10;AAABACAAAAAiAAAAZHJzL2Rvd25yZXYueG1sUEsBAhQAFAAAAAgAh07iQI5GSyhOAgAAgAQAAA4A&#10;AAAAAAAAAQAgAAAAJQEAAGRycy9lMm9Eb2MueG1sUEsFBgAAAAAGAAYAWQEAAOUFA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u w:val="none"/>
                <w:lang w:val="en-US" w:eastAsia="zh-CN"/>
                <w14:textFill>
                  <w14:solidFill>
                    <w14:schemeClr w14:val="tx1"/>
                  </w14:solidFill>
                </w14:textFill>
              </w:rPr>
              <w:t>就业事项：</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包括农民工返乡创业、大学生创业、农民技能培训、农民外出就业推荐等4件。</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3418519552" behindDoc="0" locked="0" layoutInCell="1" allowOverlap="1">
                      <wp:simplePos x="0" y="0"/>
                      <wp:positionH relativeFrom="column">
                        <wp:posOffset>385445</wp:posOffset>
                      </wp:positionH>
                      <wp:positionV relativeFrom="paragraph">
                        <wp:posOffset>134620</wp:posOffset>
                      </wp:positionV>
                      <wp:extent cx="125730" cy="161925"/>
                      <wp:effectExtent l="5715" t="7620" r="20955" b="20955"/>
                      <wp:wrapNone/>
                      <wp:docPr id="24" name="菱形 24"/>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0.35pt;margin-top:10.6pt;height:12.75pt;width:9.9pt;z-index:-876447744;v-text-anchor:middle;mso-width-relative:page;mso-height-relative:page;" filled="f" stroked="t" coordsize="21600,21600" o:gfxdata="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vvW3w1gAAAAcB&#10;AAAPAAAAAAAAAAEAIAAAACIAAABkcnMvZG93bnJldi54bWxQSwECFAAUAAAACACHTuJAUta/mVYC&#10;AACLBAAADgAAAAAAAAABACAAAAAlAQAAZHJzL2Uyb0RvYy54bWxQSwUGAAAAAAYABgBZAQAA7QUA&#10;AAAA&#10;">
                      <v:fill on="f" focussize="0,0"/>
                      <v:stroke weight="0.5pt" color="#000000 [3213]" miterlimit="8" joinstyle="miter"/>
                      <v:imagedata o:title=""/>
                      <o:lock v:ext="edit" aspectratio="f"/>
                      <v:textbox>
                        <w:txbxContent>
                          <w:p>
                            <w:pPr>
                              <w:jc w:val="center"/>
                            </w:pPr>
                          </w:p>
                        </w:txbxContent>
                      </v:textbox>
                    </v:shape>
                  </w:pict>
                </mc:Fallback>
              </mc:AlternateContent>
            </w:r>
            <w:r>
              <w:rPr>
                <w:rFonts w:hint="default" w:ascii="Times New Roman" w:hAnsi="Times New Roman" w:eastAsia="仿宋" w:cs="Times New Roman"/>
                <w:b w:val="0"/>
                <w:bCs w:val="0"/>
                <w:color w:val="000000" w:themeColor="text1"/>
                <w:sz w:val="30"/>
                <w:szCs w:val="30"/>
                <w:u w:val="none"/>
                <w:lang w:val="en-US" w:eastAsia="zh-CN"/>
                <w14:textFill>
                  <w14:solidFill>
                    <w14:schemeClr w14:val="tx1"/>
                  </w14:solidFill>
                </w14:textFill>
              </w:rPr>
              <w:t>人才培育事项：</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包括高层次人才引进培养、农村致富带头人培养、</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李连成</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式好书记培训等3件。</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default" w:ascii="Times New Roman" w:hAnsi="Times New Roman" w:cs="Times New Roman"/>
                <w:b w:val="0"/>
                <w:bCs w:val="0"/>
                <w:color w:val="000000" w:themeColor="text1"/>
                <w:lang w:val="en-US"/>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1128619008" behindDoc="0" locked="0" layoutInCell="1" allowOverlap="1">
                      <wp:simplePos x="0" y="0"/>
                      <wp:positionH relativeFrom="column">
                        <wp:posOffset>394970</wp:posOffset>
                      </wp:positionH>
                      <wp:positionV relativeFrom="paragraph">
                        <wp:posOffset>128270</wp:posOffset>
                      </wp:positionV>
                      <wp:extent cx="125730" cy="161925"/>
                      <wp:effectExtent l="5715" t="7620" r="20955" b="20955"/>
                      <wp:wrapNone/>
                      <wp:docPr id="25" name="菱形 25"/>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1.1pt;margin-top:10.1pt;height:12.75pt;width:9.9pt;z-index:1128619008;v-text-anchor:middle;mso-width-relative:page;mso-height-relative:page;" filled="f" stroked="t" coordsize="21600,21600" o:gfxdata="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c9W8S1wAAAAcBAAAPAAAA&#10;AAAAAAEAIAAAACIAAABkcnMvZG93bnJldi54bWxQSwECFAAUAAAACACHTuJAnS/U208CAACABAAA&#10;DgAAAAAAAAABACAAAAAmAQAAZHJzL2Uyb0RvYy54bWxQSwUGAAAAAAYABgBZAQAA5wU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u w:val="none"/>
                <w:lang w:val="en-US" w:eastAsia="zh-CN"/>
                <w14:textFill>
                  <w14:solidFill>
                    <w14:schemeClr w14:val="tx1"/>
                  </w14:solidFill>
                </w14:textFill>
              </w:rPr>
              <w:t>其他事项：</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包括争取土地指标、社会管理创新等2件。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（二）突出产业转型升级，加快新旧动能转换。一是着力壮大制造业产业集群。</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围绕新型工业化，打造装备制造、新材料、绿色食品三大主导产业，装备制造产业以风电装备制造、智能家居制造为主，新材料产业以玻璃新材料、耐火新材料、化工新材料为主，绿色食品产业以优质农副产品、畜禽深加工为主，形成牢固的工业经济支撑点。培育壮大产业集群，风电装备制造以美国通用为核心，智能家居制造以德力西为支撑，玻璃新材料以中建材为引领，耐火新材料以濮耐为中心，化工新材料以蔚林化工为重点，绿色食品以中粮凯利来为带动，以龙头企业发展带动产业集群发展，提升工业发展竞争力。实施</w:t>
      </w:r>
      <w:r>
        <w:rPr>
          <w:rFonts w:hint="default" w:ascii="Times New Roman" w:hAnsi="Times New Roman" w:eastAsia="仿宋" w:cs="Times New Roman"/>
          <w:b w:val="0"/>
          <w:bCs w:val="0"/>
          <w:color w:val="000000" w:themeColor="text1"/>
          <w:kern w:val="2"/>
          <w:sz w:val="32"/>
          <w:szCs w:val="32"/>
          <w:u w:val="none"/>
          <w:lang w:val="en-US" w:eastAsia="zh-CN" w:bidi="ar-SA"/>
          <w14:textFill>
            <w14:solidFill>
              <w14:schemeClr w14:val="tx1"/>
            </w14:solidFill>
          </w14:textFill>
        </w:rPr>
        <w:t>明帅照明</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等5个智能化改造项目、天源生物等2个绿色化改造项目、家雄等7个技术改造项目，培育智能工厂、智能车间、绿色工厂5家以上，促进企业提质增效，抢占产业制高点。</w:t>
      </w: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二是着力促进优势特色农业发展。</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积极调整农业结构，新建高标准农田15万亩，新增滩区流转土地面积5万亩，复垦耕地7673亩，打造家家宜、慧升农业等绿色高效农业示范园区；以天耕农业、渔丰水产、八公桥金银花为重点，大力发展食用菌、水产养殖、中药材等高效农业；探索发展林下经济、庭院经济，多种方式增加农民收入。依托庆祖食品园区，加快实施中建材智慧农业等全产业链项目；引导畜禽规模化养殖，建设新希望六和生猪养殖基地，创建国家农村产业融合发展示范园，促进农村一二三产业有机融合。</w:t>
      </w: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三是着力提升服务业发展层级。</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启动濮阳县综合物流园项目，打造仓储、配送、物流、交易等一体化区域物流枢纽和交易中心。大力发展电子商务，运营京东云仓、农产品网货收集中心等电商载体，完善网络直播、线下派送等公共服务，打响</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龙乡</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鹅蛋优质品牌。改造提升商贸业，加快峰华新时代、濮水小镇民俗街等项目建设，引进喜来登等高端商业品牌，培育服务业增长极。依托光电研究院等公共服务平台，大力引进科研、金融、信息等生产性服务业。以雄安新区水源地为特色，依托金堤河湿地公园、中华龙源景区、娄昌湖杂技产业园等景区，完善旅游配套基础设施和公共服务，塑造黄河康养旅游品牌。</w:t>
      </w: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四是着力做强产业发展载体。</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完善</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两区一园</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道路、供气、供热、供电、供水和污水集中处理等基础设施，提升产业集聚区承载力。县产业集聚区加快建设中建材、汇元药业等企业创新研发平台，加快处置清华同方、宇浩光电等僵尸企业；化工产业集聚区建成企业服务中心、研发中心、公共管廊等服务载体，户部寨、文留安置区实现搬迁入住；庆祖食品园区谋划建设仓储及冷链物流园、食品质量监测及服务中心，逐步完善园区功能，增强园区创新能力和公共服务能力。</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 w:val="0"/>
          <w:bCs w:val="0"/>
          <w:color w:val="000000" w:themeColor="text1"/>
          <w:kern w:val="2"/>
          <w:sz w:val="30"/>
          <w:szCs w:val="30"/>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30"/>
          <w:szCs w:val="30"/>
          <w:lang w:val="en-US" w:eastAsia="zh-CN" w:bidi="ar-SA"/>
          <w14:textFill>
            <w14:solidFill>
              <w14:schemeClr w14:val="tx1"/>
            </w14:solidFill>
          </w14:textFill>
        </w:rPr>
        <w:t>专栏3：2020年省市重大项目</w:t>
      </w:r>
    </w:p>
    <w:tbl>
      <w:tblPr>
        <w:tblStyle w:val="7"/>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94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省市重点项目44个，总投资526.2亿元，计划投资221.1亿元。</w:t>
            </w:r>
          </w:p>
          <w:p>
            <w:pPr>
              <w:keepNext w:val="0"/>
              <w:keepLines w:val="0"/>
              <w:pageBreakBefore w:val="0"/>
              <w:widowControl w:val="0"/>
              <w:kinsoku/>
              <w:wordWrap/>
              <w:overflowPunct/>
              <w:topLinePunct w:val="0"/>
              <w:autoSpaceDE/>
              <w:autoSpaceDN/>
              <w:bidi w:val="0"/>
              <w:adjustRightInd/>
              <w:snapToGrid/>
              <w:spacing w:line="58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3133685760" behindDoc="0" locked="0" layoutInCell="1" allowOverlap="1">
                      <wp:simplePos x="0" y="0"/>
                      <wp:positionH relativeFrom="column">
                        <wp:posOffset>404495</wp:posOffset>
                      </wp:positionH>
                      <wp:positionV relativeFrom="paragraph">
                        <wp:posOffset>128270</wp:posOffset>
                      </wp:positionV>
                      <wp:extent cx="125730" cy="161925"/>
                      <wp:effectExtent l="5715" t="7620" r="20955" b="20955"/>
                      <wp:wrapNone/>
                      <wp:docPr id="26" name="菱形 26"/>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1.85pt;margin-top:10.1pt;height:12.75pt;width:9.9pt;z-index:-1161281536;v-text-anchor:middle;mso-width-relative:page;mso-height-relative:page;" filled="f" stroked="t" coordsize="21600,21600" o:gfxdata="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WsSttcAAAAH&#10;AQAADwAAAAAAAAABACAAAAAiAAAAZHJzL2Rvd25yZXYueG1sUEsBAhQAFAAAAAgAh07iQH8ldQVW&#10;AgAAiwQAAA4AAAAAAAAAAQAgAAAAJgEAAGRycy9lMm9Eb2MueG1sUEsFBgAAAAAGAAYAWQEAAO4F&#10;AAAAAA==&#10;">
                      <v:fill on="f" focussize="0,0"/>
                      <v:stroke weight="0.5pt" color="#000000 [3213]" miterlimit="8" joinstyle="miter"/>
                      <v:imagedata o:title=""/>
                      <o:lock v:ext="edit" aspectratio="f"/>
                      <v:textbox>
                        <w:txbxContent>
                          <w:p>
                            <w:pPr>
                              <w:jc w:val="center"/>
                            </w:pPr>
                          </w:p>
                        </w:txbxContent>
                      </v:textbox>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工业项目：包括中建材碲化镉、朗润新材料、美国通用风机装备等16个项目，总投资124.9亿元，计划投资54.7亿元。</w:t>
            </w:r>
          </w:p>
          <w:p>
            <w:pPr>
              <w:keepNext w:val="0"/>
              <w:keepLines w:val="0"/>
              <w:pageBreakBefore w:val="0"/>
              <w:widowControl w:val="0"/>
              <w:kinsoku/>
              <w:wordWrap/>
              <w:overflowPunct/>
              <w:topLinePunct w:val="0"/>
              <w:autoSpaceDE/>
              <w:autoSpaceDN/>
              <w:bidi w:val="0"/>
              <w:adjustRightInd/>
              <w:snapToGrid/>
              <w:spacing w:line="58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843785216" behindDoc="0" locked="0" layoutInCell="1" allowOverlap="1">
                      <wp:simplePos x="0" y="0"/>
                      <wp:positionH relativeFrom="column">
                        <wp:posOffset>414020</wp:posOffset>
                      </wp:positionH>
                      <wp:positionV relativeFrom="paragraph">
                        <wp:posOffset>140970</wp:posOffset>
                      </wp:positionV>
                      <wp:extent cx="125730" cy="161925"/>
                      <wp:effectExtent l="5715" t="7620" r="20955" b="20955"/>
                      <wp:wrapNone/>
                      <wp:docPr id="27" name="菱形 27"/>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2.6pt;margin-top:11.1pt;height:12.75pt;width:9.9pt;z-index:843785216;v-text-anchor:middle;mso-width-relative:page;mso-height-relative:page;" filled="f" stroked="t" coordsize="21600,21600" o:gfxdata="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Z24PvXAAAABwEAAA8AAAAA&#10;AAAAAQAgAAAAIgAAAGRycy9kb3ducmV2LnhtbFBLAQIUABQAAAAIAIdO4kBT9XE8TgIAAIAEAAAO&#10;AAAAAAAAAAEAIAAAACYBAABkcnMvZTJvRG9jLnhtbFBLBQYAAAAABgAGAFkBAADmBQ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农林水项目：包括新希望六和生猪养殖、生态水系工程、中建材智慧农业等6个项目，总投资58.4亿元，计划投资16.9亿元。</w:t>
            </w:r>
          </w:p>
          <w:p>
            <w:pPr>
              <w:keepNext w:val="0"/>
              <w:keepLines w:val="0"/>
              <w:pageBreakBefore w:val="0"/>
              <w:widowControl w:val="0"/>
              <w:kinsoku/>
              <w:wordWrap/>
              <w:overflowPunct/>
              <w:topLinePunct w:val="0"/>
              <w:autoSpaceDE/>
              <w:autoSpaceDN/>
              <w:bidi w:val="0"/>
              <w:adjustRightInd/>
              <w:snapToGrid/>
              <w:spacing w:line="58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2848851968" behindDoc="0" locked="0" layoutInCell="1" allowOverlap="1">
                      <wp:simplePos x="0" y="0"/>
                      <wp:positionH relativeFrom="column">
                        <wp:posOffset>414020</wp:posOffset>
                      </wp:positionH>
                      <wp:positionV relativeFrom="paragraph">
                        <wp:posOffset>121920</wp:posOffset>
                      </wp:positionV>
                      <wp:extent cx="125730" cy="161925"/>
                      <wp:effectExtent l="5715" t="7620" r="20955" b="20955"/>
                      <wp:wrapNone/>
                      <wp:docPr id="28" name="菱形 28"/>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2.6pt;margin-top:9.6pt;height:12.75pt;width:9.9pt;z-index:-1446115328;v-text-anchor:middle;mso-width-relative:page;mso-height-relative:page;" filled="f" stroked="t" coordsize="21600,21600" o:gfxdata="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8zmga1wAAAAcB&#10;AAAPAAAAAAAAAAEAIAAAACIAAABkcnMvZG93bnJldi54bWxQSwECFAAUAAAACACHTuJAPvDjZVUC&#10;AACLBAAADgAAAAAAAAABACAAAAAmAQAAZHJzL2Uyb0RvYy54bWxQSwUGAAAAAAYABgBZAQAA7QUA&#10;AAAA&#10;">
                      <v:fill on="f" focussize="0,0"/>
                      <v:stroke weight="0.5pt" color="#000000 [3213]" miterlimit="8" joinstyle="miter"/>
                      <v:imagedata o:title=""/>
                      <o:lock v:ext="edit" aspectratio="f"/>
                      <v:textbox>
                        <w:txbxContent>
                          <w:p>
                            <w:pPr>
                              <w:jc w:val="center"/>
                            </w:pPr>
                          </w:p>
                        </w:txbxContent>
                      </v:textbox>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城建环保项目：包括棚户区改造、城南水生态治理、静脉产业园等10个项目，总投资158亿元，计划投资59.8亿元。</w:t>
            </w:r>
          </w:p>
          <w:p>
            <w:pPr>
              <w:keepNext w:val="0"/>
              <w:keepLines w:val="0"/>
              <w:pageBreakBefore w:val="0"/>
              <w:widowControl w:val="0"/>
              <w:kinsoku/>
              <w:wordWrap/>
              <w:overflowPunct/>
              <w:topLinePunct w:val="0"/>
              <w:autoSpaceDE/>
              <w:autoSpaceDN/>
              <w:bidi w:val="0"/>
              <w:adjustRightInd/>
              <w:snapToGrid/>
              <w:spacing w:line="58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558951424" behindDoc="0" locked="0" layoutInCell="1" allowOverlap="1">
                      <wp:simplePos x="0" y="0"/>
                      <wp:positionH relativeFrom="column">
                        <wp:posOffset>414020</wp:posOffset>
                      </wp:positionH>
                      <wp:positionV relativeFrom="paragraph">
                        <wp:posOffset>134620</wp:posOffset>
                      </wp:positionV>
                      <wp:extent cx="125730" cy="161925"/>
                      <wp:effectExtent l="5715" t="7620" r="20955" b="20955"/>
                      <wp:wrapNone/>
                      <wp:docPr id="29" name="菱形 29"/>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2.6pt;margin-top:10.6pt;height:12.75pt;width:9.9pt;z-index:558951424;v-text-anchor:middle;mso-width-relative:page;mso-height-relative:page;" filled="f" stroked="t" coordsize="21600,21600" o:gfxdata="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42Z/rXAAAABwEAAA8AAAAA&#10;AAAAAQAgAAAAIgAAAGRycy9kb3ducmV2LnhtbFBLAQIUABQAAAAIAIdO4kD6+5vnTgIAAIAEAAAO&#10;AAAAAAAAAAEAIAAAACYBAABkcnMvZTJvRG9jLnhtbFBLBQYAAAAABgAGAFkBAADmBQ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社会事业项目：包括黄河滩区迁建、人民医院新院区、职教中心等5个项目，总投资53.8亿元，计划投资25亿元。</w:t>
            </w:r>
          </w:p>
          <w:p>
            <w:pPr>
              <w:keepNext w:val="0"/>
              <w:keepLines w:val="0"/>
              <w:pageBreakBefore w:val="0"/>
              <w:widowControl w:val="0"/>
              <w:kinsoku/>
              <w:wordWrap/>
              <w:overflowPunct/>
              <w:topLinePunct w:val="0"/>
              <w:autoSpaceDE/>
              <w:autoSpaceDN/>
              <w:bidi w:val="0"/>
              <w:adjustRightInd/>
              <w:snapToGrid/>
              <w:spacing w:line="58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2564018176" behindDoc="0" locked="0" layoutInCell="1" allowOverlap="1">
                      <wp:simplePos x="0" y="0"/>
                      <wp:positionH relativeFrom="column">
                        <wp:posOffset>385445</wp:posOffset>
                      </wp:positionH>
                      <wp:positionV relativeFrom="paragraph">
                        <wp:posOffset>128270</wp:posOffset>
                      </wp:positionV>
                      <wp:extent cx="125730" cy="161925"/>
                      <wp:effectExtent l="5715" t="7620" r="20955" b="20955"/>
                      <wp:wrapNone/>
                      <wp:docPr id="30" name="菱形 30"/>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0.35pt;margin-top:10.1pt;height:12.75pt;width:9.9pt;z-index:-1730949120;v-text-anchor:middle;mso-width-relative:page;mso-height-relative:page;" filled="f" stroked="t" coordsize="21600,21600" o:gfxdata="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CS0ytYAAAAHAQAA&#10;DwAAAAAAAAABACAAAAAiAAAAZHJzL2Rvd25yZXYueG1sUEsBAhQAFAAAAAgAh07iQAr9+llUAgAA&#10;iwQAAA4AAAAAAAAAAQAgAAAAJQEAAGRycy9lMm9Eb2MueG1sUEsFBgAAAAAGAAYAWQEAAOsFAAAA&#10;AA==&#10;">
                      <v:fill on="f" focussize="0,0"/>
                      <v:stroke weight="0.5pt" color="#000000 [3213]" miterlimit="8" joinstyle="miter"/>
                      <v:imagedata o:title=""/>
                      <o:lock v:ext="edit" aspectratio="f"/>
                      <v:textbox>
                        <w:txbxContent>
                          <w:p>
                            <w:pPr>
                              <w:jc w:val="center"/>
                            </w:pPr>
                          </w:p>
                        </w:txbxContent>
                      </v:textbox>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交通能源项目：包括华能濮阳650兆瓦风电场、清河头至户部寨道路改建等3个项目，总投资54.6亿元，计划投资41.3亿元。</w:t>
            </w:r>
          </w:p>
          <w:p>
            <w:pPr>
              <w:keepNext w:val="0"/>
              <w:keepLines w:val="0"/>
              <w:pageBreakBefore w:val="0"/>
              <w:widowControl w:val="0"/>
              <w:kinsoku/>
              <w:wordWrap/>
              <w:overflowPunct/>
              <w:topLinePunct w:val="0"/>
              <w:autoSpaceDE/>
              <w:autoSpaceDN/>
              <w:bidi w:val="0"/>
              <w:adjustRightInd/>
              <w:snapToGrid/>
              <w:spacing w:line="580" w:lineRule="exact"/>
              <w:ind w:firstLine="900" w:firstLineChars="300"/>
              <w:textAlignment w:val="auto"/>
              <w:rPr>
                <w:rFonts w:hint="default" w:ascii="Times New Roman" w:hAnsi="Times New Roman" w:cs="Times New Roman"/>
                <w:b w:val="0"/>
                <w:bCs w:val="0"/>
                <w:color w:val="000000" w:themeColor="text1"/>
                <w:lang w:val="en-US"/>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274117632" behindDoc="0" locked="0" layoutInCell="1" allowOverlap="1">
                      <wp:simplePos x="0" y="0"/>
                      <wp:positionH relativeFrom="column">
                        <wp:posOffset>385445</wp:posOffset>
                      </wp:positionH>
                      <wp:positionV relativeFrom="paragraph">
                        <wp:posOffset>131445</wp:posOffset>
                      </wp:positionV>
                      <wp:extent cx="125730" cy="161925"/>
                      <wp:effectExtent l="5715" t="7620" r="20955" b="20955"/>
                      <wp:wrapNone/>
                      <wp:docPr id="31" name="菱形 31"/>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0.35pt;margin-top:10.35pt;height:12.75pt;width:9.9pt;z-index:274117632;v-text-anchor:middle;mso-width-relative:page;mso-height-relative:page;" filled="f" stroked="t" coordsize="21600,21600" o:gfxdata="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qgkxzVAAAABwEAAA8AAAAAAAAA&#10;AQAgAAAAIgAAAGRycy9kb3ducmV2LnhtbFBLAQIUABQAAAAIAIdO4kBWukscTQIAAIAEAAAOAAAA&#10;AAAAAAEAIAAAACQBAABkcnMvZTJvRG9jLnhtbFBLBQYAAAAABgAGAFkBAADjBQ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服务业项目：包括喜来登城市综合体、德力西物流中心等4个项目，总投资76.5亿元，计划投资23.5亿元。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（三）突出基础设施建设，推动城乡一体化发展。一是做优县城，增强人口吸引力。</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加快建设盘锦三期、龙城国际四期等27个安置区，启动公安局家属院、政和社区、龙都社区等29个老旧小区改造项目，新增集中供暖面积210万平方米，提升市民宜居舒适度。</w:t>
      </w:r>
      <w:r>
        <w:rPr>
          <w:rFonts w:hint="default" w:ascii="Times New Roman" w:hAnsi="Times New Roman" w:eastAsia="仿宋" w:cs="Times New Roman"/>
          <w:b w:val="0"/>
          <w:bCs w:val="0"/>
          <w:color w:val="000000" w:themeColor="text1"/>
          <w:kern w:val="2"/>
          <w:sz w:val="32"/>
          <w:szCs w:val="32"/>
          <w:u w:val="none"/>
          <w:lang w:val="en-US" w:eastAsia="zh-CN" w:bidi="ar-SA"/>
          <w14:textFill>
            <w14:solidFill>
              <w14:schemeClr w14:val="tx1"/>
            </w14:solidFill>
          </w14:textFill>
        </w:rPr>
        <w:t>新建</w:t>
      </w:r>
      <w:r>
        <w:rPr>
          <w:rFonts w:hint="eastAsia" w:ascii="Times New Roman" w:hAnsi="Times New Roman" w:eastAsia="仿宋" w:cs="Times New Roman"/>
          <w:b w:val="0"/>
          <w:bCs w:val="0"/>
          <w:color w:val="000000" w:themeColor="text1"/>
          <w:kern w:val="2"/>
          <w:sz w:val="32"/>
          <w:szCs w:val="32"/>
          <w:u w:val="none"/>
          <w:lang w:val="en-US" w:eastAsia="zh-CN" w:bidi="ar-SA"/>
          <w14:textFill>
            <w14:solidFill>
              <w14:schemeClr w14:val="tx1"/>
            </w14:solidFill>
          </w14:textFill>
        </w:rPr>
        <w:t>建设路东延、未来路东段等17条道路</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，改造国庆路、工业路等4条道路，高标准绿化大庆路、</w:t>
      </w:r>
      <w:r>
        <w:rPr>
          <w:rFonts w:hint="default" w:ascii="Times New Roman" w:hAnsi="Times New Roman" w:eastAsia="仿宋" w:cs="Times New Roman"/>
          <w:b w:val="0"/>
          <w:bCs w:val="0"/>
          <w:color w:val="000000" w:themeColor="text1"/>
          <w:kern w:val="2"/>
          <w:sz w:val="32"/>
          <w:szCs w:val="32"/>
          <w:u w:val="none"/>
          <w:lang w:val="en-US" w:eastAsia="zh-CN" w:bidi="ar-SA"/>
          <w14:textFill>
            <w14:solidFill>
              <w14:schemeClr w14:val="tx1"/>
            </w14:solidFill>
          </w14:textFill>
        </w:rPr>
        <w:t>建新路</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等11条道路，投用县综合客运枢纽站，提升市民出行满意度。建成县城污水处理厂二期、城南新区污水处理厂等项目，开工建设23.9公里雨污水管网和5个雨污水泵站，提升市民环境认可度。新建红旗路、上亿广场等3个农贸市场，建成党校西公共停车场，增加3处街角公园，提升市民生活便利度。</w:t>
      </w: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二是做强</w:t>
      </w:r>
      <w:r>
        <w:rPr>
          <w:rFonts w:hint="eastAsia"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乡镇</w:t>
      </w: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，增强区域辐射力。</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建成G106改线、引黄入冀快速通道等5条道路，启动建设S305濮淇线改造项目，持续改善</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乡（镇）</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交通路网。积极培育发展文留、柳屯、庆祖等重点</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乡（镇）</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加强基础设施配套建设，实施澶州河、农村安全饮水、渠村灌区节水改造等水利工程，实现丹江水水源全覆盖，启动渠村黄河公园、庆祖镇立面提升等工程，加快推进党建小镇，建设一批工业强镇、商贸重镇、文旅小镇，进一步发挥</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乡（镇）</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连接城乡的纽带作用。</w:t>
      </w: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三是做美乡村，增强振兴承载力。</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深入实施农村人居环境整治行动，改造农村无害化厕所19725户，农村无害化卫生厕所普及率达到80%以上；建成17个</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乡（镇）</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污水处理厂，建设农村污水管网210公里；修建农村主街道、连户公路140.4公里，持续创建美丽乡村，争创省级</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四美</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乡村先进县，筑牢乡村振兴发展基础。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 w:val="0"/>
          <w:bCs w:val="0"/>
          <w:color w:val="000000" w:themeColor="text1"/>
          <w:kern w:val="2"/>
          <w:sz w:val="30"/>
          <w:szCs w:val="30"/>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30"/>
          <w:szCs w:val="30"/>
          <w:lang w:val="en-US" w:eastAsia="zh-CN" w:bidi="ar-SA"/>
          <w14:textFill>
            <w14:solidFill>
              <w14:schemeClr w14:val="tx1"/>
            </w14:solidFill>
          </w14:textFill>
        </w:rPr>
        <w:t>专栏4：2020年城乡建设重大工程</w:t>
      </w:r>
    </w:p>
    <w:tbl>
      <w:tblPr>
        <w:tblStyle w:val="7"/>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94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2279184384" behindDoc="0" locked="0" layoutInCell="1" allowOverlap="1">
                      <wp:simplePos x="0" y="0"/>
                      <wp:positionH relativeFrom="column">
                        <wp:posOffset>385445</wp:posOffset>
                      </wp:positionH>
                      <wp:positionV relativeFrom="paragraph">
                        <wp:posOffset>131445</wp:posOffset>
                      </wp:positionV>
                      <wp:extent cx="125730" cy="161925"/>
                      <wp:effectExtent l="5715" t="7620" r="20955" b="20955"/>
                      <wp:wrapNone/>
                      <wp:docPr id="32" name="菱形 32"/>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0.35pt;margin-top:10.35pt;height:12.75pt;width:9.9pt;z-index:-2015782912;v-text-anchor:middle;mso-width-relative:page;mso-height-relative:page;" filled="f" stroked="t" coordsize="21600,21600" o:gfxdata="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qoJMc1QAAAAcBAAAPAAAAAAAA&#10;AAEAIAAAACIAAABkcnMvZG93bnJldi54bWxQSwECFAAUAAAACACHTuJA/408iE4CAACABAAADgAA&#10;AAAAAAABACAAAAAkAQAAZHJzL2Uyb0RvYy54bWxQSwUGAAAAAAYABgBZAQAA5AU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城市基础设施提升工程：新建北关街（铁丘路—红旗路）、建设路东延（106</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龙乡路）、干城路（黄河路</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建设路）、龙乡路（黄河路</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建设路）、昌盛路东延（大庆路</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文硕路）、大众路（工业路</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翰林苑西墙）、未来路（解放路</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昆吾路）、规划三路（规划七路</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新东路）、华美路（昆吾路</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北关街）等9条9.45公里道路；改建国庆路（濮上路</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工业路）、长庆路、工业路人行道（昌盛路</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富民路；国庆路</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挥公大道）、富民路中段（建新路</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安庆路）等4条12.8公里道路。</w:t>
            </w:r>
          </w:p>
          <w:p>
            <w:pPr>
              <w:keepNext w:val="0"/>
              <w:keepLines w:val="0"/>
              <w:pageBreakBefore w:val="0"/>
              <w:widowControl w:val="0"/>
              <w:kinsoku/>
              <w:wordWrap/>
              <w:overflowPunct/>
              <w:topLinePunct w:val="0"/>
              <w:autoSpaceDE/>
              <w:autoSpaceDN/>
              <w:bidi w:val="0"/>
              <w:adjustRightInd/>
              <w:snapToGrid/>
              <w:spacing w:line="58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mc:AlternateContent>
                <mc:Choice Requires="wps">
                  <w:drawing>
                    <wp:anchor distT="0" distB="0" distL="114300" distR="114300" simplePos="0" relativeHeight="1162309632" behindDoc="0" locked="0" layoutInCell="1" allowOverlap="1">
                      <wp:simplePos x="0" y="0"/>
                      <wp:positionH relativeFrom="column">
                        <wp:posOffset>414020</wp:posOffset>
                      </wp:positionH>
                      <wp:positionV relativeFrom="paragraph">
                        <wp:posOffset>144145</wp:posOffset>
                      </wp:positionV>
                      <wp:extent cx="125730" cy="161925"/>
                      <wp:effectExtent l="5715" t="7620" r="20955" b="20955"/>
                      <wp:wrapNone/>
                      <wp:docPr id="45" name="菱形 45"/>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2.6pt;margin-top:11.35pt;height:12.75pt;width:9.9pt;z-index:1162309632;v-text-anchor:middle;mso-width-relative:page;mso-height-relative:page;" filled="f" stroked="t" coordsize="21600,21600" o:gfxdata="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z/H+1gAAAAcBAAAPAAAA&#10;AAAAAAEAIAAAACIAAABkcnMvZG93bnJldi54bWxQSwECFAAUAAAACACHTuJAKvGZX1ACAACABAAA&#10;DgAAAAAAAAABACAAAAAlAQAAZHJzL2Uyb0RvYy54bWxQSwUGAAAAAAYABgBZAQAA5wU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棚户区改造和老旧小区改造工程：2017年棚改项目安置区部分完成交房，2018年棚改项目安置区全部主体完工，2019年棚改项目部分封顶；改造老旧小区29个20万平方米。</w:t>
            </w:r>
          </w:p>
          <w:p>
            <w:pPr>
              <w:keepNext w:val="0"/>
              <w:keepLines w:val="0"/>
              <w:pageBreakBefore w:val="0"/>
              <w:widowControl w:val="0"/>
              <w:kinsoku/>
              <w:wordWrap/>
              <w:overflowPunct/>
              <w:topLinePunct w:val="0"/>
              <w:autoSpaceDE/>
              <w:autoSpaceDN/>
              <w:bidi w:val="0"/>
              <w:adjustRightInd/>
              <w:snapToGrid/>
              <w:spacing w:line="58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mc:AlternateContent>
                <mc:Choice Requires="wps">
                  <w:drawing>
                    <wp:anchor distT="0" distB="0" distL="114300" distR="114300" simplePos="0" relativeHeight="3167376384" behindDoc="0" locked="0" layoutInCell="1" allowOverlap="1">
                      <wp:simplePos x="0" y="0"/>
                      <wp:positionH relativeFrom="column">
                        <wp:posOffset>404495</wp:posOffset>
                      </wp:positionH>
                      <wp:positionV relativeFrom="paragraph">
                        <wp:posOffset>144145</wp:posOffset>
                      </wp:positionV>
                      <wp:extent cx="125730" cy="161925"/>
                      <wp:effectExtent l="5715" t="7620" r="20955" b="20955"/>
                      <wp:wrapNone/>
                      <wp:docPr id="47" name="菱形 47"/>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1.85pt;margin-top:11.35pt;height:12.75pt;width:9.9pt;z-index:-1127590912;v-text-anchor:middle;mso-width-relative:page;mso-height-relative:page;" filled="f" stroked="t" coordsize="21600,21600" o:gfxdata="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wtdiNcAAAAH&#10;AQAADwAAAAAAAAABACAAAAAiAAAAZHJzL2Rvd25yZXYueG1sUEsBAhQAFAAAAAgAh07iQENkbGlW&#10;AgAAiwQAAA4AAAAAAAAAAQAgAAAAJgEAAGRycy9lMm9Eb2MueG1sUEsFBgAAAAAGAAYAWQEAAO4F&#10;AAAAAA==&#10;">
                      <v:fill on="f" focussize="0,0"/>
                      <v:stroke weight="0.5pt" color="#000000 [3213]" miterlimit="8" joinstyle="miter"/>
                      <v:imagedata o:title=""/>
                      <o:lock v:ext="edit" aspectratio="f"/>
                      <v:textbox>
                        <w:txbxContent>
                          <w:p>
                            <w:pPr>
                              <w:jc w:val="center"/>
                            </w:pPr>
                          </w:p>
                        </w:txbxContent>
                      </v:textbox>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城市生态水系建设工程：大力推进城区道路、公园、公共停车场绿化，新增城市绿地60万平方米；建设整治政通河、清河、古城河、潜龙河、未央河、桑间河6条城市河流，改善水生态。</w:t>
            </w:r>
          </w:p>
          <w:p>
            <w:pPr>
              <w:keepNext w:val="0"/>
              <w:keepLines w:val="0"/>
              <w:pageBreakBefore w:val="0"/>
              <w:widowControl w:val="0"/>
              <w:kinsoku/>
              <w:wordWrap/>
              <w:overflowPunct/>
              <w:topLinePunct w:val="0"/>
              <w:autoSpaceDE/>
              <w:autoSpaceDN/>
              <w:bidi w:val="0"/>
              <w:adjustRightInd/>
              <w:snapToGrid/>
              <w:spacing w:line="58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mc:AlternateContent>
                <mc:Choice Requires="wps">
                  <w:drawing>
                    <wp:anchor distT="0" distB="0" distL="114300" distR="114300" simplePos="0" relativeHeight="1765667840" behindDoc="0" locked="0" layoutInCell="1" allowOverlap="1">
                      <wp:simplePos x="0" y="0"/>
                      <wp:positionH relativeFrom="column">
                        <wp:posOffset>375920</wp:posOffset>
                      </wp:positionH>
                      <wp:positionV relativeFrom="paragraph">
                        <wp:posOffset>144145</wp:posOffset>
                      </wp:positionV>
                      <wp:extent cx="125730" cy="161925"/>
                      <wp:effectExtent l="5715" t="7620" r="20955" b="20955"/>
                      <wp:wrapNone/>
                      <wp:docPr id="51" name="菱形 51"/>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9.6pt;margin-top:11.35pt;height:12.75pt;width:9.9pt;z-index:1765667840;v-text-anchor:middle;mso-width-relative:page;mso-height-relative:page;" filled="f" stroked="t" coordsize="21600,21600" o:gfxdata="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EVotNcAAAAHAQAADwAAAAAA&#10;AAABACAAAAAiAAAAZHJzL2Rvd25yZXYueG1sUEsBAhQAFAAAAAgAh07iQOFkBphNAgAAgAQAAA4A&#10;AAAAAAAAAQAgAAAAJgEAAGRycy9lMm9Eb2MueG1sUEsFBgAAAAAGAAYAWQEAAOUFA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智慧城市建设工程：启动</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城市大脑</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项目，推动交通、环保、城管、医疗、金融、教育等领域数据整合共享。</w:t>
            </w:r>
          </w:p>
          <w:p>
            <w:pPr>
              <w:keepNext w:val="0"/>
              <w:keepLines w:val="0"/>
              <w:pageBreakBefore w:val="0"/>
              <w:widowControl w:val="0"/>
              <w:kinsoku/>
              <w:wordWrap/>
              <w:overflowPunct/>
              <w:topLinePunct w:val="0"/>
              <w:autoSpaceDE/>
              <w:autoSpaceDN/>
              <w:bidi w:val="0"/>
              <w:adjustRightInd/>
              <w:snapToGrid/>
              <w:spacing w:line="580" w:lineRule="exact"/>
              <w:ind w:firstLine="900" w:firstLineChars="300"/>
              <w:textAlignment w:val="auto"/>
              <w:rPr>
                <w:rFonts w:hint="default" w:ascii="Times New Roman" w:hAnsi="Times New Roman" w:cs="Times New Roman"/>
                <w:b w:val="0"/>
                <w:bCs w:val="0"/>
                <w:color w:val="000000" w:themeColor="text1"/>
                <w:lang w:val="en-US"/>
                <w14:textFill>
                  <w14:solidFill>
                    <w14:schemeClr w14:val="tx1"/>
                  </w14:solidFill>
                </w14:textFill>
              </w:rPr>
            </w:pP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mc:AlternateContent>
                <mc:Choice Requires="wps">
                  <w:drawing>
                    <wp:anchor distT="0" distB="0" distL="114300" distR="114300" simplePos="0" relativeHeight="2335335424" behindDoc="0" locked="0" layoutInCell="1" allowOverlap="1">
                      <wp:simplePos x="0" y="0"/>
                      <wp:positionH relativeFrom="column">
                        <wp:posOffset>385445</wp:posOffset>
                      </wp:positionH>
                      <wp:positionV relativeFrom="paragraph">
                        <wp:posOffset>140970</wp:posOffset>
                      </wp:positionV>
                      <wp:extent cx="125730" cy="161925"/>
                      <wp:effectExtent l="5715" t="7620" r="20955" b="20955"/>
                      <wp:wrapNone/>
                      <wp:docPr id="53" name="菱形 53"/>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0.35pt;margin-top:11.1pt;height:12.75pt;width:9.9pt;z-index:-1959631872;v-text-anchor:middle;mso-width-relative:page;mso-height-relative:page;" filled="f" stroked="t" coordsize="21600,21600" o:gfxdata="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3q8dYAAAAHAQAADwAAAAAA&#10;AAABACAAAAAiAAAAZHJzL2Rvd25yZXYueG1sUEsBAhQAFAAAAAgAh07iQC++o39OAgAAgAQAAA4A&#10;AAAAAAAAAQAgAAAAJQEAAGRycy9lMm9Eb2MueG1sUEsFBgAAAAAGAAYAWQEAAOUFA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农村基础设施及环境提升工程：新改建农村公路5条65公里；完成26个行政村电网改造；</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气化濮阳</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完成92个村8.6万户通气；完成无害化卫生厕所改造19725户；实施6</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2</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个省市</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最美乡村</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提升工程。</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（四）突出深化改革开放，激发县域发展活力。一是持续优化营商环境。</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坚持首席服务员制、县级领导分包企业制，设立企业投诉受理平台，不断提升服务企业能力。整合有效资产，谋划成立第二投资集团，做大做强开州投资集团主营业务，建立现代化企业制度，创新融资方式，保障重大项目资金需求。严格落实中央、省明令取消、停征、减免的收费政策，</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年内免征公共交通运输、餐饮住宿等服务增值税，小微企业、个体工商户所得税缴纳延缓至明年，</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切实降低企业经营成本。积极打造行政许可及服务事项</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一张网</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，实施多评合一、区域评估等审批制度改革，规范</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最多跑一次</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服务，推动行政审批提速增效。</w:t>
      </w: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二是持续强化重点领域改革。</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实施产业集聚区</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二次创业</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行动，突出亩均产出提高、集群培育提速、绿色发展提升，加快推进</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管委会+公司</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模式改革。构建城乡融合发展机制，探索农村集体经营性建设用地入市制度、农村产权抵押担保权能制度、宅基地</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三权分置</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制度等。大力发展农村集体经济，发放</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两权</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抵押贷款1亿元以上，集体经济年收入5万元以上的村达到350个。</w:t>
      </w: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三是持续加大创新机制改革。</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开展有新产品、有专利、有品牌、有产学研合作为主的</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四有</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创建活动，积极培育国家、省、市重点实验室和技术研发中心，大力建设人才培养、技术创新、成果转化平台，做强做大光电研究院，充分发挥电光源质检中心作用，加快校企联盟、技术转移联盟建设，力争新增高新技术企业2家，市级工程技术中心3家。</w:t>
      </w: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四是持续提升招商开放水平。</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把</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高新特大</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项目作为产业加快发展的核心动力，注重产业链、价值链、供应链招商，完善产业生态链，突出先进制造业和生产性服务业项目招引，重点突破一批超10亿元乃至超30亿元、50亿元的龙头型、基地型项目。加快</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走出去</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步伐，扩大特色农副产品、高附加值产品出口，提高品牌竞争力和县域影响力。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（五）突出补短板强弱项，坚决打赢三大攻坚战。一是巩固脱贫成果。</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按照脱贫</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四个不摘</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要求，做到</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五个不减</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，扎实开展脱贫攻坚</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回头看</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，进一步巩固</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两不愁、三保障</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健全监测预警机制，确保我县剩余农村贫困人口全部脱贫，做到贫困户脱贫不返贫、贫困村全部出列，并及时做好返贫人口和新发生贫困人口的监测和帮扶。做好黄河滩区三年规划搬迁，有序实现县城、渠村、郎中、王称堌安置区居民搬迁入住，加大旧房拆除、土地复垦、就业帮扶等工作力度，实现滩区群众</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安居乐业</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梦想。</w:t>
      </w: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二是加强生态环境保护。</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编制县乡国土空间总体规划、循环经济发展规划，科学划定生态保护红线、永久基本农田、城镇开发边界等控制线，优化生态空间布局。生态修复政通河、御龙河、清河、潜龙河、未央河、桑间河等6条城市河流，提升生态水系功能。静脉产业园生活垃圾发电一期项目主体建成，能信环保年处理10万吨危险废弃物项目投入使用，推动资源综合利用。建设引黄入冀补淀水源地生态涵养林，沿金堤河、澶州河造林1.2万亩，不断扩大黄河湿地省级自然保护区、金堤河国家湿地公园湿地面积，增强生态湿地涵养能力。打赢蓝天保卫战，力争细颗粒物（PM</w:t>
      </w:r>
      <w:r>
        <w:rPr>
          <w:rFonts w:hint="default" w:ascii="Times New Roman" w:hAnsi="Times New Roman" w:eastAsia="仿宋" w:cs="Times New Roman"/>
          <w:b/>
          <w:bCs/>
          <w:color w:val="000000" w:themeColor="text1"/>
          <w:kern w:val="2"/>
          <w:sz w:val="32"/>
          <w:szCs w:val="32"/>
          <w:vertAlign w:val="subscript"/>
          <w:lang w:val="en-US" w:eastAsia="zh-CN" w:bidi="ar-SA"/>
          <w14:textFill>
            <w14:solidFill>
              <w14:schemeClr w14:val="tx1"/>
            </w14:solidFill>
          </w14:textFill>
        </w:rPr>
        <w:t>2.5</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）年均浓度控制在59</w:t>
      </w:r>
      <w:r>
        <w:rPr>
          <w:rFonts w:hint="default" w:ascii="Times New Roman" w:hAnsi="Times New Roman" w:eastAsia="仿宋" w:cs="Times New Roman"/>
          <w:b w:val="0"/>
          <w:bCs w:val="0"/>
          <w:color w:val="000000" w:themeColor="text1"/>
          <w:spacing w:val="-34"/>
          <w:kern w:val="2"/>
          <w:sz w:val="32"/>
          <w:szCs w:val="32"/>
          <w:lang w:val="en-US" w:eastAsia="zh-CN" w:bidi="ar-SA"/>
          <w14:textFill>
            <w14:solidFill>
              <w14:schemeClr w14:val="tx1"/>
            </w14:solidFill>
          </w14:textFill>
        </w:rPr>
        <w:t>μg</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/m³以下，可吸入颗粒物（PM</w:t>
      </w:r>
      <w:r>
        <w:rPr>
          <w:rFonts w:hint="default" w:ascii="Times New Roman" w:hAnsi="Times New Roman" w:eastAsia="仿宋" w:cs="Times New Roman"/>
          <w:b/>
          <w:bCs/>
          <w:color w:val="000000" w:themeColor="text1"/>
          <w:kern w:val="2"/>
          <w:sz w:val="32"/>
          <w:szCs w:val="32"/>
          <w:vertAlign w:val="subscript"/>
          <w:lang w:val="en-US" w:eastAsia="zh-CN" w:bidi="ar-SA"/>
          <w14:textFill>
            <w14:solidFill>
              <w14:schemeClr w14:val="tx1"/>
            </w14:solidFill>
          </w14:textFill>
        </w:rPr>
        <w:t>10</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）年均浓度控制在96</w:t>
      </w:r>
      <w:r>
        <w:rPr>
          <w:rFonts w:hint="default" w:ascii="Times New Roman" w:hAnsi="Times New Roman" w:eastAsia="仿宋" w:cs="Times New Roman"/>
          <w:b w:val="0"/>
          <w:bCs w:val="0"/>
          <w:color w:val="000000" w:themeColor="text1"/>
          <w:spacing w:val="-34"/>
          <w:kern w:val="2"/>
          <w:sz w:val="32"/>
          <w:szCs w:val="32"/>
          <w:lang w:val="en-US" w:eastAsia="zh-CN" w:bidi="ar-SA"/>
          <w14:textFill>
            <w14:solidFill>
              <w14:schemeClr w14:val="tx1"/>
            </w14:solidFill>
          </w14:textFill>
        </w:rPr>
        <w:t>μg</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/m³以下，全县空气优良天数达到226天，持续改善空气质量。</w:t>
      </w: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三是防范化解重大风险。</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加强对重大金融风险的排查监测预警，持续推进网络贷款、非法集资等专项整治；强化企业风险管控，积极稳妥化解部分企业流动性风险，营造良好金融生态。严格财政资金监管，牢固树立</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过紧日子</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思想，压减一般性支出；规范政府投资行为，有序化解地方政府隐性债务风险。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（六）突出社会民生改善，提高群众幸福指数。一是推进就业创业。</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继续开展</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大众创业、万众创新</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就业创业活动，城镇新增就业6600人，城镇失业人员再就业2300人，就业困难人员再就业580人，新增农村劳动力转移就业4000人，培训补贴性职业技能提升10000人次，城镇登记失业率控制在4%以内，加强创业孵化平台建设，发放创业担保贷款</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1.9亿</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元，确保更高质量</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的</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就业。</w:t>
      </w: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二是加强社会保障。</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加大残疾人康复服务，全年救助残疾儿童不少于200人，</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基本</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达到应助尽助。加大</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全年</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减免</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中小微</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企业养老保险、失业保险、工伤保险力度，做好失业保险援企稳岗工作，为45家企业5913名职工提供基本保障；提高城乡低保对象、特困人员生活补助标准和退休人员基本养老金；建成2个规范化社区和3个社区日间照料中心，筑牢社会兜底最后一道防线。</w:t>
      </w: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三是提升公共服务能力。</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扩充城镇教育资源，新高中、城西中学等6所学校建成投用，开工建设县九小、红旗路小学、机关四幼，改扩建县二实小、化肥厂学校、城关镇三中等6所学校，启动建设农村教师周转宿舍和保障性住房，争创国家级义务教育发展均衡县；深入开展与北师大合作，实现北师大挂牌招生，持续提升教育教学质量；加快建设县职业教育园区和双创基地，推动县职业教育学校升级为大专院校，进一步擦亮</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职教强县</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品牌。建成县中医院、</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县</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精神病医院</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县人民医院主体完工，持续提高卫生健康硬件水平；完善重大疫情防控救治体系，深化医共体合作，加快县域医疗健康信息平台建设，推进就医</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一卡通</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改革，进一步提升公共卫生服务能力。加快文化体育事业发展，市民健身中心及老干部活动中心、清和园足球场等项目年内建成投用，完成农家书屋图书更新配送、农村公益电影放映等工作。持续加快公共停车场建设，建立停车收费服务机制，切实改善停车难问题。</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 w:val="0"/>
          <w:bCs w:val="0"/>
          <w:color w:val="000000" w:themeColor="text1"/>
          <w:kern w:val="2"/>
          <w:sz w:val="30"/>
          <w:szCs w:val="30"/>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30"/>
          <w:szCs w:val="30"/>
          <w:lang w:val="en-US" w:eastAsia="zh-CN" w:bidi="ar-SA"/>
          <w14:textFill>
            <w14:solidFill>
              <w14:schemeClr w14:val="tx1"/>
            </w14:solidFill>
          </w14:textFill>
        </w:rPr>
        <w:t>专栏5：2020年社会领域重大工程</w:t>
      </w:r>
    </w:p>
    <w:tbl>
      <w:tblPr>
        <w:tblStyle w:val="7"/>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946"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1994350592" behindDoc="0" locked="0" layoutInCell="1" allowOverlap="1">
                      <wp:simplePos x="0" y="0"/>
                      <wp:positionH relativeFrom="column">
                        <wp:posOffset>394970</wp:posOffset>
                      </wp:positionH>
                      <wp:positionV relativeFrom="paragraph">
                        <wp:posOffset>137795</wp:posOffset>
                      </wp:positionV>
                      <wp:extent cx="125730" cy="161925"/>
                      <wp:effectExtent l="5715" t="7620" r="20955" b="20955"/>
                      <wp:wrapNone/>
                      <wp:docPr id="34" name="菱形 34"/>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1.1pt;margin-top:10.85pt;height:12.75pt;width:9.9pt;z-index:1994350592;v-text-anchor:middle;mso-width-relative:page;mso-height-relative:page;" filled="f" stroked="t" coordsize="21600,21600" o:gfxdata="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1Z5fNNYAAAAHAQAADwAAAAAA&#10;AAABACAAAAAiAAAAZHJzL2Rvd25yZXYueG1sUEsBAhQAFAAAAAgAh07iQOzko3tOAgAAgAQAAA4A&#10;AAAAAAAAAQAgAAAAJQEAAGRycy9lMm9Eb2MueG1sUEsFBgAAAAAGAAYAWQEAAOUFA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社会保障完善工程：开工建设东北区敬老院、老年福利院项目。实施就业优先政策，新增城镇就业6600人、失业人员再就业2300人，新增农村劳动力转移就业4000人、农民工等人员返乡下乡创业2000人。</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3999417344" behindDoc="0" locked="0" layoutInCell="1" allowOverlap="1">
                      <wp:simplePos x="0" y="0"/>
                      <wp:positionH relativeFrom="column">
                        <wp:posOffset>394970</wp:posOffset>
                      </wp:positionH>
                      <wp:positionV relativeFrom="paragraph">
                        <wp:posOffset>134620</wp:posOffset>
                      </wp:positionV>
                      <wp:extent cx="125730" cy="161925"/>
                      <wp:effectExtent l="5715" t="7620" r="20955" b="20955"/>
                      <wp:wrapNone/>
                      <wp:docPr id="35" name="菱形 35"/>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1.1pt;margin-top:10.6pt;height:12.75pt;width:9.9pt;z-index:-295549952;v-text-anchor:middle;mso-width-relative:page;mso-height-relative:page;" filled="f" stroked="t" coordsize="21600,21600" o:gfxdata="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DbLYo1gAAAAcBAAAPAAAA&#10;AAAAAAEAIAAAACIAAABkcnMvZG93bnJldi54bWxQSwECFAAUAAAACACHTuJAiwlxCFACAACABAAA&#10;DgAAAAAAAAABACAAAAAlAQAAZHJzL2Uyb0RvYy54bWxQSwUGAAAAAAYABgBZAQAA5wU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医疗惠民工程：加快建设</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县人民医院新院区、</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县妇幼保健院新院区、户部寨卫生院，建成中医院、精神病医院，进一步改善医疗卫生条件；持续提高城乡居民基本医保补助标准；康复救助残疾儿童200人以上。</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1709516800" behindDoc="0" locked="0" layoutInCell="1" allowOverlap="1">
                      <wp:simplePos x="0" y="0"/>
                      <wp:positionH relativeFrom="column">
                        <wp:posOffset>394970</wp:posOffset>
                      </wp:positionH>
                      <wp:positionV relativeFrom="paragraph">
                        <wp:posOffset>144145</wp:posOffset>
                      </wp:positionV>
                      <wp:extent cx="125730" cy="161925"/>
                      <wp:effectExtent l="5715" t="7620" r="20955" b="20955"/>
                      <wp:wrapNone/>
                      <wp:docPr id="36" name="菱形 36"/>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1.1pt;margin-top:11.35pt;height:12.75pt;width:9.9pt;z-index:1709516800;v-text-anchor:middle;mso-width-relative:page;mso-height-relative:page;" filled="f" stroked="t" coordsize="21600,21600" o:gfxdata="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pUgLNYAAAAHAQAADwAAAAAA&#10;AAABACAAAAAiAAAAZHJzL2Rvd25yZXYueG1sUEsBAhQAFAAAAAgAh07iQCI+BpxOAgAAgAQAAA4A&#10;AAAAAAAAAQAgAAAAJQEAAGRycy9lMm9Eb2MueG1sUEsFBgAAAAAGAAYAWQEAAOUFA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教育提质工程：新改建 10所幼儿园、增加学位900个</w:t>
            </w:r>
            <w:r>
              <w:rPr>
                <w:rFonts w:hint="eastAsia" w:ascii="Times New Roman" w:hAnsi="Times New Roman" w:eastAsia="仿宋"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新改建9所中小学、增加学位3240个；北师大濮阳学校挂牌招生。启动建设农村教师住房15万平方米、周转宿舍4200平方米，改善农村教师生活条件。</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eastAsia="仿宋" w:cs="Times New Roman"/>
                <w:color w:val="000000" w:themeColor="text1"/>
                <w:sz w:val="30"/>
                <w14:textFill>
                  <w14:solidFill>
                    <w14:schemeClr w14:val="tx1"/>
                  </w14:solidFill>
                </w14:textFill>
              </w:rPr>
              <mc:AlternateContent>
                <mc:Choice Requires="wps">
                  <w:drawing>
                    <wp:anchor distT="0" distB="0" distL="114300" distR="114300" simplePos="0" relativeHeight="855015424" behindDoc="0" locked="0" layoutInCell="1" allowOverlap="1">
                      <wp:simplePos x="0" y="0"/>
                      <wp:positionH relativeFrom="column">
                        <wp:posOffset>404495</wp:posOffset>
                      </wp:positionH>
                      <wp:positionV relativeFrom="paragraph">
                        <wp:posOffset>137795</wp:posOffset>
                      </wp:positionV>
                      <wp:extent cx="125730" cy="161925"/>
                      <wp:effectExtent l="5715" t="7620" r="20955" b="20955"/>
                      <wp:wrapNone/>
                      <wp:docPr id="42" name="菱形 42"/>
                      <wp:cNvGraphicFramePr/>
                      <a:graphic xmlns:a="http://schemas.openxmlformats.org/drawingml/2006/main">
                        <a:graphicData uri="http://schemas.microsoft.com/office/word/2010/wordprocessingShape">
                          <wps:wsp>
                            <wps:cNvSpPr/>
                            <wps:spPr>
                              <a:xfrm>
                                <a:off x="0" y="0"/>
                                <a:ext cx="125730" cy="161925"/>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1.85pt;margin-top:10.85pt;height:12.75pt;width:9.9pt;z-index:855015424;v-text-anchor:middle;mso-width-relative:page;mso-height-relative:page;" filled="f" stroked="t" coordsize="21600,21600" o:gfxdata="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gAIpDXAAAABwEAAA8AAAAA&#10;AAAAAQAgAAAAIgAAAGRycy9kb3ducmV2LnhtbFBLAQIUABQAAAAIAIdO4kBeddTfTgIAAIAEAAAO&#10;AAAAAAAAAAEAIAAAACYBAABkcnMvZTJvRG9jLnhtbFBLBQYAAAAABgAGAFkBAADmBQAAAAA=&#10;">
                      <v:fill on="f" focussize="0,0"/>
                      <v:stroke weight="0.5pt" color="#000000 [3213]" miterlimit="8" joinstyle="miter"/>
                      <v:imagedata o:title=""/>
                      <o:lock v:ext="edit" aspectratio="f"/>
                    </v:shape>
                  </w:pict>
                </mc:Fallback>
              </mc:AlternateContent>
            </w:r>
            <w:r>
              <w:rPr>
                <w:rFonts w:hint="default" w:ascii="Times New Roman" w:hAnsi="Times New Roman" w:eastAsia="仿宋" w:cs="Times New Roman"/>
                <w:b w:val="0"/>
                <w:bCs w:val="0"/>
                <w:color w:val="000000" w:themeColor="text1"/>
                <w:sz w:val="30"/>
                <w:szCs w:val="30"/>
                <w:lang w:val="en-US" w:eastAsia="zh-CN"/>
                <w14:textFill>
                  <w14:solidFill>
                    <w14:schemeClr w14:val="tx1"/>
                  </w14:solidFill>
                </w14:textFill>
              </w:rPr>
              <w:t>全民健身促进工程：建设市民健身中心，新建4个游园、3个足球场，推动全民健身运动。</w:t>
            </w:r>
          </w:p>
        </w:tc>
      </w:tr>
    </w:tbl>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color w:val="000000" w:themeColor="text1"/>
          <w:lang w:val="en-US" w:eastAsia="zh-CN"/>
          <w14:textFill>
            <w14:solidFill>
              <w14:schemeClr w14:val="tx1"/>
            </w14:solidFill>
          </w14:textFill>
        </w:rPr>
      </w:pPr>
      <w:r>
        <w:rPr>
          <w:rFonts w:hint="eastAsia" w:eastAsia="仿宋" w:cs="Times New Roman"/>
          <w:b w:val="0"/>
          <w:bCs w:val="0"/>
          <w:color w:val="000000" w:themeColor="text1"/>
          <w:kern w:val="2"/>
          <w:sz w:val="32"/>
          <w:szCs w:val="32"/>
          <w:lang w:val="en-US" w:eastAsia="zh-CN" w:bidi="ar-SA"/>
          <w14:textFill>
            <w14:solidFill>
              <w14:schemeClr w14:val="tx1"/>
            </w14:solidFill>
          </w14:textFill>
        </w:rPr>
        <w:t>各位代表，2</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020年以来，</w:t>
      </w:r>
      <w:r>
        <w:rPr>
          <w:rFonts w:hint="eastAsia" w:eastAsia="仿宋" w:cs="Times New Roman"/>
          <w:b w:val="0"/>
          <w:bCs w:val="0"/>
          <w:color w:val="000000" w:themeColor="text1"/>
          <w:kern w:val="2"/>
          <w:sz w:val="32"/>
          <w:szCs w:val="32"/>
          <w:lang w:val="en-US" w:eastAsia="zh-CN" w:bidi="ar-SA"/>
          <w14:textFill>
            <w14:solidFill>
              <w14:schemeClr w14:val="tx1"/>
            </w14:solidFill>
          </w14:textFill>
        </w:rPr>
        <w:t>全县上下在县委的坚强领导下，认真学习贯彻习近平总书记关于疫情防控的重要讲话和重要指示精神，取得了百万人口大县“零确诊”的防控成绩。同时，统筹推进疫情防控和经济社会发展，推动企业科学有序复工复产，社会生产生活秩序加速恢复。但是防范疫情反弹任务仍然艰巨繁重，必须在疫情防控常态化前提下，持续抓紧抓实抓细外防输入、内防反弹工作，</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有力有序做好“六稳”“六保”工作，切实维护经济发展和社会稳定大局</w:t>
      </w:r>
      <w:r>
        <w:rPr>
          <w:rFonts w:hint="eastAsia" w:eastAsia="仿宋" w:cs="Times New Roman"/>
          <w:b w:val="0"/>
          <w:bCs w:val="0"/>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各位代表，实现2020年经济社会发展目标，任务艰巨、意义重大。新征程既有机遇又有挑战，新目标更需要一起拼搏，一起奋斗！我们将在县委的正确领导下，在县人大的监督指导下，积极听取县政协意见建议，不忘初心、牢记使命，求真务实、开拓创新，奋力开创濮阳县高质量发展新局面！</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p>
    <w:p>
      <w:pP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p>
    <w:p>
      <w:pPr>
        <w:pStyle w:val="2"/>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p>
    <w:p>
      <w:pP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p>
    <w:p>
      <w:pPr>
        <w:pStyle w:val="2"/>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p>
    <w:p>
      <w:pP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p>
    <w:p>
      <w:pPr>
        <w:pStyle w:val="2"/>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p>
    <w:p>
      <w:pP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p>
    <w:p>
      <w:pPr>
        <w:pStyle w:val="2"/>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p>
    <w:p>
      <w:pPr>
        <w:rPr>
          <w:rFonts w:hint="default"/>
          <w:lang w:val="en-US" w:eastAsia="zh-CN"/>
        </w:rPr>
      </w:pPr>
    </w:p>
    <w:p>
      <w:pPr>
        <w:rPr>
          <w:rFonts w:hint="eastAsia"/>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313" w:afterLines="100" w:line="600" w:lineRule="exact"/>
        <w:jc w:val="center"/>
        <w:textAlignment w:val="auto"/>
        <w:rPr>
          <w:rFonts w:hint="default" w:ascii="方正小标宋简体" w:hAnsi="方正小标宋简体" w:eastAsia="方正小标宋简体" w:cs="方正小标宋简体"/>
          <w:color w:val="000000" w:themeColor="text1"/>
          <w:kern w:val="0"/>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0"/>
          <w:szCs w:val="40"/>
          <w14:textFill>
            <w14:solidFill>
              <w14:schemeClr w14:val="tx1"/>
            </w14:solidFill>
          </w14:textFill>
        </w:rPr>
        <w:t>濮阳县</w:t>
      </w:r>
      <w:r>
        <w:rPr>
          <w:rFonts w:ascii="方正小标宋简体" w:hAnsi="方正小标宋简体" w:eastAsia="方正小标宋简体" w:cs="方正小标宋简体"/>
          <w:color w:val="000000" w:themeColor="text1"/>
          <w:kern w:val="0"/>
          <w:sz w:val="40"/>
          <w:szCs w:val="40"/>
          <w14:textFill>
            <w14:solidFill>
              <w14:schemeClr w14:val="tx1"/>
            </w14:solidFill>
          </w14:textFill>
        </w:rPr>
        <w:t>2019</w:t>
      </w:r>
      <w:r>
        <w:rPr>
          <w:rFonts w:hint="eastAsia" w:ascii="方正小标宋简体" w:hAnsi="方正小标宋简体" w:eastAsia="方正小标宋简体" w:cs="方正小标宋简体"/>
          <w:color w:val="000000" w:themeColor="text1"/>
          <w:kern w:val="0"/>
          <w:sz w:val="40"/>
          <w:szCs w:val="40"/>
          <w14:textFill>
            <w14:solidFill>
              <w14:schemeClr w14:val="tx1"/>
            </w14:solidFill>
          </w14:textFill>
        </w:rPr>
        <w:t>年主要指标</w:t>
      </w:r>
      <w:r>
        <w:rPr>
          <w:rFonts w:hint="eastAsia" w:ascii="方正小标宋简体" w:hAnsi="方正小标宋简体" w:eastAsia="方正小标宋简体" w:cs="方正小标宋简体"/>
          <w:color w:val="000000" w:themeColor="text1"/>
          <w:kern w:val="0"/>
          <w:sz w:val="40"/>
          <w:szCs w:val="40"/>
          <w:lang w:val="en-US" w:eastAsia="zh-CN"/>
          <w14:textFill>
            <w14:solidFill>
              <w14:schemeClr w14:val="tx1"/>
            </w14:solidFill>
          </w14:textFill>
        </w:rPr>
        <w:t>完成情况</w:t>
      </w:r>
    </w:p>
    <w:tbl>
      <w:tblPr>
        <w:tblStyle w:val="7"/>
        <w:tblpPr w:leftFromText="180" w:rightFromText="180" w:vertAnchor="text" w:horzAnchor="page" w:tblpX="1610" w:tblpY="73"/>
        <w:tblOverlap w:val="never"/>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805"/>
        <w:gridCol w:w="810"/>
        <w:gridCol w:w="1140"/>
        <w:gridCol w:w="66"/>
        <w:gridCol w:w="1074"/>
        <w:gridCol w:w="118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7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方正黑体简体" w:hAnsi="方正黑体简体" w:eastAsia="方正黑体简体" w:cs="方正黑体简体"/>
                <w:color w:val="000000" w:themeColor="text1"/>
                <w:kern w:val="0"/>
                <w:sz w:val="24"/>
                <w14:textFill>
                  <w14:solidFill>
                    <w14:schemeClr w14:val="tx1"/>
                  </w14:solidFill>
                </w14:textFill>
              </w:rPr>
            </w:pPr>
            <w:r>
              <w:rPr>
                <w:rFonts w:hint="eastAsia" w:ascii="方正黑体简体" w:hAnsi="方正黑体简体" w:eastAsia="方正黑体简体" w:cs="方正黑体简体"/>
                <w:color w:val="000000" w:themeColor="text1"/>
                <w:kern w:val="0"/>
                <w:sz w:val="24"/>
                <w14:textFill>
                  <w14:solidFill>
                    <w14:schemeClr w14:val="tx1"/>
                  </w14:solidFill>
                </w14:textFill>
              </w:rPr>
              <w:t>序号</w:t>
            </w:r>
          </w:p>
        </w:tc>
        <w:tc>
          <w:tcPr>
            <w:tcW w:w="28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方正黑体简体" w:hAnsi="方正黑体简体" w:eastAsia="方正黑体简体" w:cs="方正黑体简体"/>
                <w:color w:val="000000" w:themeColor="text1"/>
                <w:kern w:val="0"/>
                <w:sz w:val="24"/>
                <w14:textFill>
                  <w14:solidFill>
                    <w14:schemeClr w14:val="tx1"/>
                  </w14:solidFill>
                </w14:textFill>
              </w:rPr>
            </w:pPr>
            <w:r>
              <w:rPr>
                <w:rFonts w:hint="eastAsia" w:ascii="方正黑体简体" w:hAnsi="方正黑体简体" w:eastAsia="方正黑体简体" w:cs="方正黑体简体"/>
                <w:color w:val="000000" w:themeColor="text1"/>
                <w:kern w:val="0"/>
                <w:sz w:val="24"/>
                <w14:textFill>
                  <w14:solidFill>
                    <w14:schemeClr w14:val="tx1"/>
                  </w14:solidFill>
                </w14:textFill>
              </w:rPr>
              <w:t>指</w:t>
            </w:r>
            <w:r>
              <w:rPr>
                <w:rFonts w:ascii="方正黑体简体" w:hAnsi="方正黑体简体" w:eastAsia="方正黑体简体" w:cs="方正黑体简体"/>
                <w:color w:val="000000" w:themeColor="text1"/>
                <w:kern w:val="0"/>
                <w:sz w:val="24"/>
                <w14:textFill>
                  <w14:solidFill>
                    <w14:schemeClr w14:val="tx1"/>
                  </w14:solidFill>
                </w14:textFill>
              </w:rPr>
              <w:t xml:space="preserve">  </w:t>
            </w:r>
            <w:r>
              <w:rPr>
                <w:rFonts w:hint="eastAsia" w:ascii="方正黑体简体" w:hAnsi="方正黑体简体" w:eastAsia="方正黑体简体" w:cs="方正黑体简体"/>
                <w:color w:val="000000" w:themeColor="text1"/>
                <w:kern w:val="0"/>
                <w:sz w:val="24"/>
                <w14:textFill>
                  <w14:solidFill>
                    <w14:schemeClr w14:val="tx1"/>
                  </w14:solidFill>
                </w14:textFill>
              </w:rPr>
              <w:t>标</w:t>
            </w:r>
            <w:r>
              <w:rPr>
                <w:rFonts w:ascii="方正黑体简体" w:hAnsi="方正黑体简体" w:eastAsia="方正黑体简体" w:cs="方正黑体简体"/>
                <w:color w:val="000000" w:themeColor="text1"/>
                <w:kern w:val="0"/>
                <w:sz w:val="24"/>
                <w14:textFill>
                  <w14:solidFill>
                    <w14:schemeClr w14:val="tx1"/>
                  </w14:solidFill>
                </w14:textFill>
              </w:rPr>
              <w:t xml:space="preserve">  </w:t>
            </w:r>
            <w:r>
              <w:rPr>
                <w:rFonts w:hint="eastAsia" w:ascii="方正黑体简体" w:hAnsi="方正黑体简体" w:eastAsia="方正黑体简体" w:cs="方正黑体简体"/>
                <w:color w:val="000000" w:themeColor="text1"/>
                <w:kern w:val="0"/>
                <w:sz w:val="24"/>
                <w14:textFill>
                  <w14:solidFill>
                    <w14:schemeClr w14:val="tx1"/>
                  </w14:solidFill>
                </w14:textFill>
              </w:rPr>
              <w:t>名</w:t>
            </w:r>
            <w:r>
              <w:rPr>
                <w:rFonts w:ascii="方正黑体简体" w:hAnsi="方正黑体简体" w:eastAsia="方正黑体简体" w:cs="方正黑体简体"/>
                <w:color w:val="000000" w:themeColor="text1"/>
                <w:kern w:val="0"/>
                <w:sz w:val="24"/>
                <w14:textFill>
                  <w14:solidFill>
                    <w14:schemeClr w14:val="tx1"/>
                  </w14:solidFill>
                </w14:textFill>
              </w:rPr>
              <w:t xml:space="preserve">  </w:t>
            </w:r>
            <w:r>
              <w:rPr>
                <w:rFonts w:hint="eastAsia" w:ascii="方正黑体简体" w:hAnsi="方正黑体简体" w:eastAsia="方正黑体简体" w:cs="方正黑体简体"/>
                <w:color w:val="000000" w:themeColor="text1"/>
                <w:kern w:val="0"/>
                <w:sz w:val="24"/>
                <w14:textFill>
                  <w14:solidFill>
                    <w14:schemeClr w14:val="tx1"/>
                  </w14:solidFill>
                </w14:textFill>
              </w:rPr>
              <w:t>称</w:t>
            </w: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方正黑体简体" w:hAnsi="方正黑体简体" w:eastAsia="方正黑体简体" w:cs="方正黑体简体"/>
                <w:color w:val="000000" w:themeColor="text1"/>
                <w:kern w:val="0"/>
                <w:sz w:val="24"/>
                <w14:textFill>
                  <w14:solidFill>
                    <w14:schemeClr w14:val="tx1"/>
                  </w14:solidFill>
                </w14:textFill>
              </w:rPr>
            </w:pPr>
            <w:r>
              <w:rPr>
                <w:rFonts w:hint="eastAsia" w:ascii="方正黑体简体" w:hAnsi="方正黑体简体" w:eastAsia="方正黑体简体" w:cs="方正黑体简体"/>
                <w:color w:val="000000" w:themeColor="text1"/>
                <w:kern w:val="0"/>
                <w:sz w:val="24"/>
                <w14:textFill>
                  <w14:solidFill>
                    <w14:schemeClr w14:val="tx1"/>
                  </w14:solidFill>
                </w14:textFill>
              </w:rPr>
              <w:t>单位</w:t>
            </w:r>
          </w:p>
        </w:tc>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方正黑体简体" w:hAnsi="方正黑体简体" w:eastAsia="方正黑体简体" w:cs="方正黑体简体"/>
                <w:color w:val="000000" w:themeColor="text1"/>
                <w:kern w:val="0"/>
                <w:sz w:val="24"/>
                <w:lang w:eastAsia="zh-CN"/>
                <w14:textFill>
                  <w14:solidFill>
                    <w14:schemeClr w14:val="tx1"/>
                  </w14:solidFill>
                </w14:textFill>
              </w:rPr>
            </w:pPr>
            <w:r>
              <w:rPr>
                <w:rFonts w:ascii="方正黑体简体" w:hAnsi="方正黑体简体" w:eastAsia="方正黑体简体" w:cs="方正黑体简体"/>
                <w:color w:val="000000" w:themeColor="text1"/>
                <w:kern w:val="0"/>
                <w:sz w:val="24"/>
                <w14:textFill>
                  <w14:solidFill>
                    <w14:schemeClr w14:val="tx1"/>
                  </w14:solidFill>
                </w14:textFill>
              </w:rPr>
              <w:t>201</w:t>
            </w:r>
            <w:r>
              <w:rPr>
                <w:rFonts w:hint="eastAsia" w:ascii="方正黑体简体" w:hAnsi="方正黑体简体" w:eastAsia="方正黑体简体" w:cs="方正黑体简体"/>
                <w:color w:val="000000" w:themeColor="text1"/>
                <w:kern w:val="0"/>
                <w:sz w:val="24"/>
                <w:lang w:val="en-US" w:eastAsia="zh-CN"/>
                <w14:textFill>
                  <w14:solidFill>
                    <w14:schemeClr w14:val="tx1"/>
                  </w14:solidFill>
                </w14:textFill>
              </w:rPr>
              <w:t>9</w:t>
            </w:r>
            <w:r>
              <w:rPr>
                <w:rFonts w:hint="eastAsia" w:ascii="方正黑体简体" w:hAnsi="方正黑体简体" w:eastAsia="方正黑体简体" w:cs="方正黑体简体"/>
                <w:color w:val="000000" w:themeColor="text1"/>
                <w:kern w:val="0"/>
                <w:sz w:val="24"/>
                <w14:textFill>
                  <w14:solidFill>
                    <w14:schemeClr w14:val="tx1"/>
                  </w14:solidFill>
                </w14:textFill>
              </w:rPr>
              <w:t>年</w:t>
            </w:r>
            <w:r>
              <w:rPr>
                <w:rFonts w:hint="eastAsia" w:ascii="方正黑体简体" w:hAnsi="方正黑体简体" w:eastAsia="方正黑体简体" w:cs="方正黑体简体"/>
                <w:color w:val="000000" w:themeColor="text1"/>
                <w:kern w:val="0"/>
                <w:sz w:val="24"/>
                <w:lang w:val="en-US" w:eastAsia="zh-CN"/>
                <w14:textFill>
                  <w14:solidFill>
                    <w14:schemeClr w14:val="tx1"/>
                  </w14:solidFill>
                </w14:textFill>
              </w:rPr>
              <w:t>计划</w:t>
            </w:r>
          </w:p>
        </w:tc>
        <w:tc>
          <w:tcPr>
            <w:tcW w:w="25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方正黑体简体" w:hAnsi="方正黑体简体" w:eastAsia="方正黑体简体" w:cs="方正黑体简体"/>
                <w:color w:val="000000" w:themeColor="text1"/>
                <w:kern w:val="0"/>
                <w:sz w:val="24"/>
                <w:lang w:eastAsia="zh-CN"/>
                <w14:textFill>
                  <w14:solidFill>
                    <w14:schemeClr w14:val="tx1"/>
                  </w14:solidFill>
                </w14:textFill>
              </w:rPr>
            </w:pPr>
            <w:r>
              <w:rPr>
                <w:rFonts w:ascii="方正黑体简体" w:hAnsi="方正黑体简体" w:eastAsia="方正黑体简体" w:cs="方正黑体简体"/>
                <w:color w:val="000000" w:themeColor="text1"/>
                <w:kern w:val="0"/>
                <w:sz w:val="24"/>
                <w14:textFill>
                  <w14:solidFill>
                    <w14:schemeClr w14:val="tx1"/>
                  </w14:solidFill>
                </w14:textFill>
              </w:rPr>
              <w:t>2019</w:t>
            </w:r>
            <w:r>
              <w:rPr>
                <w:rFonts w:hint="eastAsia" w:ascii="方正黑体简体" w:hAnsi="方正黑体简体" w:eastAsia="方正黑体简体" w:cs="方正黑体简体"/>
                <w:color w:val="000000" w:themeColor="text1"/>
                <w:kern w:val="0"/>
                <w:sz w:val="24"/>
                <w14:textFill>
                  <w14:solidFill>
                    <w14:schemeClr w14:val="tx1"/>
                  </w14:solidFill>
                </w14:textFill>
              </w:rPr>
              <w:t>年</w:t>
            </w:r>
            <w:r>
              <w:rPr>
                <w:rFonts w:hint="eastAsia" w:ascii="方正黑体简体" w:hAnsi="方正黑体简体" w:eastAsia="方正黑体简体" w:cs="方正黑体简体"/>
                <w:color w:val="000000" w:themeColor="text1"/>
                <w:kern w:val="0"/>
                <w:sz w:val="24"/>
                <w:lang w:val="en-US" w:eastAsia="zh-CN"/>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方正黑体简体" w:hAnsi="方正黑体简体" w:eastAsia="方正黑体简体" w:cs="方正黑体简体"/>
                <w:color w:val="000000" w:themeColor="text1"/>
                <w:kern w:val="0"/>
                <w:sz w:val="24"/>
                <w14:textFill>
                  <w14:solidFill>
                    <w14:schemeClr w14:val="tx1"/>
                  </w14:solidFill>
                </w14:textFill>
              </w:rPr>
            </w:pPr>
          </w:p>
        </w:tc>
        <w:tc>
          <w:tcPr>
            <w:tcW w:w="28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方正黑体简体" w:hAnsi="方正黑体简体" w:eastAsia="方正黑体简体" w:cs="方正黑体简体"/>
                <w:color w:val="000000" w:themeColor="text1"/>
                <w:kern w:val="0"/>
                <w:sz w:val="24"/>
                <w14:textFill>
                  <w14:solidFill>
                    <w14:schemeClr w14:val="tx1"/>
                  </w14:solidFill>
                </w14:textFill>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方正黑体简体" w:hAnsi="方正黑体简体" w:eastAsia="方正黑体简体" w:cs="方正黑体简体"/>
                <w:color w:val="000000" w:themeColor="text1"/>
                <w:kern w:val="0"/>
                <w:sz w:val="24"/>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方正黑体简体" w:hAnsi="方正黑体简体" w:eastAsia="方正黑体简体" w:cs="方正黑体简体"/>
                <w:color w:val="000000" w:themeColor="text1"/>
                <w:kern w:val="0"/>
                <w:sz w:val="24"/>
                <w14:textFill>
                  <w14:solidFill>
                    <w14:schemeClr w14:val="tx1"/>
                  </w14:solidFill>
                </w14:textFill>
              </w:rPr>
            </w:pPr>
            <w:r>
              <w:rPr>
                <w:rFonts w:hint="eastAsia" w:ascii="方正黑体简体" w:hAnsi="方正黑体简体" w:eastAsia="方正黑体简体" w:cs="方正黑体简体"/>
                <w:color w:val="000000" w:themeColor="text1"/>
                <w:kern w:val="0"/>
                <w:sz w:val="24"/>
                <w14:textFill>
                  <w14:solidFill>
                    <w14:schemeClr w14:val="tx1"/>
                  </w14:solidFill>
                </w14:textFill>
              </w:rPr>
              <w:t>绝对值</w:t>
            </w: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方正黑体简体" w:hAnsi="方正黑体简体" w:eastAsia="方正黑体简体" w:cs="方正黑体简体"/>
                <w:color w:val="000000" w:themeColor="text1"/>
                <w:kern w:val="0"/>
                <w:sz w:val="24"/>
                <w14:textFill>
                  <w14:solidFill>
                    <w14:schemeClr w14:val="tx1"/>
                  </w14:solidFill>
                </w14:textFill>
              </w:rPr>
            </w:pPr>
            <w:r>
              <w:rPr>
                <w:rFonts w:hint="eastAsia" w:ascii="方正黑体简体" w:hAnsi="方正黑体简体" w:eastAsia="方正黑体简体" w:cs="方正黑体简体"/>
                <w:color w:val="000000" w:themeColor="text1"/>
                <w:spacing w:val="0"/>
                <w:kern w:val="0"/>
                <w:sz w:val="24"/>
                <w14:textFill>
                  <w14:solidFill>
                    <w14:schemeClr w14:val="tx1"/>
                  </w14:solidFill>
                </w14:textFill>
              </w:rPr>
              <w:t>增长</w:t>
            </w:r>
            <w:r>
              <w:rPr>
                <w:rFonts w:hint="eastAsia" w:ascii="方正黑体简体" w:hAnsi="方正黑体简体" w:eastAsia="方正黑体简体" w:cs="方正黑体简体"/>
                <w:color w:val="000000" w:themeColor="text1"/>
                <w:spacing w:val="-20"/>
                <w:kern w:val="0"/>
                <w:sz w:val="24"/>
                <w14:textFill>
                  <w14:solidFill>
                    <w14:schemeClr w14:val="tx1"/>
                  </w14:solidFill>
                </w14:textFill>
              </w:rPr>
              <w:t>（</w:t>
            </w:r>
            <w:r>
              <w:rPr>
                <w:rFonts w:ascii="方正黑体简体" w:hAnsi="方正黑体简体" w:eastAsia="方正黑体简体" w:cs="方正黑体简体"/>
                <w:color w:val="000000" w:themeColor="text1"/>
                <w:spacing w:val="-20"/>
                <w:kern w:val="0"/>
                <w:sz w:val="24"/>
                <w14:textFill>
                  <w14:solidFill>
                    <w14:schemeClr w14:val="tx1"/>
                  </w14:solidFill>
                </w14:textFill>
              </w:rPr>
              <w:t>%</w:t>
            </w:r>
            <w:r>
              <w:rPr>
                <w:rFonts w:hint="eastAsia" w:ascii="方正黑体简体" w:hAnsi="方正黑体简体" w:eastAsia="方正黑体简体" w:cs="方正黑体简体"/>
                <w:color w:val="000000" w:themeColor="text1"/>
                <w:spacing w:val="-20"/>
                <w:kern w:val="0"/>
                <w:sz w:val="24"/>
                <w14:textFill>
                  <w14:solidFill>
                    <w14:schemeClr w14:val="tx1"/>
                  </w14:solidFill>
                </w14:textFill>
              </w:rPr>
              <w:t>）</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方正黑体简体" w:hAnsi="方正黑体简体" w:eastAsia="方正黑体简体" w:cs="方正黑体简体"/>
                <w:color w:val="000000" w:themeColor="text1"/>
                <w:kern w:val="0"/>
                <w:sz w:val="24"/>
                <w14:textFill>
                  <w14:solidFill>
                    <w14:schemeClr w14:val="tx1"/>
                  </w14:solidFill>
                </w14:textFill>
              </w:rPr>
            </w:pPr>
            <w:r>
              <w:rPr>
                <w:rFonts w:hint="eastAsia" w:ascii="方正黑体简体" w:hAnsi="方正黑体简体" w:eastAsia="方正黑体简体" w:cs="方正黑体简体"/>
                <w:color w:val="000000" w:themeColor="text1"/>
                <w:kern w:val="0"/>
                <w:sz w:val="24"/>
                <w14:textFill>
                  <w14:solidFill>
                    <w14:schemeClr w14:val="tx1"/>
                  </w14:solidFill>
                </w14:textFill>
              </w:rPr>
              <w:t>绝对值</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方正黑体简体" w:hAnsi="方正黑体简体" w:eastAsia="方正黑体简体" w:cs="方正黑体简体"/>
                <w:color w:val="000000" w:themeColor="text1"/>
                <w:kern w:val="0"/>
                <w:sz w:val="24"/>
                <w14:textFill>
                  <w14:solidFill>
                    <w14:schemeClr w14:val="tx1"/>
                  </w14:solidFill>
                </w14:textFill>
              </w:rPr>
            </w:pPr>
            <w:r>
              <w:rPr>
                <w:rFonts w:hint="eastAsia" w:ascii="方正黑体简体" w:hAnsi="方正黑体简体" w:eastAsia="方正黑体简体" w:cs="方正黑体简体"/>
                <w:color w:val="000000" w:themeColor="text1"/>
                <w:kern w:val="0"/>
                <w:sz w:val="24"/>
                <w14:textFill>
                  <w14:solidFill>
                    <w14:schemeClr w14:val="tx1"/>
                  </w14:solidFill>
                </w14:textFill>
              </w:rPr>
              <w:t>增长（</w:t>
            </w:r>
            <w:r>
              <w:rPr>
                <w:rFonts w:ascii="方正黑体简体" w:hAnsi="方正黑体简体" w:eastAsia="方正黑体简体" w:cs="方正黑体简体"/>
                <w:color w:val="000000" w:themeColor="text1"/>
                <w:kern w:val="0"/>
                <w:sz w:val="24"/>
                <w14:textFill>
                  <w14:solidFill>
                    <w14:schemeClr w14:val="tx1"/>
                  </w14:solidFill>
                </w14:textFill>
              </w:rPr>
              <w:t>%</w:t>
            </w:r>
            <w:r>
              <w:rPr>
                <w:rFonts w:hint="eastAsia" w:ascii="方正黑体简体" w:hAnsi="方正黑体简体" w:eastAsia="方正黑体简体" w:cs="方正黑体简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olor w:val="000000" w:themeColor="text1"/>
                <w:kern w:val="0"/>
                <w:sz w:val="22"/>
                <w:szCs w:val="22"/>
                <w14:textFill>
                  <w14:solidFill>
                    <w14:schemeClr w14:val="tx1"/>
                  </w14:solidFill>
                </w14:textFill>
              </w:rPr>
            </w:pP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Times New Roman" w:hAnsi="Times New Roman"/>
                <w:b/>
                <w:bCs/>
                <w:color w:val="000000" w:themeColor="text1"/>
                <w:kern w:val="0"/>
                <w:sz w:val="22"/>
                <w:szCs w:val="22"/>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一、综合类</w:t>
            </w:r>
          </w:p>
        </w:tc>
        <w:tc>
          <w:tcPr>
            <w:tcW w:w="559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地区生产总值</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楷体"/>
                <w:color w:val="000000" w:themeColor="text1"/>
                <w:kern w:val="0"/>
                <w:sz w:val="24"/>
                <w14:textFill>
                  <w14:solidFill>
                    <w14:schemeClr w14:val="tx1"/>
                  </w14:solidFill>
                </w14:textFill>
              </w:rPr>
            </w:pPr>
            <w:r>
              <w:rPr>
                <w:rFonts w:hint="eastAsia" w:ascii="Times New Roman" w:hAnsi="Times New Roman" w:eastAsia="楷体"/>
                <w:color w:val="000000" w:themeColor="text1"/>
                <w:kern w:val="0"/>
                <w:sz w:val="24"/>
                <w14:textFill>
                  <w14:solidFill>
                    <w14:schemeClr w14:val="tx1"/>
                  </w14:solidFill>
                </w14:textFill>
              </w:rPr>
              <w:t>亿元</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7-7.5</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263.9</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2</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全员劳动生产率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楷体"/>
                <w:color w:val="000000" w:themeColor="text1"/>
                <w:kern w:val="0"/>
                <w:sz w:val="24"/>
                <w14:textFill>
                  <w14:solidFill>
                    <w14:schemeClr w14:val="tx1"/>
                  </w14:solidFill>
                </w14:textFill>
              </w:rPr>
            </w:pPr>
            <w:r>
              <w:rPr>
                <w:rFonts w:hint="eastAsia" w:ascii="Times New Roman" w:hAnsi="Times New Roman" w:eastAsia="楷体"/>
                <w:color w:val="000000" w:themeColor="text1"/>
                <w:kern w:val="0"/>
                <w:sz w:val="24"/>
                <w14:textFill>
                  <w14:solidFill>
                    <w14:schemeClr w14:val="tx1"/>
                  </w14:solidFill>
                </w14:textFill>
              </w:rPr>
              <w:t>元</w:t>
            </w:r>
            <w:r>
              <w:rPr>
                <w:rFonts w:ascii="Times New Roman" w:hAnsi="Times New Roman" w:eastAsia="楷体"/>
                <w:color w:val="000000" w:themeColor="text1"/>
                <w:kern w:val="0"/>
                <w:sz w:val="24"/>
                <w14:textFill>
                  <w14:solidFill>
                    <w14:schemeClr w14:val="tx1"/>
                  </w14:solidFill>
                </w14:textFill>
              </w:rPr>
              <w:t>/</w:t>
            </w:r>
            <w:r>
              <w:rPr>
                <w:rFonts w:hint="eastAsia" w:ascii="Times New Roman" w:hAnsi="Times New Roman" w:eastAsia="楷体"/>
                <w:color w:val="000000" w:themeColor="text1"/>
                <w:kern w:val="0"/>
                <w:sz w:val="24"/>
                <w14:textFill>
                  <w14:solidFill>
                    <w14:schemeClr w14:val="tx1"/>
                  </w14:solidFill>
                </w14:textFill>
              </w:rPr>
              <w:t>人</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7</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3</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固定资产投资</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楷体"/>
                <w:color w:val="000000" w:themeColor="text1"/>
                <w:kern w:val="0"/>
                <w:sz w:val="24"/>
                <w14:textFill>
                  <w14:solidFill>
                    <w14:schemeClr w14:val="tx1"/>
                  </w14:solidFill>
                </w14:textFill>
              </w:rPr>
            </w:pPr>
            <w:r>
              <w:rPr>
                <w:rFonts w:hint="eastAsia" w:ascii="Times New Roman" w:hAnsi="Times New Roman" w:eastAsia="楷体"/>
                <w:color w:val="000000" w:themeColor="text1"/>
                <w:kern w:val="0"/>
                <w:sz w:val="24"/>
                <w14:textFill>
                  <w14:solidFill>
                    <w14:schemeClr w14:val="tx1"/>
                  </w14:solidFill>
                </w14:textFill>
              </w:rPr>
              <w:t>亿元</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12</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4</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一般公共预算收入</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楷体"/>
                <w:color w:val="000000" w:themeColor="text1"/>
                <w:kern w:val="0"/>
                <w:sz w:val="24"/>
                <w14:textFill>
                  <w14:solidFill>
                    <w14:schemeClr w14:val="tx1"/>
                  </w14:solidFill>
                </w14:textFill>
              </w:rPr>
            </w:pPr>
            <w:r>
              <w:rPr>
                <w:rFonts w:hint="eastAsia" w:ascii="Times New Roman" w:hAnsi="Times New Roman" w:eastAsia="楷体"/>
                <w:color w:val="000000" w:themeColor="text1"/>
                <w:kern w:val="0"/>
                <w:sz w:val="24"/>
                <w14:textFill>
                  <w14:solidFill>
                    <w14:schemeClr w14:val="tx1"/>
                  </w14:solidFill>
                </w14:textFill>
              </w:rPr>
              <w:t>亿元</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10</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15.06</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w:t>
            </w:r>
            <w:r>
              <w:rPr>
                <w:rFonts w:hint="eastAsia" w:ascii="Times New Roman" w:hAnsi="Times New Roman" w:eastAsia="方正仿宋简体"/>
                <w:color w:val="000000" w:themeColor="text1"/>
                <w:kern w:val="0"/>
                <w:sz w:val="24"/>
                <w:lang w:val="en-US" w:eastAsia="zh-CN"/>
                <w14:textFill>
                  <w14:solidFill>
                    <w14:schemeClr w14:val="tx1"/>
                  </w14:solidFill>
                </w14:textFill>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5</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税收占一般公共预算收入比重</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楷体"/>
                <w:color w:val="000000" w:themeColor="text1"/>
                <w:kern w:val="0"/>
                <w:sz w:val="24"/>
                <w14:textFill>
                  <w14:solidFill>
                    <w14:schemeClr w14:val="tx1"/>
                  </w14:solidFill>
                </w14:textFill>
              </w:rPr>
            </w:pPr>
            <w:r>
              <w:rPr>
                <w:rFonts w:ascii="Times New Roman" w:hAnsi="Times New Roman" w:eastAsia="楷体"/>
                <w:color w:val="000000" w:themeColor="text1"/>
                <w:kern w:val="0"/>
                <w:sz w:val="24"/>
                <w14:textFill>
                  <w14:solidFill>
                    <w14:schemeClr w14:val="tx1"/>
                  </w14:solidFill>
                </w14:textFill>
              </w:rPr>
              <w:t>%</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75</w:t>
            </w:r>
            <w:r>
              <w:rPr>
                <w:rFonts w:hint="eastAsia" w:ascii="楷体" w:hAnsi="楷体" w:eastAsia="楷体" w:cs="楷体"/>
                <w:color w:val="000000" w:themeColor="text1"/>
                <w:kern w:val="0"/>
                <w:sz w:val="24"/>
                <w14:textFill>
                  <w14:solidFill>
                    <w14:schemeClr w14:val="tx1"/>
                  </w14:solidFill>
                </w14:textFill>
              </w:rPr>
              <w:t>以上</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77.2</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6</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规模以上工业增加值</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楷体"/>
                <w:color w:val="000000" w:themeColor="text1"/>
                <w:kern w:val="0"/>
                <w:sz w:val="24"/>
                <w14:textFill>
                  <w14:solidFill>
                    <w14:schemeClr w14:val="tx1"/>
                  </w14:solidFill>
                </w14:textFill>
              </w:rPr>
            </w:pPr>
            <w:r>
              <w:rPr>
                <w:rFonts w:hint="eastAsia" w:ascii="Times New Roman" w:hAnsi="Times New Roman" w:eastAsia="楷体"/>
                <w:color w:val="000000" w:themeColor="text1"/>
                <w:kern w:val="0"/>
                <w:sz w:val="24"/>
                <w14:textFill>
                  <w14:solidFill>
                    <w14:schemeClr w14:val="tx1"/>
                  </w14:solidFill>
                </w14:textFill>
              </w:rPr>
              <w:t>亿元</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9</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7</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社会消费品零售总额</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楷体"/>
                <w:color w:val="000000" w:themeColor="text1"/>
                <w:kern w:val="0"/>
                <w:sz w:val="24"/>
                <w14:textFill>
                  <w14:solidFill>
                    <w14:schemeClr w14:val="tx1"/>
                  </w14:solidFill>
                </w14:textFill>
              </w:rPr>
            </w:pPr>
            <w:r>
              <w:rPr>
                <w:rFonts w:hint="eastAsia" w:ascii="Times New Roman" w:hAnsi="Times New Roman" w:eastAsia="楷体"/>
                <w:color w:val="000000" w:themeColor="text1"/>
                <w:kern w:val="0"/>
                <w:sz w:val="24"/>
                <w14:textFill>
                  <w14:solidFill>
                    <w14:schemeClr w14:val="tx1"/>
                  </w14:solidFill>
                </w14:textFill>
              </w:rPr>
              <w:t>亿元</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10</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10</w:t>
            </w:r>
            <w:r>
              <w:rPr>
                <w:rFonts w:hint="eastAsia" w:ascii="Times New Roman" w:hAnsi="Times New Roman" w:eastAsia="方正仿宋简体"/>
                <w:color w:val="000000" w:themeColor="text1"/>
                <w:kern w:val="0"/>
                <w:sz w:val="24"/>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8</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Times New Roman" w:hAnsi="Times New Roman" w:eastAsia="楷体"/>
                <w:color w:val="000000" w:themeColor="text1"/>
                <w:kern w:val="0"/>
                <w:sz w:val="24"/>
                <w14:textFill>
                  <w14:solidFill>
                    <w14:schemeClr w14:val="tx1"/>
                  </w14:solidFill>
                </w14:textFill>
              </w:rPr>
              <w:t>居民消费价格指数（上年</w:t>
            </w:r>
            <w:r>
              <w:rPr>
                <w:rFonts w:ascii="Times New Roman" w:hAnsi="Times New Roman" w:eastAsia="楷体"/>
                <w:color w:val="000000" w:themeColor="text1"/>
                <w:kern w:val="0"/>
                <w:sz w:val="24"/>
                <w14:textFill>
                  <w14:solidFill>
                    <w14:schemeClr w14:val="tx1"/>
                  </w14:solidFill>
                </w14:textFill>
              </w:rPr>
              <w:t>=100</w:t>
            </w:r>
            <w:r>
              <w:rPr>
                <w:rFonts w:hint="eastAsia" w:ascii="Times New Roman" w:hAnsi="Times New Roman" w:eastAsia="楷体"/>
                <w:color w:val="000000" w:themeColor="text1"/>
                <w:kern w:val="0"/>
                <w:sz w:val="24"/>
                <w14:textFill>
                  <w14:solidFill>
                    <w14:schemeClr w14:val="tx1"/>
                  </w14:solidFill>
                </w14:textFill>
              </w:rPr>
              <w:t>）</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楷体"/>
                <w:color w:val="000000" w:themeColor="text1"/>
                <w:kern w:val="0"/>
                <w:sz w:val="24"/>
                <w14:textFill>
                  <w14:solidFill>
                    <w14:schemeClr w14:val="tx1"/>
                  </w14:solidFill>
                </w14:textFill>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103</w:t>
            </w:r>
            <w:r>
              <w:rPr>
                <w:rFonts w:hint="eastAsia" w:ascii="楷体" w:hAnsi="楷体" w:eastAsia="楷体" w:cs="楷体"/>
                <w:color w:val="000000" w:themeColor="text1"/>
                <w:kern w:val="0"/>
                <w:sz w:val="24"/>
                <w14:textFill>
                  <w14:solidFill>
                    <w14:schemeClr w14:val="tx1"/>
                  </w14:solidFill>
                </w14:textFill>
              </w:rPr>
              <w:t>以内</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10</w:t>
            </w:r>
            <w:r>
              <w:rPr>
                <w:rFonts w:hint="eastAsia" w:ascii="Times New Roman" w:hAnsi="Times New Roman" w:eastAsia="方正仿宋简体"/>
                <w:color w:val="000000" w:themeColor="text1"/>
                <w:kern w:val="0"/>
                <w:sz w:val="24"/>
                <w:lang w:val="en-US" w:eastAsia="zh-CN"/>
                <w14:textFill>
                  <w14:solidFill>
                    <w14:schemeClr w14:val="tx1"/>
                  </w14:solidFill>
                </w14:textFill>
              </w:rPr>
              <w:t>3.4</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olor w:val="000000" w:themeColor="text1"/>
                <w:kern w:val="0"/>
                <w:sz w:val="24"/>
                <w14:textFill>
                  <w14:solidFill>
                    <w14:schemeClr w14:val="tx1"/>
                  </w14:solidFill>
                </w14:textFill>
              </w:rPr>
            </w:pP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二、创新发展</w:t>
            </w:r>
          </w:p>
        </w:tc>
        <w:tc>
          <w:tcPr>
            <w:tcW w:w="559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9</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研究与试验发展经费投入强度</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简体"/>
                <w:color w:val="000000" w:themeColor="text1"/>
                <w:kern w:val="0"/>
                <w:sz w:val="24"/>
                <w:lang w:eastAsia="zh-CN"/>
                <w14:textFill>
                  <w14:solidFill>
                    <w14:schemeClr w14:val="tx1"/>
                  </w14:solidFill>
                </w14:textFill>
              </w:rPr>
            </w:pPr>
            <w:r>
              <w:rPr>
                <w:rFonts w:hint="eastAsia" w:ascii="Times New Roman" w:hAnsi="Times New Roman" w:eastAsia="方正仿宋简体"/>
                <w:color w:val="000000" w:themeColor="text1"/>
                <w:kern w:val="0"/>
                <w:sz w:val="24"/>
                <w:lang w:eastAsia="zh-CN"/>
                <w14:textFill>
                  <w14:solidFill>
                    <w14:schemeClr w14:val="tx1"/>
                  </w14:solidFill>
                </w14:textFill>
              </w:rPr>
              <w:t>—</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10</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高技术产业增加值比重</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进一步提升</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4.08</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楷体" w:hAnsi="楷体" w:eastAsia="楷体" w:cs="楷体"/>
                <w:color w:val="000000" w:themeColor="text1"/>
                <w:kern w:val="0"/>
                <w:sz w:val="24"/>
                <w:lang w:val="en-US" w:eastAsia="zh-CN"/>
                <w14:textFill>
                  <w14:solidFill>
                    <w14:schemeClr w14:val="tx1"/>
                  </w14:solidFill>
                </w14:textFill>
              </w:rPr>
            </w:pPr>
            <w:r>
              <w:rPr>
                <w:rFonts w:hint="eastAsia" w:ascii="楷体" w:hAnsi="楷体" w:eastAsia="楷体" w:cs="楷体"/>
                <w:color w:val="000000" w:themeColor="text1"/>
                <w:kern w:val="0"/>
                <w:sz w:val="24"/>
                <w:lang w:val="en-US" w:eastAsia="zh-CN"/>
                <w14:textFill>
                  <w14:solidFill>
                    <w14:schemeClr w14:val="tx1"/>
                  </w14:solidFill>
                </w14:textFill>
              </w:rPr>
              <w:t>全市第一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11</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战略性新兴产业增加值</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进一步提升</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16.7</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楷体" w:hAnsi="楷体" w:eastAsia="楷体" w:cs="楷体"/>
                <w:color w:val="000000" w:themeColor="text1"/>
                <w:kern w:val="0"/>
                <w:sz w:val="24"/>
                <w:lang w:val="en-US" w:eastAsia="zh-CN"/>
                <w14:textFill>
                  <w14:solidFill>
                    <w14:schemeClr w14:val="tx1"/>
                  </w14:solidFill>
                </w14:textFill>
              </w:rPr>
            </w:pPr>
            <w:r>
              <w:rPr>
                <w:rFonts w:hint="eastAsia" w:ascii="楷体" w:hAnsi="楷体" w:eastAsia="楷体" w:cs="楷体"/>
                <w:color w:val="000000" w:themeColor="text1"/>
                <w:kern w:val="0"/>
                <w:sz w:val="24"/>
                <w:lang w:val="en-US" w:eastAsia="zh-CN"/>
                <w14:textFill>
                  <w14:solidFill>
                    <w14:schemeClr w14:val="tx1"/>
                  </w14:solidFill>
                </w14:textFill>
              </w:rPr>
              <w:t>全市第一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olor w:val="000000" w:themeColor="text1"/>
                <w:kern w:val="0"/>
                <w:sz w:val="24"/>
                <w14:textFill>
                  <w14:solidFill>
                    <w14:schemeClr w14:val="tx1"/>
                  </w14:solidFill>
                </w14:textFill>
              </w:rPr>
            </w:pP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三、协调发展</w:t>
            </w:r>
          </w:p>
        </w:tc>
        <w:tc>
          <w:tcPr>
            <w:tcW w:w="559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12</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常住人口城镇化率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42.27</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3.1</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43.81</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13</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九年义务教育巩固率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95</w:t>
            </w:r>
            <w:r>
              <w:rPr>
                <w:rFonts w:hint="eastAsia" w:ascii="楷体" w:hAnsi="楷体" w:eastAsia="楷体" w:cs="楷体"/>
                <w:color w:val="000000" w:themeColor="text1"/>
                <w:kern w:val="0"/>
                <w:sz w:val="24"/>
                <w14:textFill>
                  <w14:solidFill>
                    <w14:schemeClr w14:val="tx1"/>
                  </w14:solidFill>
                </w14:textFill>
              </w:rPr>
              <w:t>以上</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100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14</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流转农村土地</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万亩</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20</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11</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15</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新增注册物流业企业</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个</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10</w:t>
            </w:r>
            <w:r>
              <w:rPr>
                <w:rFonts w:hint="eastAsia" w:ascii="楷体" w:hAnsi="楷体" w:eastAsia="楷体" w:cs="楷体"/>
                <w:color w:val="000000" w:themeColor="text1"/>
                <w:kern w:val="0"/>
                <w:sz w:val="24"/>
                <w14:textFill>
                  <w14:solidFill>
                    <w14:schemeClr w14:val="tx1"/>
                  </w14:solidFill>
                </w14:textFill>
              </w:rPr>
              <w:t>以上</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b w:val="0"/>
                <w:bCs w:val="0"/>
                <w:color w:val="000000" w:themeColor="text1"/>
                <w:kern w:val="0"/>
                <w:sz w:val="24"/>
                <w14:textFill>
                  <w14:solidFill>
                    <w14:schemeClr w14:val="tx1"/>
                  </w14:solidFill>
                </w14:textFill>
              </w:rPr>
              <w:t>10</w:t>
            </w:r>
            <w:r>
              <w:rPr>
                <w:rFonts w:hint="eastAsia" w:ascii="楷体" w:hAnsi="楷体" w:eastAsia="楷体" w:cs="楷体"/>
                <w:b w:val="0"/>
                <w:bCs w:val="0"/>
                <w:color w:val="000000" w:themeColor="text1"/>
                <w:kern w:val="0"/>
                <w:sz w:val="24"/>
                <w14:textFill>
                  <w14:solidFill>
                    <w14:schemeClr w14:val="tx1"/>
                  </w14:solidFill>
                </w14:textFill>
              </w:rPr>
              <w:t>以上</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16</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农村生活垃圾有效治理建制村覆盖率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100</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100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17</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建制镇污水处理设施覆盖率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100</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100</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18</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农村无害化卫生厕所普及率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60</w:t>
            </w:r>
            <w:r>
              <w:rPr>
                <w:rFonts w:hint="eastAsia" w:ascii="楷体" w:hAnsi="楷体" w:eastAsia="楷体" w:cs="楷体"/>
                <w:color w:val="000000" w:themeColor="text1"/>
                <w:kern w:val="0"/>
                <w:sz w:val="24"/>
                <w14:textFill>
                  <w14:solidFill>
                    <w14:schemeClr w14:val="tx1"/>
                  </w14:solidFill>
                </w14:textFill>
              </w:rPr>
              <w:t>以上</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25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lang w:val="en-US" w:eastAsia="zh-CN"/>
                <w14:textFill>
                  <w14:solidFill>
                    <w14:schemeClr w14:val="tx1"/>
                  </w14:solidFill>
                </w14:textFill>
              </w:rPr>
              <w:t>完成市定目标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olor w:val="000000" w:themeColor="text1"/>
                <w:kern w:val="0"/>
                <w:sz w:val="24"/>
                <w14:textFill>
                  <w14:solidFill>
                    <w14:schemeClr w14:val="tx1"/>
                  </w14:solidFill>
                </w14:textFill>
              </w:rPr>
            </w:pP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Times New Roman" w:hAnsi="Times New Roman"/>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四、绿色发展</w:t>
            </w:r>
          </w:p>
        </w:tc>
        <w:tc>
          <w:tcPr>
            <w:tcW w:w="559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19</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单位地区生产总值能耗降低</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4</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lang w:val="en-US" w:eastAsia="zh-CN"/>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6.98</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20</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主要污染物排放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市定目标</w:t>
            </w:r>
          </w:p>
        </w:tc>
        <w:tc>
          <w:tcPr>
            <w:tcW w:w="25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lang w:eastAsia="zh-CN"/>
                <w14:textFill>
                  <w14:solidFill>
                    <w14:schemeClr w14:val="tx1"/>
                  </w14:solidFill>
                </w14:textFill>
              </w:rPr>
              <w:t>完成</w:t>
            </w:r>
            <w:r>
              <w:rPr>
                <w:rFonts w:hint="eastAsia" w:ascii="楷体" w:hAnsi="楷体" w:eastAsia="楷体" w:cs="楷体"/>
                <w:color w:val="000000" w:themeColor="text1"/>
                <w:kern w:val="0"/>
                <w:sz w:val="24"/>
                <w14:textFill>
                  <w14:solidFill>
                    <w14:schemeClr w14:val="tx1"/>
                  </w14:solidFill>
                </w14:textFill>
              </w:rPr>
              <w:t>市定目标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21</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县城细颗粒物年均浓度</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稳步下降</w:t>
            </w:r>
          </w:p>
        </w:tc>
        <w:tc>
          <w:tcPr>
            <w:tcW w:w="25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楷体" w:hAnsi="楷体" w:eastAsia="楷体" w:cs="楷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PM</w:t>
            </w:r>
            <w:r>
              <w:rPr>
                <w:rFonts w:hint="eastAsia" w:ascii="Times New Roman" w:hAnsi="Times New Roman" w:eastAsia="方正仿宋简体"/>
                <w:b/>
                <w:bCs/>
                <w:color w:val="000000" w:themeColor="text1"/>
                <w:kern w:val="0"/>
                <w:sz w:val="24"/>
                <w:vertAlign w:val="subscript"/>
                <w:lang w:val="en-US" w:eastAsia="zh-CN"/>
                <w14:textFill>
                  <w14:solidFill>
                    <w14:schemeClr w14:val="tx1"/>
                  </w14:solidFill>
                </w14:textFill>
              </w:rPr>
              <w:t>2.5</w:t>
            </w:r>
            <w:r>
              <w:rPr>
                <w:rFonts w:hint="eastAsia" w:ascii="Times New Roman" w:hAnsi="Times New Roman" w:eastAsia="方正仿宋简体"/>
                <w:color w:val="000000" w:themeColor="text1"/>
                <w:kern w:val="0"/>
                <w:sz w:val="24"/>
                <w:lang w:val="en-US" w:eastAsia="zh-CN"/>
                <w14:textFill>
                  <w14:solidFill>
                    <w14:schemeClr w14:val="tx1"/>
                  </w14:solidFill>
                </w14:textFill>
              </w:rPr>
              <w:t>上升23.5%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olor w:val="000000" w:themeColor="text1"/>
                <w:kern w:val="0"/>
                <w:sz w:val="24"/>
                <w14:textFill>
                  <w14:solidFill>
                    <w14:schemeClr w14:val="tx1"/>
                  </w14:solidFill>
                </w14:textFill>
              </w:rPr>
            </w:pP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Times New Roman" w:hAnsi="Times New Roman"/>
                <w:color w:val="000000" w:themeColor="text1"/>
                <w:kern w:val="0"/>
                <w:sz w:val="28"/>
                <w:szCs w:val="28"/>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五、开放发展</w:t>
            </w:r>
          </w:p>
        </w:tc>
        <w:tc>
          <w:tcPr>
            <w:tcW w:w="559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22</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货物进出口总额</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亿元</w:t>
            </w:r>
          </w:p>
        </w:tc>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平稳增长</w:t>
            </w:r>
          </w:p>
        </w:tc>
        <w:tc>
          <w:tcPr>
            <w:tcW w:w="25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平稳增长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23</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营商环境评价排序</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位</w:t>
            </w:r>
          </w:p>
        </w:tc>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全市前列</w:t>
            </w:r>
          </w:p>
        </w:tc>
        <w:tc>
          <w:tcPr>
            <w:tcW w:w="25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楷体" w:hAnsi="楷体" w:eastAsia="楷体" w:cs="楷体"/>
                <w:color w:val="000000" w:themeColor="text1"/>
                <w:kern w:val="0"/>
                <w:sz w:val="24"/>
                <w:lang w:eastAsia="zh-CN"/>
                <w14:textFill>
                  <w14:solidFill>
                    <w14:schemeClr w14:val="tx1"/>
                  </w14:solidFill>
                </w14:textFill>
              </w:rPr>
            </w:pPr>
            <w:r>
              <w:rPr>
                <w:rFonts w:hint="eastAsia" w:ascii="楷体" w:hAnsi="楷体" w:eastAsia="楷体" w:cs="楷体"/>
                <w:color w:val="000000" w:themeColor="text1"/>
                <w:kern w:val="0"/>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olor w:val="000000" w:themeColor="text1"/>
                <w:kern w:val="0"/>
                <w:sz w:val="24"/>
                <w14:textFill>
                  <w14:solidFill>
                    <w14:schemeClr w14:val="tx1"/>
                  </w14:solidFill>
                </w14:textFill>
              </w:rPr>
            </w:pP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Times New Roman" w:hAnsi="Times New Roman"/>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六、共享发展</w:t>
            </w:r>
          </w:p>
        </w:tc>
        <w:tc>
          <w:tcPr>
            <w:tcW w:w="559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楷体" w:hAnsi="楷体" w:eastAsia="楷体" w:cs="楷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24</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居民人均可支配收入</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元</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9</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20296</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25</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rPr>
                <w:color w:val="000000" w:themeColor="text1"/>
                <w:sz w:val="24"/>
                <w14:textFill>
                  <w14:solidFill>
                    <w14:schemeClr w14:val="tx1"/>
                  </w14:solidFill>
                </w14:textFill>
              </w:rPr>
            </w:pPr>
            <w:r>
              <w:rPr>
                <w:rFonts w:hint="eastAsia" w:ascii="楷体" w:hAnsi="楷体" w:eastAsia="楷体" w:cs="楷体"/>
                <w:color w:val="000000" w:themeColor="text1"/>
                <w:spacing w:val="-6"/>
                <w:kern w:val="0"/>
                <w:sz w:val="24"/>
                <w14:textFill>
                  <w14:solidFill>
                    <w14:schemeClr w14:val="tx1"/>
                  </w14:solidFill>
                </w14:textFill>
              </w:rPr>
              <w:t>城镇居民人均可支配收入</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元</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8</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30289</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26</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spacing w:val="-6"/>
                <w:kern w:val="0"/>
                <w:sz w:val="24"/>
                <w14:textFill>
                  <w14:solidFill>
                    <w14:schemeClr w14:val="tx1"/>
                  </w14:solidFill>
                </w14:textFill>
              </w:rPr>
              <w:t>农村居民人均可支配收入</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元</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9</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14576</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27</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城镇新增就业</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人</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6600</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简体"/>
                <w:color w:val="000000" w:themeColor="text1"/>
                <w:kern w:val="0"/>
                <w:sz w:val="24"/>
                <w:lang w:val="en-US" w:eastAsia="zh-CN"/>
                <w14:textFill>
                  <w14:solidFill>
                    <w14:schemeClr w14:val="tx1"/>
                  </w14:solidFill>
                </w14:textFill>
              </w:rPr>
            </w:pPr>
            <w:r>
              <w:rPr>
                <w:rFonts w:hint="eastAsia" w:ascii="Times New Roman" w:hAnsi="Times New Roman" w:eastAsia="方正仿宋简体"/>
                <w:color w:val="000000" w:themeColor="text1"/>
                <w:kern w:val="0"/>
                <w:sz w:val="24"/>
                <w:lang w:val="en-US" w:eastAsia="zh-CN"/>
                <w14:textFill>
                  <w14:solidFill>
                    <w14:schemeClr w14:val="tx1"/>
                  </w14:solidFill>
                </w14:textFill>
              </w:rPr>
              <w:t>13529</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28</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城镇登记失业率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楷体"/>
                <w:color w:val="000000" w:themeColor="text1"/>
                <w:kern w:val="0"/>
                <w:sz w:val="24"/>
                <w14:textFill>
                  <w14:solidFill>
                    <w14:schemeClr w14:val="tx1"/>
                  </w14:solidFill>
                </w14:textFill>
              </w:rPr>
            </w:pPr>
            <w:r>
              <w:rPr>
                <w:rFonts w:ascii="Times New Roman" w:hAnsi="Times New Roman" w:eastAsia="楷体"/>
                <w:color w:val="000000" w:themeColor="text1"/>
                <w:kern w:val="0"/>
                <w:sz w:val="24"/>
                <w14:textFill>
                  <w14:solidFill>
                    <w14:schemeClr w14:val="tx1"/>
                  </w14:solidFill>
                </w14:textFill>
              </w:rPr>
              <w:t>%</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楷体"/>
                <w:color w:val="000000" w:themeColor="text1"/>
                <w:kern w:val="0"/>
                <w:sz w:val="24"/>
                <w14:textFill>
                  <w14:solidFill>
                    <w14:schemeClr w14:val="tx1"/>
                  </w14:solidFill>
                </w14:textFill>
              </w:rPr>
              <w:t>4</w:t>
            </w:r>
            <w:r>
              <w:rPr>
                <w:rFonts w:hint="eastAsia" w:ascii="Times New Roman" w:hAnsi="Times New Roman" w:eastAsia="楷体"/>
                <w:color w:val="000000" w:themeColor="text1"/>
                <w:kern w:val="0"/>
                <w:sz w:val="24"/>
                <w14:textFill>
                  <w14:solidFill>
                    <w14:schemeClr w14:val="tx1"/>
                  </w14:solidFill>
                </w14:textFill>
              </w:rPr>
              <w:t>以内</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楷体" w:hAnsi="楷体" w:eastAsia="楷体" w:cs="楷体"/>
                <w:color w:val="000000" w:themeColor="text1"/>
                <w:kern w:val="0"/>
                <w:sz w:val="24"/>
                <w:lang w:val="en-US" w:eastAsia="zh-CN"/>
                <w14:textFill>
                  <w14:solidFill>
                    <w14:schemeClr w14:val="tx1"/>
                  </w14:solidFill>
                </w14:textFill>
              </w:rPr>
            </w:pPr>
            <w:r>
              <w:rPr>
                <w:rFonts w:hint="eastAsia" w:ascii="Times New Roman" w:hAnsi="Times New Roman" w:eastAsia="楷体"/>
                <w:color w:val="000000" w:themeColor="text1"/>
                <w:kern w:val="0"/>
                <w:sz w:val="24"/>
                <w:lang w:val="en-US" w:eastAsia="zh-CN"/>
                <w14:textFill>
                  <w14:solidFill>
                    <w14:schemeClr w14:val="tx1"/>
                  </w14:solidFill>
                </w14:textFill>
              </w:rPr>
              <w:t>2.9</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29</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农村贫困发生率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楷体"/>
                <w:color w:val="000000" w:themeColor="text1"/>
                <w:kern w:val="0"/>
                <w:sz w:val="24"/>
                <w14:textFill>
                  <w14:solidFill>
                    <w14:schemeClr w14:val="tx1"/>
                  </w14:solidFill>
                </w14:textFill>
              </w:rPr>
            </w:pPr>
            <w:r>
              <w:rPr>
                <w:rFonts w:ascii="Times New Roman" w:hAnsi="Times New Roman" w:eastAsia="楷体"/>
                <w:color w:val="000000" w:themeColor="text1"/>
                <w:kern w:val="0"/>
                <w:sz w:val="24"/>
                <w14:textFill>
                  <w14:solidFill>
                    <w14:schemeClr w14:val="tx1"/>
                  </w14:solidFill>
                </w14:textFill>
              </w:rPr>
              <w:t>%</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市定目标</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楷体" w:hAnsi="楷体" w:eastAsia="楷体" w:cs="楷体"/>
                <w:color w:val="000000" w:themeColor="text1"/>
                <w:kern w:val="0"/>
                <w:sz w:val="24"/>
                <w:lang w:val="en-US" w:eastAsia="zh-CN"/>
                <w14:textFill>
                  <w14:solidFill>
                    <w14:schemeClr w14:val="tx1"/>
                  </w14:solidFill>
                </w14:textFill>
              </w:rPr>
            </w:pPr>
            <w:r>
              <w:rPr>
                <w:rFonts w:hint="eastAsia" w:ascii="Times New Roman" w:hAnsi="Times New Roman" w:eastAsia="楷体"/>
                <w:color w:val="000000" w:themeColor="text1"/>
                <w:kern w:val="0"/>
                <w:sz w:val="24"/>
                <w:lang w:val="en-US" w:eastAsia="zh-CN"/>
                <w14:textFill>
                  <w14:solidFill>
                    <w14:schemeClr w14:val="tx1"/>
                  </w14:solidFill>
                </w14:textFill>
              </w:rPr>
              <w:t>0.44</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简体"/>
                <w:color w:val="000000" w:themeColor="text1"/>
                <w:kern w:val="0"/>
                <w:sz w:val="24"/>
                <w14:textFill>
                  <w14:solidFill>
                    <w14:schemeClr w14:val="tx1"/>
                  </w14:solidFill>
                </w14:textFill>
              </w:rPr>
            </w:pPr>
            <w:r>
              <w:rPr>
                <w:rFonts w:ascii="Times New Roman" w:hAnsi="Times New Roman" w:eastAsia="方正仿宋简体"/>
                <w:color w:val="000000" w:themeColor="text1"/>
                <w:kern w:val="0"/>
                <w:sz w:val="24"/>
                <w14:textFill>
                  <w14:solidFill>
                    <w14:schemeClr w14:val="tx1"/>
                  </w14:solidFill>
                </w14:textFill>
              </w:rPr>
              <w:t>—</w:t>
            </w:r>
          </w:p>
        </w:tc>
      </w:tr>
    </w:tbl>
    <w:p>
      <w:pPr>
        <w:rPr>
          <w:rFonts w:hint="default" w:eastAsia="宋体"/>
          <w:color w:val="000000" w:themeColor="text1"/>
          <w:lang w:val="en-US" w:eastAsia="zh-CN"/>
          <w14:textFill>
            <w14:solidFill>
              <w14:schemeClr w14:val="tx1"/>
            </w14:solidFill>
          </w14:textFill>
        </w:rPr>
      </w:pPr>
    </w:p>
    <w:bookmarkEnd w:id="0"/>
    <w:sectPr>
      <w:footerReference r:id="rId3" w:type="default"/>
      <w:pgSz w:w="11906" w:h="16838"/>
      <w:pgMar w:top="1701" w:right="1474" w:bottom="170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楷体_GB2312"/>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-171450</wp:posOffset>
              </wp:positionV>
              <wp:extent cx="541020" cy="3175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1020" cy="317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3.5pt;height:25pt;width:42.6pt;mso-position-horizontal:outside;mso-position-horizontal-relative:margin;z-index:251658240;mso-width-relative:page;mso-height-relative:page;" filled="f" stroked="f" coordsize="21600,21600" o:gfxdata="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VGOofWAAAABgEAAA8A&#10;AAAAAAAAAQAgAAAAIgAAAGRycy9kb3ducmV2LnhtbFBLAQIUABQAAAAIAIdO4kAYbSu9GQIAABME&#10;AAAOAAAAAAAAAAEAIAAAACUBAABkcnMvZTJvRG9jLnhtbFBLBQYAAAAABgAGAFkBAACwBQ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541CE"/>
    <w:rsid w:val="08862750"/>
    <w:rsid w:val="0D4759B1"/>
    <w:rsid w:val="12E764F9"/>
    <w:rsid w:val="23E35405"/>
    <w:rsid w:val="29E37C8C"/>
    <w:rsid w:val="33131DF4"/>
    <w:rsid w:val="434A7419"/>
    <w:rsid w:val="4B100A48"/>
    <w:rsid w:val="51B45B8B"/>
    <w:rsid w:val="5B7541CE"/>
    <w:rsid w:val="5EF57ACF"/>
    <w:rsid w:val="5F282A76"/>
    <w:rsid w:val="623F6D76"/>
    <w:rsid w:val="65144777"/>
    <w:rsid w:val="66160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2020-05-22T01:57:00Z</dcterms:created>
  <dc:creator>韩</dc:creator>
  <cp:lastModifiedBy>k</cp:lastModifiedBy>
  <cp:lastPrinted>2020-05-22T02:00:00Z</cp:lastPrinted>
  <dcterms:modified xsi:type="dcterms:W3CDTF">2020-11-12T02:42:33Z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