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黑体" w:hAnsi="黑体" w:eastAsia="黑体" w:cs="Times New Roman"/>
          <w:sz w:val="44"/>
          <w:szCs w:val="32"/>
        </w:rPr>
      </w:pPr>
      <w:r>
        <w:rPr>
          <w:rFonts w:hint="eastAsia" w:ascii="黑体" w:hAnsi="黑体" w:eastAsia="黑体" w:cs="Times New Roman"/>
          <w:sz w:val="44"/>
          <w:szCs w:val="32"/>
        </w:rPr>
        <w:t>1-10月份全县工业生产平稳增长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3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今年以来，濮阳县认真贯彻落实党中央、国务院决策部署，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牢牢把握高质量发展这个首要任务，</w:t>
      </w:r>
      <w:r>
        <w:rPr>
          <w:rFonts w:hint="eastAsia" w:ascii="Times New Roman" w:hAnsi="Times New Roman" w:eastAsia="仿宋_GB2312"/>
          <w:sz w:val="32"/>
          <w:szCs w:val="32"/>
        </w:rPr>
        <w:t>坚持稳中求进工作总基调，全面贯彻新发展理念，构建新发展格局，推动经济实现质的有效提升和量的合理增长，全县工业生产实现平稳增长。</w:t>
      </w:r>
    </w:p>
    <w:p>
      <w:r>
        <w:drawing>
          <wp:inline distT="0" distB="0" distL="114300" distR="114300">
            <wp:extent cx="5517515" cy="2208530"/>
            <wp:effectExtent l="4445" t="4445" r="21590" b="15875"/>
            <wp:docPr id="311297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/>
    <w:p>
      <w:pPr>
        <w:spacing w:line="54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一、工业运行情况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楷体_GB2312" w:hAnsi="Times New Roman" w:eastAsia="楷体_GB2312" w:cs="Times New Roman"/>
          <w:sz w:val="32"/>
          <w:szCs w:val="32"/>
        </w:rPr>
        <w:t>（一）工业生产</w:t>
      </w:r>
      <w:r>
        <w:rPr>
          <w:rFonts w:hint="eastAsia" w:ascii="楷体_GB2312" w:hAnsi="Times New Roman" w:eastAsia="楷体_GB2312" w:cs="Times New Roman"/>
          <w:sz w:val="32"/>
          <w:szCs w:val="32"/>
        </w:rPr>
        <w:t>稳定增长</w:t>
      </w:r>
      <w:r>
        <w:rPr>
          <w:rFonts w:ascii="楷体_GB2312" w:hAnsi="Times New Roman" w:eastAsia="楷体_GB2312" w:cs="Times New Roman"/>
          <w:sz w:val="32"/>
          <w:szCs w:val="32"/>
        </w:rPr>
        <w:t>，效益指标</w:t>
      </w:r>
      <w:r>
        <w:rPr>
          <w:rFonts w:hint="eastAsia" w:ascii="楷体_GB2312" w:hAnsi="Times New Roman" w:eastAsia="楷体_GB2312" w:cs="Times New Roman"/>
          <w:sz w:val="32"/>
          <w:szCs w:val="32"/>
        </w:rPr>
        <w:t>同步增长</w:t>
      </w:r>
    </w:p>
    <w:p>
      <w:pPr>
        <w:spacing w:line="54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1-10月份，全县150家规模以上工业企业完成增加值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22.8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亿元，同比增长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4.5%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高出全市平均数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（2.3%）2.2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个百分点，居全市第5位</w:t>
      </w:r>
      <w:r>
        <w:rPr>
          <w:rFonts w:hint="eastAsia" w:ascii="仿宋" w:hAnsi="仿宋" w:eastAsia="仿宋" w:cs="仿宋_GB2312"/>
          <w:sz w:val="32"/>
          <w:szCs w:val="32"/>
        </w:rPr>
        <w:t>，实现营业收入</w:t>
      </w:r>
      <w:r>
        <w:rPr>
          <w:rFonts w:ascii="仿宋" w:hAnsi="仿宋" w:eastAsia="仿宋" w:cs="仿宋_GB2312"/>
          <w:sz w:val="32"/>
          <w:szCs w:val="32"/>
        </w:rPr>
        <w:t>113.5</w:t>
      </w:r>
      <w:r>
        <w:rPr>
          <w:rFonts w:hint="eastAsia" w:ascii="仿宋" w:hAnsi="仿宋" w:eastAsia="仿宋" w:cs="仿宋_GB2312"/>
          <w:sz w:val="32"/>
          <w:szCs w:val="32"/>
        </w:rPr>
        <w:t>亿元，同比增长</w:t>
      </w:r>
      <w:r>
        <w:rPr>
          <w:rFonts w:ascii="仿宋" w:hAnsi="仿宋" w:eastAsia="仿宋" w:cs="仿宋_GB2312"/>
          <w:sz w:val="32"/>
          <w:szCs w:val="32"/>
        </w:rPr>
        <w:t>0.8</w:t>
      </w:r>
      <w:r>
        <w:rPr>
          <w:rFonts w:hint="eastAsia" w:ascii="仿宋" w:hAnsi="仿宋" w:eastAsia="仿宋" w:cs="仿宋_GB2312"/>
          <w:sz w:val="32"/>
          <w:szCs w:val="32"/>
        </w:rPr>
        <w:t>%，实现利润总额</w:t>
      </w:r>
      <w:r>
        <w:rPr>
          <w:rFonts w:ascii="仿宋" w:hAnsi="仿宋" w:eastAsia="仿宋" w:cs="仿宋_GB2312"/>
          <w:sz w:val="32"/>
          <w:szCs w:val="32"/>
        </w:rPr>
        <w:t>5.8</w:t>
      </w:r>
      <w:r>
        <w:rPr>
          <w:rFonts w:hint="eastAsia" w:ascii="仿宋" w:hAnsi="仿宋" w:eastAsia="仿宋" w:cs="仿宋_GB2312"/>
          <w:sz w:val="32"/>
          <w:szCs w:val="32"/>
        </w:rPr>
        <w:t>亿元，同比下降</w:t>
      </w:r>
      <w:r>
        <w:rPr>
          <w:rFonts w:ascii="仿宋" w:hAnsi="仿宋" w:eastAsia="仿宋" w:cs="仿宋_GB2312"/>
          <w:sz w:val="32"/>
          <w:szCs w:val="32"/>
        </w:rPr>
        <w:t>18.4</w:t>
      </w:r>
      <w:r>
        <w:rPr>
          <w:rFonts w:hint="eastAsia" w:ascii="仿宋" w:hAnsi="仿宋" w:eastAsia="仿宋" w:cs="仿宋_GB2312"/>
          <w:sz w:val="32"/>
          <w:szCs w:val="32"/>
        </w:rPr>
        <w:t>%，营业收入利润率为</w:t>
      </w:r>
      <w:r>
        <w:rPr>
          <w:rFonts w:ascii="仿宋" w:hAnsi="仿宋" w:eastAsia="仿宋" w:cs="仿宋_GB2312"/>
          <w:sz w:val="32"/>
          <w:szCs w:val="32"/>
        </w:rPr>
        <w:t>5.1</w:t>
      </w:r>
      <w:r>
        <w:rPr>
          <w:rFonts w:hint="eastAsia" w:ascii="仿宋" w:hAnsi="仿宋" w:eastAsia="仿宋" w:cs="仿宋_GB2312"/>
          <w:sz w:val="32"/>
          <w:szCs w:val="32"/>
        </w:rPr>
        <w:t>%。</w:t>
      </w:r>
    </w:p>
    <w:p>
      <w:pPr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制造业稳定增长，主体地位突出</w:t>
      </w:r>
    </w:p>
    <w:p>
      <w:pPr>
        <w:spacing w:line="540" w:lineRule="exact"/>
        <w:ind w:firstLine="42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1-10</w:t>
      </w:r>
      <w:r>
        <w:rPr>
          <w:rFonts w:hint="eastAsia" w:ascii="仿宋" w:hAnsi="仿宋" w:eastAsia="仿宋" w:cs="仿宋_GB2312"/>
          <w:color w:val="333333"/>
          <w:sz w:val="32"/>
          <w:szCs w:val="32"/>
        </w:rPr>
        <w:t>月份，</w:t>
      </w:r>
      <w:r>
        <w:rPr>
          <w:rFonts w:ascii="Times New Roman" w:hAnsi="Times New Roman" w:eastAsia="仿宋_GB2312" w:cs="Times New Roman"/>
          <w:sz w:val="32"/>
          <w:szCs w:val="32"/>
        </w:rPr>
        <w:t>工业三大门类中，全县制造业增加值完成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20.3</w:t>
      </w:r>
      <w:r>
        <w:rPr>
          <w:rFonts w:ascii="Times New Roman" w:hAnsi="Times New Roman" w:eastAsia="仿宋_GB2312" w:cs="Times New Roman"/>
          <w:sz w:val="32"/>
          <w:szCs w:val="32"/>
        </w:rPr>
        <w:t>亿元，同比增长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5.5</w:t>
      </w:r>
      <w:r>
        <w:rPr>
          <w:rFonts w:ascii="Times New Roman" w:hAnsi="Times New Roman" w:eastAsia="仿宋_GB2312" w:cs="Times New Roman"/>
          <w:sz w:val="32"/>
          <w:szCs w:val="32"/>
        </w:rPr>
        <w:t>%，制造业增加值占规模以上工业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增加值</w:t>
      </w:r>
      <w:r>
        <w:rPr>
          <w:rFonts w:ascii="Times New Roman" w:hAnsi="Times New Roman" w:eastAsia="仿宋_GB2312" w:cs="Times New Roman"/>
          <w:sz w:val="32"/>
          <w:szCs w:val="32"/>
        </w:rPr>
        <w:t>的比重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为88.9</w:t>
      </w:r>
      <w:r>
        <w:rPr>
          <w:rFonts w:ascii="Times New Roman" w:hAnsi="Times New Roman" w:eastAsia="仿宋_GB2312" w:cs="Times New Roman"/>
          <w:sz w:val="32"/>
          <w:szCs w:val="32"/>
        </w:rPr>
        <w:t>%，拉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动</w:t>
      </w:r>
      <w:r>
        <w:rPr>
          <w:rFonts w:ascii="Times New Roman" w:hAnsi="Times New Roman" w:eastAsia="仿宋_GB2312" w:cs="Times New Roman"/>
          <w:sz w:val="32"/>
          <w:szCs w:val="32"/>
        </w:rPr>
        <w:t>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4.9</w:t>
      </w:r>
      <w:r>
        <w:rPr>
          <w:rFonts w:ascii="Times New Roman" w:hAnsi="Times New Roman" w:eastAsia="仿宋_GB2312" w:cs="Times New Roman"/>
          <w:sz w:val="32"/>
          <w:szCs w:val="32"/>
        </w:rPr>
        <w:t>个百分点；电力热力燃气及水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生产和供应业增加值完成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2.5</w:t>
      </w:r>
      <w:r>
        <w:rPr>
          <w:rFonts w:ascii="Times New Roman" w:hAnsi="Times New Roman" w:eastAsia="仿宋_GB2312" w:cs="Times New Roman"/>
          <w:sz w:val="32"/>
          <w:szCs w:val="32"/>
        </w:rPr>
        <w:t>亿元，同比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下降3.1</w:t>
      </w:r>
      <w:r>
        <w:rPr>
          <w:rFonts w:ascii="Times New Roman" w:hAnsi="Times New Roman" w:eastAsia="仿宋_GB2312" w:cs="Times New Roman"/>
          <w:sz w:val="32"/>
          <w:szCs w:val="32"/>
        </w:rPr>
        <w:t>%，占规模以上工业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增加值</w:t>
      </w:r>
      <w:r>
        <w:rPr>
          <w:rFonts w:ascii="Times New Roman" w:hAnsi="Times New Roman" w:eastAsia="仿宋_GB2312" w:cs="Times New Roman"/>
          <w:sz w:val="32"/>
          <w:szCs w:val="32"/>
        </w:rPr>
        <w:t>的比重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为11.1</w:t>
      </w:r>
      <w:r>
        <w:rPr>
          <w:rFonts w:ascii="Times New Roman" w:hAnsi="Times New Roman" w:eastAsia="仿宋_GB2312" w:cs="Times New Roman"/>
          <w:sz w:val="32"/>
          <w:szCs w:val="32"/>
        </w:rPr>
        <w:t>%，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</w:t>
      </w:r>
      <w:r>
        <w:rPr>
          <w:rFonts w:ascii="Times New Roman" w:hAnsi="Times New Roman" w:eastAsia="仿宋_GB2312" w:cs="Times New Roman"/>
          <w:sz w:val="32"/>
          <w:szCs w:val="32"/>
        </w:rPr>
        <w:t>拉全县工业增长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0.4</w:t>
      </w:r>
      <w:r>
        <w:rPr>
          <w:rFonts w:ascii="Times New Roman" w:hAnsi="Times New Roman" w:eastAsia="仿宋_GB2312" w:cs="Times New Roman"/>
          <w:sz w:val="32"/>
          <w:szCs w:val="32"/>
        </w:rPr>
        <w:t>个百分点。</w:t>
      </w:r>
    </w:p>
    <w:p>
      <w:pPr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ascii="楷体_GB2312" w:hAnsi="Times New Roman" w:eastAsia="楷体_GB2312" w:cs="Times New Roman"/>
          <w:sz w:val="32"/>
          <w:szCs w:val="32"/>
        </w:rPr>
        <w:t>（</w:t>
      </w:r>
      <w:r>
        <w:rPr>
          <w:rFonts w:hint="eastAsia" w:ascii="楷体_GB2312" w:hAnsi="Times New Roman" w:eastAsia="楷体_GB2312" w:cs="Times New Roman"/>
          <w:sz w:val="32"/>
          <w:szCs w:val="32"/>
        </w:rPr>
        <w:t>三</w:t>
      </w:r>
      <w:r>
        <w:rPr>
          <w:rFonts w:ascii="楷体_GB2312" w:hAnsi="Times New Roman" w:eastAsia="楷体_GB2312" w:cs="Times New Roman"/>
          <w:sz w:val="32"/>
          <w:szCs w:val="32"/>
        </w:rPr>
        <w:t>）</w:t>
      </w:r>
      <w:r>
        <w:rPr>
          <w:rFonts w:hint="eastAsia" w:ascii="楷体_GB2312" w:hAnsi="Times New Roman" w:eastAsia="楷体_GB2312" w:cs="Times New Roman"/>
          <w:sz w:val="32"/>
          <w:szCs w:val="32"/>
        </w:rPr>
        <w:t>高质量发展新动能不断增强</w:t>
      </w:r>
      <w:r>
        <w:rPr>
          <w:rFonts w:ascii="楷体_GB2312" w:hAnsi="Times New Roman" w:eastAsia="楷体_GB2312" w:cs="Times New Roman"/>
          <w:sz w:val="32"/>
          <w:szCs w:val="32"/>
        </w:rPr>
        <w:t>，</w:t>
      </w:r>
      <w:r>
        <w:rPr>
          <w:rFonts w:hint="eastAsia" w:ascii="楷体_GB2312" w:hAnsi="Times New Roman" w:eastAsia="楷体_GB2312" w:cs="Times New Roman"/>
          <w:sz w:val="32"/>
          <w:szCs w:val="32"/>
        </w:rPr>
        <w:t>引领带动作用</w:t>
      </w:r>
      <w:r>
        <w:rPr>
          <w:rFonts w:ascii="楷体_GB2312" w:hAnsi="Times New Roman" w:eastAsia="楷体_GB2312" w:cs="Times New Roman"/>
          <w:sz w:val="32"/>
          <w:szCs w:val="32"/>
        </w:rPr>
        <w:t>突出</w:t>
      </w:r>
    </w:p>
    <w:p>
      <w:pPr>
        <w:spacing w:line="540" w:lineRule="exact"/>
        <w:ind w:firstLine="640" w:firstLineChars="200"/>
        <w:rPr>
          <w:rFonts w:ascii="仿宋_GB2312" w:hAnsi="Times New Roman" w:eastAsia="仿宋_GB2312" w:cs="仿宋_GB2312"/>
          <w:sz w:val="32"/>
          <w:szCs w:val="32"/>
          <w:lang w:bidi="ar"/>
        </w:rPr>
      </w:pPr>
      <w:r>
        <w:rPr>
          <w:rFonts w:ascii="仿宋_GB2312" w:hAnsi="Times New Roman" w:eastAsia="仿宋_GB2312" w:cs="仿宋_GB2312"/>
          <w:sz w:val="32"/>
          <w:szCs w:val="32"/>
          <w:lang w:bidi="ar"/>
        </w:rPr>
        <w:t>近年来，濮阳县认真落实支持制造业高质量发展的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15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条政策措施，全县战略性新兴企业数量和规模不断扩大。</w:t>
      </w:r>
    </w:p>
    <w:p>
      <w:pPr>
        <w:spacing w:line="540" w:lineRule="exact"/>
        <w:ind w:firstLine="640" w:firstLineChars="200"/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1-10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月份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，全县战略性新兴产业完成增加值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5.6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亿元，同比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增长7.6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，战略性新兴产业增加值占工业增加值的比重为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24.5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，对工业增长的贡献率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40.0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，拉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动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1.8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个百分点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;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全县高新技术产业完成增加值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16.4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亿元，同比增长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5.5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，高新技术产业增加值占工业增加值的比重为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71.9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，对工业增长的贡献率达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87.2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，拉动工业增长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3.9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个百分点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;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全县高技术产业完成增加值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1.3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亿元，同比增长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5.3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，高技术产业增加值占工业增加值的比重为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5.9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，对工业增长的贡献率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为6.6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，拉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动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工业增长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0.3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个百分点。</w:t>
      </w:r>
    </w:p>
    <w:p>
      <w:pPr>
        <w:spacing w:line="540" w:lineRule="exact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 xml:space="preserve">  </w:t>
      </w:r>
      <w:r>
        <w:rPr>
          <w:rFonts w:hint="eastAsia" w:ascii="楷体_GB2312" w:hAnsi="Times New Roman" w:eastAsia="楷体_GB2312" w:cs="Times New Roman"/>
          <w:sz w:val="32"/>
          <w:szCs w:val="32"/>
        </w:rPr>
        <w:t xml:space="preserve"> （四）体量较大的前20家工业企业支柱作用突出</w:t>
      </w:r>
    </w:p>
    <w:p>
      <w:pPr>
        <w:pStyle w:val="3"/>
        <w:ind w:firstLine="640" w:firstLineChars="200"/>
        <w:rPr>
          <w:lang w:bidi="ar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 xml:space="preserve"> 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1-10月份，全县体量较大的前20家工业企业完成工业总产值79.9亿元，同比增长3.1%，占全县规模以上工业总产值的72.3%。其中产值下降的企业有8家，产值降幅超过20%的企业有6家；20家企业完成增加值 16.8 亿元，同比增长12.2%，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完成主营业务收入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82.6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亿元，同比增长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4.8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%，占全县规模以上工业企业营业收入的7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2.8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%。其中收入下降的企业有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9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家，收入降幅超过20%的企业有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家；20家工业企业实现利润总额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6.0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亿元，同比下降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7.6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%，其中利润总额下降的企业有1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家，利润总额降幅超过20%的企业有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9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家。</w:t>
      </w:r>
    </w:p>
    <w:p>
      <w:pPr>
        <w:pStyle w:val="3"/>
        <w:ind w:firstLine="160" w:firstLineChars="50"/>
        <w:rPr>
          <w:rFonts w:ascii="楷体_GB2312" w:hAnsi="Times New Roman" w:eastAsia="楷体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FF0000"/>
          <w:sz w:val="32"/>
          <w:szCs w:val="32"/>
          <w:lang w:bidi="ar"/>
        </w:rPr>
        <w:t xml:space="preserve">  </w:t>
      </w:r>
      <w:r>
        <w:rPr>
          <w:rFonts w:hint="eastAsia" w:ascii="楷体_GB2312" w:hAnsi="Times New Roman" w:eastAsia="楷体_GB2312"/>
          <w:sz w:val="32"/>
          <w:szCs w:val="32"/>
        </w:rPr>
        <w:t>（五）工业相关指标支撑力强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1-</w:t>
      </w:r>
      <w:r>
        <w:rPr>
          <w:rFonts w:ascii="仿宋" w:hAnsi="仿宋" w:eastAsia="仿宋" w:cs="仿宋_GB2312"/>
          <w:sz w:val="32"/>
          <w:szCs w:val="32"/>
        </w:rPr>
        <w:t>10</w:t>
      </w:r>
      <w:r>
        <w:rPr>
          <w:rFonts w:hint="eastAsia" w:ascii="仿宋" w:hAnsi="仿宋" w:eastAsia="仿宋" w:cs="仿宋_GB2312"/>
          <w:sz w:val="32"/>
          <w:szCs w:val="32"/>
        </w:rPr>
        <w:t>月份，濮阳县全社会用电量1</w:t>
      </w:r>
      <w:r>
        <w:rPr>
          <w:rFonts w:ascii="仿宋" w:hAnsi="仿宋" w:eastAsia="仿宋" w:cs="仿宋_GB2312"/>
          <w:sz w:val="32"/>
          <w:szCs w:val="32"/>
        </w:rPr>
        <w:t>7.13</w:t>
      </w:r>
      <w:r>
        <w:rPr>
          <w:rFonts w:hint="eastAsia" w:ascii="仿宋" w:hAnsi="仿宋" w:eastAsia="仿宋" w:cs="仿宋_GB2312"/>
          <w:sz w:val="32"/>
          <w:szCs w:val="32"/>
        </w:rPr>
        <w:t>亿千瓦时，同比增长5.</w:t>
      </w:r>
      <w:r>
        <w:rPr>
          <w:rFonts w:ascii="仿宋" w:hAnsi="仿宋" w:eastAsia="仿宋" w:cs="仿宋_GB2312"/>
          <w:sz w:val="32"/>
          <w:szCs w:val="32"/>
        </w:rPr>
        <w:t>5</w:t>
      </w:r>
      <w:r>
        <w:rPr>
          <w:rFonts w:hint="eastAsia" w:ascii="仿宋" w:hAnsi="仿宋" w:eastAsia="仿宋" w:cs="仿宋_GB2312"/>
          <w:sz w:val="32"/>
          <w:szCs w:val="32"/>
        </w:rPr>
        <w:t>%，其中工业用电量5.</w:t>
      </w:r>
      <w:r>
        <w:rPr>
          <w:rFonts w:ascii="仿宋" w:hAnsi="仿宋" w:eastAsia="仿宋" w:cs="仿宋_GB2312"/>
          <w:sz w:val="32"/>
          <w:szCs w:val="32"/>
        </w:rPr>
        <w:t>74</w:t>
      </w:r>
      <w:r>
        <w:rPr>
          <w:rFonts w:hint="eastAsia" w:ascii="仿宋" w:hAnsi="仿宋" w:eastAsia="仿宋" w:cs="仿宋_GB2312"/>
          <w:sz w:val="32"/>
          <w:szCs w:val="32"/>
        </w:rPr>
        <w:t>亿千瓦时，同比增长5.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%；工业税收完成5.</w:t>
      </w:r>
      <w:r>
        <w:rPr>
          <w:rFonts w:ascii="仿宋" w:hAnsi="仿宋" w:eastAsia="仿宋" w:cs="仿宋_GB2312"/>
          <w:sz w:val="32"/>
          <w:szCs w:val="32"/>
        </w:rPr>
        <w:t>06</w:t>
      </w:r>
      <w:r>
        <w:rPr>
          <w:rFonts w:hint="eastAsia" w:ascii="仿宋" w:hAnsi="仿宋" w:eastAsia="仿宋" w:cs="仿宋_GB2312"/>
          <w:sz w:val="32"/>
          <w:szCs w:val="32"/>
        </w:rPr>
        <w:t>亿元，同比增长4</w:t>
      </w:r>
      <w:r>
        <w:rPr>
          <w:rFonts w:ascii="仿宋" w:hAnsi="仿宋" w:eastAsia="仿宋" w:cs="仿宋_GB2312"/>
          <w:sz w:val="32"/>
          <w:szCs w:val="32"/>
        </w:rPr>
        <w:t>0</w:t>
      </w:r>
      <w:r>
        <w:rPr>
          <w:rFonts w:hint="eastAsia" w:ascii="仿宋" w:hAnsi="仿宋" w:eastAsia="仿宋" w:cs="仿宋_GB2312"/>
          <w:sz w:val="32"/>
          <w:szCs w:val="32"/>
        </w:rPr>
        <w:t>.</w:t>
      </w:r>
      <w:r>
        <w:rPr>
          <w:rFonts w:ascii="仿宋" w:hAnsi="仿宋" w:eastAsia="仿宋" w:cs="仿宋_GB2312"/>
          <w:sz w:val="32"/>
          <w:szCs w:val="32"/>
        </w:rPr>
        <w:t>8</w:t>
      </w:r>
      <w:r>
        <w:rPr>
          <w:rFonts w:hint="eastAsia" w:ascii="仿宋" w:hAnsi="仿宋" w:eastAsia="仿宋" w:cs="仿宋_GB2312"/>
          <w:sz w:val="32"/>
          <w:szCs w:val="32"/>
        </w:rPr>
        <w:t>%。</w:t>
      </w:r>
    </w:p>
    <w:p>
      <w:pPr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（六）研发投入增长较快</w:t>
      </w:r>
    </w:p>
    <w:p>
      <w:pPr>
        <w:spacing w:line="54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1-</w:t>
      </w:r>
      <w:r>
        <w:rPr>
          <w:rFonts w:ascii="仿宋" w:hAnsi="仿宋" w:eastAsia="仿宋" w:cs="仿宋_GB2312"/>
          <w:sz w:val="32"/>
          <w:szCs w:val="32"/>
        </w:rPr>
        <w:t>10</w:t>
      </w:r>
      <w:r>
        <w:rPr>
          <w:rFonts w:hint="eastAsia" w:ascii="仿宋" w:hAnsi="仿宋" w:eastAsia="仿宋" w:cs="仿宋_GB2312"/>
          <w:sz w:val="32"/>
          <w:szCs w:val="32"/>
        </w:rPr>
        <w:t>月份，全县150家规模以上工业企业中有研发费用的企业共2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家，占比</w:t>
      </w:r>
      <w:r>
        <w:rPr>
          <w:rFonts w:ascii="仿宋" w:hAnsi="仿宋" w:eastAsia="仿宋" w:cs="仿宋_GB2312"/>
          <w:sz w:val="32"/>
          <w:szCs w:val="32"/>
        </w:rPr>
        <w:t>15.3</w:t>
      </w:r>
      <w:r>
        <w:rPr>
          <w:rFonts w:hint="eastAsia" w:ascii="仿宋" w:hAnsi="仿宋" w:eastAsia="仿宋" w:cs="仿宋_GB2312"/>
          <w:sz w:val="32"/>
          <w:szCs w:val="32"/>
        </w:rPr>
        <w:t>%，研发投入</w:t>
      </w:r>
      <w:r>
        <w:rPr>
          <w:rFonts w:ascii="仿宋" w:hAnsi="仿宋" w:eastAsia="仿宋" w:cs="仿宋_GB2312"/>
          <w:sz w:val="32"/>
          <w:szCs w:val="32"/>
        </w:rPr>
        <w:t>1.8</w:t>
      </w:r>
      <w:r>
        <w:rPr>
          <w:rFonts w:hint="eastAsia" w:ascii="仿宋" w:hAnsi="仿宋" w:eastAsia="仿宋" w:cs="仿宋_GB2312"/>
          <w:sz w:val="32"/>
          <w:szCs w:val="32"/>
        </w:rPr>
        <w:t>亿元，同比下降1</w:t>
      </w:r>
      <w:r>
        <w:rPr>
          <w:rFonts w:ascii="仿宋" w:hAnsi="仿宋" w:eastAsia="仿宋" w:cs="仿宋_GB2312"/>
          <w:sz w:val="32"/>
          <w:szCs w:val="32"/>
        </w:rPr>
        <w:t>4.5</w:t>
      </w:r>
      <w:r>
        <w:rPr>
          <w:rFonts w:hint="eastAsia" w:ascii="仿宋" w:hAnsi="仿宋" w:eastAsia="仿宋" w:cs="仿宋_GB2312"/>
          <w:sz w:val="32"/>
          <w:szCs w:val="32"/>
        </w:rPr>
        <w:t>%，占营业收入的比重为</w:t>
      </w:r>
      <w:r>
        <w:rPr>
          <w:rFonts w:ascii="仿宋" w:hAnsi="仿宋" w:eastAsia="仿宋" w:cs="仿宋_GB2312"/>
          <w:sz w:val="32"/>
          <w:szCs w:val="32"/>
        </w:rPr>
        <w:t>1.6</w:t>
      </w:r>
      <w:r>
        <w:rPr>
          <w:rFonts w:hint="eastAsia" w:ascii="仿宋" w:hAnsi="仿宋" w:eastAsia="仿宋" w:cs="仿宋_GB2312"/>
          <w:sz w:val="32"/>
          <w:szCs w:val="32"/>
        </w:rPr>
        <w:t>%。</w:t>
      </w:r>
    </w:p>
    <w:p>
      <w:pPr>
        <w:spacing w:line="54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（七）产业链优势明显，开发区助推工业发展</w:t>
      </w:r>
    </w:p>
    <w:p>
      <w:pPr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1-10月份，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濮阳县先进制造业开发区5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家工业企业完成工业增加值17.8亿元，同比增长5.7</w:t>
      </w:r>
      <w:r>
        <w:rPr>
          <w:rFonts w:hint="eastAsia" w:ascii="Arial Unicode MS" w:hAnsi="Arial Unicode MS" w:eastAsia="Arial Unicode MS" w:cs="Arial Unicode MS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，开发区</w:t>
      </w:r>
      <w:r>
        <w:rPr>
          <w:rFonts w:ascii="Times New Roman" w:hAnsi="Times New Roman" w:eastAsia="仿宋_GB2312" w:cs="Times New Roman"/>
          <w:sz w:val="32"/>
          <w:szCs w:val="32"/>
        </w:rPr>
        <w:t>工业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增加值对全县工业</w:t>
      </w:r>
      <w:r>
        <w:rPr>
          <w:rFonts w:ascii="Times New Roman" w:hAnsi="Times New Roman" w:eastAsia="仿宋_GB2312" w:cs="Times New Roman"/>
          <w:sz w:val="32"/>
          <w:szCs w:val="32"/>
        </w:rPr>
        <w:t>增长的贡献率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为97.4</w:t>
      </w:r>
      <w:r>
        <w:rPr>
          <w:rFonts w:ascii="Times New Roman" w:hAnsi="Times New Roman" w:eastAsia="仿宋_GB2312" w:cs="Times New Roman"/>
          <w:sz w:val="32"/>
          <w:szCs w:val="32"/>
        </w:rPr>
        <w:t>%，拉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动</w:t>
      </w:r>
      <w:r>
        <w:rPr>
          <w:rFonts w:ascii="Times New Roman" w:hAnsi="Times New Roman" w:eastAsia="仿宋_GB2312" w:cs="Times New Roman"/>
          <w:sz w:val="32"/>
          <w:szCs w:val="32"/>
        </w:rPr>
        <w:t>全县工业增长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4.4</w:t>
      </w:r>
      <w:r>
        <w:rPr>
          <w:rFonts w:ascii="Times New Roman" w:hAnsi="Times New Roman" w:eastAsia="仿宋_GB2312" w:cs="Times New Roman"/>
          <w:sz w:val="32"/>
          <w:szCs w:val="32"/>
        </w:rPr>
        <w:t>个百分点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完成工业总产值84.8亿元，同比下降1.1%，</w:t>
      </w:r>
      <w:r>
        <w:rPr>
          <w:rFonts w:hint="eastAsia" w:ascii="仿宋" w:hAnsi="仿宋" w:eastAsia="仿宋" w:cs="仿宋_GB2312"/>
          <w:sz w:val="32"/>
          <w:szCs w:val="32"/>
        </w:rPr>
        <w:t>完成营业收入</w:t>
      </w:r>
      <w:r>
        <w:rPr>
          <w:rFonts w:ascii="仿宋" w:hAnsi="仿宋" w:eastAsia="仿宋" w:cs="仿宋_GB2312"/>
          <w:sz w:val="32"/>
          <w:szCs w:val="32"/>
        </w:rPr>
        <w:t>87.4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亿元，同比增长</w:t>
      </w:r>
      <w:r>
        <w:rPr>
          <w:rFonts w:ascii="仿宋" w:hAnsi="仿宋" w:eastAsia="仿宋" w:cs="仿宋_GB2312"/>
          <w:sz w:val="32"/>
          <w:szCs w:val="32"/>
        </w:rPr>
        <w:t>0.7</w:t>
      </w:r>
      <w:r>
        <w:rPr>
          <w:rFonts w:hint="eastAsia" w:ascii="仿宋" w:hAnsi="仿宋" w:eastAsia="仿宋" w:cs="仿宋_GB2312"/>
          <w:sz w:val="32"/>
          <w:szCs w:val="32"/>
        </w:rPr>
        <w:t>%，实现利润总额</w:t>
      </w:r>
      <w:r>
        <w:rPr>
          <w:rFonts w:ascii="仿宋" w:hAnsi="仿宋" w:eastAsia="仿宋" w:cs="仿宋_GB2312"/>
          <w:sz w:val="32"/>
          <w:szCs w:val="32"/>
        </w:rPr>
        <w:t>5.0</w:t>
      </w:r>
      <w:r>
        <w:rPr>
          <w:rFonts w:hint="eastAsia" w:ascii="仿宋" w:hAnsi="仿宋" w:eastAsia="仿宋" w:cs="仿宋_GB2312"/>
          <w:sz w:val="32"/>
          <w:szCs w:val="32"/>
        </w:rPr>
        <w:t>亿元，同比下降</w:t>
      </w:r>
      <w:r>
        <w:rPr>
          <w:rFonts w:ascii="仿宋" w:hAnsi="仿宋" w:eastAsia="仿宋" w:cs="仿宋_GB2312"/>
          <w:sz w:val="32"/>
          <w:szCs w:val="32"/>
        </w:rPr>
        <w:t>20.3</w:t>
      </w:r>
      <w:r>
        <w:rPr>
          <w:rFonts w:hint="eastAsia" w:ascii="仿宋" w:hAnsi="仿宋" w:eastAsia="仿宋" w:cs="仿宋_GB2312"/>
          <w:sz w:val="32"/>
          <w:szCs w:val="32"/>
        </w:rPr>
        <w:t>%。</w:t>
      </w:r>
    </w:p>
    <w:p>
      <w:pPr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</w:rPr>
        <w:t>二、</w:t>
      </w:r>
      <w:r>
        <w:rPr>
          <w:rFonts w:ascii="黑体" w:hAnsi="黑体" w:eastAsia="黑体" w:cs="Times New Roman"/>
          <w:color w:val="000000" w:themeColor="text1"/>
          <w:sz w:val="32"/>
          <w:szCs w:val="32"/>
        </w:rPr>
        <w:t>工业运行中存在的问题</w:t>
      </w:r>
    </w:p>
    <w:p>
      <w:pPr>
        <w:spacing w:line="540" w:lineRule="exact"/>
        <w:ind w:firstLine="640" w:firstLineChars="200"/>
        <w:rPr>
          <w:rFonts w:ascii="楷体_GB2312" w:hAnsi="Times New Roman" w:eastAsia="楷体_GB2312" w:cs="Times New Roman"/>
          <w:color w:val="000000" w:themeColor="text1"/>
          <w:sz w:val="32"/>
          <w:szCs w:val="32"/>
        </w:rPr>
      </w:pPr>
      <w:r>
        <w:rPr>
          <w:rFonts w:ascii="楷体_GB2312" w:hAnsi="Times New Roman" w:eastAsia="楷体_GB2312" w:cs="Times New Roman"/>
          <w:color w:val="000000" w:themeColor="text1"/>
          <w:sz w:val="32"/>
          <w:szCs w:val="32"/>
        </w:rPr>
        <w:t>(</w:t>
      </w:r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</w:rPr>
        <w:t>一）个别重点企业生产经营压力增大、停产、半停产，对全县工业的增速影响较大</w:t>
      </w:r>
    </w:p>
    <w:p>
      <w:pPr>
        <w:widowControl w:val="0"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受国际地缘政治冲突、生产成本上涨等因素影响，部分企业生产效益下滑。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1-10月份，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训达粮油、蔚林新材料、天顺风电、中裕燃气产值分别下降28.7%、21.7%、63.7%、21.9%，分别下拉全县工业总产值增速0.0、0.2、0.1、0.1个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百分点。</w:t>
      </w:r>
    </w:p>
    <w:p>
      <w:pPr>
        <w:widowControl w:val="0"/>
        <w:spacing w:line="560" w:lineRule="exact"/>
        <w:ind w:firstLine="640" w:firstLineChars="20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1-</w:t>
      </w:r>
      <w:r>
        <w:rPr>
          <w:rFonts w:ascii="仿宋" w:hAnsi="仿宋" w:eastAsia="仿宋" w:cs="仿宋_GB2312"/>
          <w:sz w:val="32"/>
          <w:szCs w:val="32"/>
        </w:rPr>
        <w:t>10</w:t>
      </w:r>
      <w:r>
        <w:rPr>
          <w:rFonts w:hint="eastAsia" w:ascii="仿宋" w:hAnsi="仿宋" w:eastAsia="仿宋" w:cs="仿宋_GB2312"/>
          <w:sz w:val="32"/>
          <w:szCs w:val="32"/>
        </w:rPr>
        <w:t>月份，蔚林新材料、中裕燃气、华能、训达收入分别下降</w:t>
      </w:r>
      <w:r>
        <w:rPr>
          <w:rFonts w:ascii="仿宋" w:hAnsi="仿宋" w:eastAsia="仿宋" w:cs="仿宋_GB2312"/>
          <w:sz w:val="32"/>
          <w:szCs w:val="32"/>
        </w:rPr>
        <w:t>16.0</w:t>
      </w:r>
      <w:r>
        <w:rPr>
          <w:rFonts w:hint="eastAsia" w:ascii="仿宋" w:hAnsi="仿宋" w:eastAsia="仿宋" w:cs="仿宋_GB2312"/>
          <w:sz w:val="32"/>
          <w:szCs w:val="32"/>
        </w:rPr>
        <w:t xml:space="preserve"> %、</w:t>
      </w:r>
      <w:r>
        <w:rPr>
          <w:rFonts w:ascii="仿宋" w:hAnsi="仿宋" w:eastAsia="仿宋" w:cs="仿宋_GB2312"/>
          <w:sz w:val="32"/>
          <w:szCs w:val="32"/>
        </w:rPr>
        <w:t>21.8</w:t>
      </w:r>
      <w:r>
        <w:rPr>
          <w:rFonts w:hint="eastAsia" w:ascii="仿宋" w:hAnsi="仿宋" w:eastAsia="仿宋" w:cs="仿宋_GB2312"/>
          <w:sz w:val="32"/>
          <w:szCs w:val="32"/>
        </w:rPr>
        <w:t>%、</w:t>
      </w:r>
      <w:r>
        <w:rPr>
          <w:rFonts w:ascii="仿宋" w:hAnsi="仿宋" w:eastAsia="仿宋" w:cs="仿宋_GB2312"/>
          <w:sz w:val="32"/>
          <w:szCs w:val="32"/>
        </w:rPr>
        <w:t>8.6</w:t>
      </w:r>
      <w:r>
        <w:rPr>
          <w:rFonts w:hint="eastAsia" w:ascii="仿宋" w:hAnsi="仿宋" w:eastAsia="仿宋" w:cs="仿宋_GB2312"/>
          <w:sz w:val="32"/>
          <w:szCs w:val="32"/>
        </w:rPr>
        <w:t>%、</w:t>
      </w:r>
      <w:r>
        <w:rPr>
          <w:rFonts w:ascii="仿宋" w:hAnsi="仿宋" w:eastAsia="仿宋" w:cs="仿宋_GB2312"/>
          <w:sz w:val="32"/>
          <w:szCs w:val="32"/>
        </w:rPr>
        <w:t>8.7</w:t>
      </w:r>
      <w:r>
        <w:rPr>
          <w:rFonts w:hint="eastAsia" w:ascii="仿宋" w:hAnsi="仿宋" w:eastAsia="仿宋" w:cs="仿宋_GB2312"/>
          <w:sz w:val="32"/>
          <w:szCs w:val="32"/>
        </w:rPr>
        <w:t>%，以上几家大企业对全县工业营业收入增速影响较大。中建材、浩森生物、蔚林新材料、豫粮凯利来4家企业利润合计亏损0</w:t>
      </w:r>
      <w:r>
        <w:rPr>
          <w:rFonts w:ascii="仿宋" w:hAnsi="仿宋" w:eastAsia="仿宋" w:cs="仿宋_GB2312"/>
          <w:sz w:val="32"/>
          <w:szCs w:val="32"/>
        </w:rPr>
        <w:t>.68</w:t>
      </w:r>
      <w:r>
        <w:rPr>
          <w:rFonts w:hint="eastAsia" w:ascii="仿宋" w:hAnsi="仿宋" w:eastAsia="仿宋" w:cs="仿宋_GB2312"/>
          <w:sz w:val="32"/>
          <w:szCs w:val="32"/>
        </w:rPr>
        <w:t>亿元，以上几家重点企业对全县工业利润总额增速影响较大。</w:t>
      </w:r>
    </w:p>
    <w:p>
      <w:pPr>
        <w:widowControl w:val="0"/>
        <w:spacing w:line="560" w:lineRule="exact"/>
        <w:ind w:firstLine="320" w:firstLineChars="100"/>
        <w:textAlignment w:val="auto"/>
        <w:rPr>
          <w:rFonts w:ascii="楷体_GB2312" w:hAnsi="Times New Roman" w:eastAsia="楷体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 xml:space="preserve">  </w:t>
      </w:r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</w:rPr>
        <w:t>(二）大宗商品价格对工业的影响依然较大，工业生产形势不容乐观</w:t>
      </w:r>
    </w:p>
    <w:p>
      <w:pPr>
        <w:pStyle w:val="3"/>
        <w:ind w:firstLine="640" w:firstLineChars="200"/>
        <w:rPr>
          <w:rFonts w:ascii="楷体_GB2312" w:hAnsi="Times New Roman" w:eastAsia="楷体_GB2312"/>
          <w:color w:val="FF0000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当前全球通胀走高，大宗商品价格高位波动，不断推升工业企业的生产经营成本，全县工业企业生产经营压力较大,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工业产值增速下降企业占比较大，影响工业快速增长。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1-10月份，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全县150家规上工业企业完成工业总产值110.2亿元，同比下降2.1%，其中产值增速超20%的快速增长企业30家，增速在10%—20%的增速放缓企业9家，增速在0%—10%的稳定持平企业26家，产值下降的企业85家，产值下降企业占比达56.7%。</w:t>
      </w:r>
      <w:r>
        <w:rPr>
          <w:rFonts w:hint="eastAsia" w:ascii="楷体_GB2312" w:hAnsi="Times New Roman" w:eastAsia="楷体_GB2312"/>
          <w:color w:val="FF0000"/>
          <w:kern w:val="0"/>
          <w:sz w:val="32"/>
          <w:szCs w:val="32"/>
        </w:rPr>
        <w:t xml:space="preserve"> </w:t>
      </w:r>
    </w:p>
    <w:p>
      <w:pPr>
        <w:pStyle w:val="3"/>
        <w:ind w:firstLine="640" w:firstLineChars="200"/>
        <w:rPr>
          <w:rFonts w:ascii="楷体_GB2312" w:hAnsi="Times New Roman" w:eastAsia="楷体_GB2312"/>
          <w:color w:val="000000" w:themeColor="text1"/>
          <w:sz w:val="32"/>
          <w:szCs w:val="32"/>
        </w:rPr>
      </w:pPr>
      <w:r>
        <w:rPr>
          <w:rFonts w:hint="eastAsia" w:ascii="楷体_GB2312" w:hAnsi="Times New Roman" w:eastAsia="楷体_GB2312"/>
          <w:color w:val="000000" w:themeColor="text1"/>
          <w:sz w:val="32"/>
          <w:szCs w:val="32"/>
        </w:rPr>
        <w:t>(三）全县工业增长对大企业依赖性较强，稳增长压力依然较大</w:t>
      </w:r>
    </w:p>
    <w:p>
      <w:pPr>
        <w:pStyle w:val="11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1-10月份，全县体量较大的前20家工业企业完成产值79.7亿元，占规模以上工业总产值的72.3%。从企业看，1-10月份拉动全县工业总产值增速在1个百分点以上的企业仅有4家，其中濮阳濮耐高温材料（集团）股份有限公司、濮阳县博远天然气有限公司、河南豫粮集团凯利来食品有限公司、濮阳天顺新能源设备有限公司分别拉动全县工业产值增速2.0、1.7、1.6、1.3个百分点。</w:t>
      </w:r>
    </w:p>
    <w:p>
      <w:pPr>
        <w:pStyle w:val="11"/>
        <w:ind w:firstLine="320" w:firstLineChars="100"/>
        <w:rPr>
          <w:rFonts w:ascii="楷体_GB2312" w:eastAsia="楷体_GB2312"/>
          <w:color w:val="000000" w:themeColor="text1"/>
          <w:sz w:val="32"/>
          <w:szCs w:val="32"/>
        </w:rPr>
      </w:pPr>
      <w:r>
        <w:rPr>
          <w:rFonts w:hint="eastAsia" w:ascii="楷体_GB2312" w:eastAsia="楷体_GB2312"/>
          <w:color w:val="000000" w:themeColor="text1"/>
          <w:sz w:val="32"/>
          <w:szCs w:val="32"/>
        </w:rPr>
        <w:t>（四）企业研发投入较少</w:t>
      </w:r>
    </w:p>
    <w:p>
      <w:pPr>
        <w:spacing w:line="540" w:lineRule="exact"/>
        <w:ind w:firstLine="640" w:firstLineChars="200"/>
        <w:rPr>
          <w:color w:val="000000" w:themeColor="text1"/>
        </w:rPr>
      </w:pPr>
      <w:r>
        <w:rPr>
          <w:rFonts w:hint="eastAsia" w:ascii="仿宋" w:hAnsi="仿宋" w:eastAsia="仿宋" w:cs="仿宋_GB2312"/>
          <w:sz w:val="32"/>
          <w:szCs w:val="32"/>
        </w:rPr>
        <w:t>1-</w:t>
      </w:r>
      <w:r>
        <w:rPr>
          <w:rFonts w:ascii="仿宋" w:hAnsi="仿宋" w:eastAsia="仿宋" w:cs="仿宋_GB2312"/>
          <w:sz w:val="32"/>
          <w:szCs w:val="32"/>
        </w:rPr>
        <w:t>10</w:t>
      </w:r>
      <w:r>
        <w:rPr>
          <w:rFonts w:hint="eastAsia" w:ascii="仿宋" w:hAnsi="仿宋" w:eastAsia="仿宋" w:cs="仿宋_GB2312"/>
          <w:sz w:val="32"/>
          <w:szCs w:val="32"/>
        </w:rPr>
        <w:t>月份，全县150家规模以上工业企业中有研发费用的企业共2</w:t>
      </w:r>
      <w:r>
        <w:rPr>
          <w:rFonts w:ascii="仿宋" w:hAnsi="仿宋" w:eastAsia="仿宋" w:cs="仿宋_GB2312"/>
          <w:sz w:val="32"/>
          <w:szCs w:val="32"/>
        </w:rPr>
        <w:t>3</w:t>
      </w:r>
      <w:r>
        <w:rPr>
          <w:rFonts w:hint="eastAsia" w:ascii="仿宋" w:hAnsi="仿宋" w:eastAsia="仿宋" w:cs="仿宋_GB2312"/>
          <w:sz w:val="32"/>
          <w:szCs w:val="32"/>
        </w:rPr>
        <w:t>家，占比1</w:t>
      </w:r>
      <w:r>
        <w:rPr>
          <w:rFonts w:ascii="仿宋" w:hAnsi="仿宋" w:eastAsia="仿宋" w:cs="仿宋_GB2312"/>
          <w:sz w:val="32"/>
          <w:szCs w:val="32"/>
        </w:rPr>
        <w:t>5.3</w:t>
      </w:r>
      <w:r>
        <w:rPr>
          <w:rFonts w:hint="eastAsia" w:ascii="仿宋" w:hAnsi="仿宋" w:eastAsia="仿宋" w:cs="仿宋_GB2312"/>
          <w:sz w:val="32"/>
          <w:szCs w:val="32"/>
        </w:rPr>
        <w:t>%，研发投入</w:t>
      </w:r>
      <w:r>
        <w:rPr>
          <w:rFonts w:ascii="仿宋" w:hAnsi="仿宋" w:eastAsia="仿宋" w:cs="仿宋_GB2312"/>
          <w:sz w:val="32"/>
          <w:szCs w:val="32"/>
        </w:rPr>
        <w:t>1.8</w:t>
      </w:r>
      <w:r>
        <w:rPr>
          <w:rFonts w:hint="eastAsia" w:ascii="仿宋" w:hAnsi="仿宋" w:eastAsia="仿宋" w:cs="仿宋_GB2312"/>
          <w:sz w:val="32"/>
          <w:szCs w:val="32"/>
        </w:rPr>
        <w:t>亿元，同比下降1</w:t>
      </w:r>
      <w:r>
        <w:rPr>
          <w:rFonts w:ascii="仿宋" w:hAnsi="仿宋" w:eastAsia="仿宋" w:cs="仿宋_GB2312"/>
          <w:sz w:val="32"/>
          <w:szCs w:val="32"/>
        </w:rPr>
        <w:t>4.5</w:t>
      </w:r>
      <w:r>
        <w:rPr>
          <w:rFonts w:hint="eastAsia" w:ascii="仿宋" w:hAnsi="仿宋" w:eastAsia="仿宋" w:cs="仿宋_GB2312"/>
          <w:sz w:val="32"/>
          <w:szCs w:val="32"/>
        </w:rPr>
        <w:t>%，占营业收入的比重为1.</w:t>
      </w:r>
      <w:r>
        <w:rPr>
          <w:rFonts w:ascii="仿宋" w:hAnsi="仿宋" w:eastAsia="仿宋" w:cs="仿宋_GB2312"/>
          <w:sz w:val="32"/>
          <w:szCs w:val="32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%。研发投入较少的主要原因，一是目前全县工业产品主要是低端产品，科技含量不高，企业经营者没有自主创新研发的意识；二是受资金、人才、技术等各方面制约，企业没有科技研发的能力。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 xml:space="preserve">研发投入较少的主要原因，一是目前全县工业产品主要是低端产品，科技含量不高，企业经营者没有自主创新研发的意识；二是受资金、人才、技术等各方面制约，企业没有科技研发的能力。 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对工业运行的建议</w:t>
      </w:r>
    </w:p>
    <w:p>
      <w:pPr>
        <w:pStyle w:val="7"/>
        <w:shd w:val="clear" w:color="auto" w:fill="FFFFFF"/>
        <w:spacing w:line="42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目前国内外环境复杂严峻，不确定不稳定因素依然较多，国内需求不足制约明显，经济回升基础尚不牢固，小微企业在资金、市场需求等方面的困难仍然比较突出。相关部门应继续深入了解企业实际困难，着力扩大有效需求，提振市场信心，助力企业纾困解难，稳定企业预期，扎实推进新型工业化，不断塑造发展新优势，巩固工业企业恢复向好基础，持续推动工业经济高质量发展。</w:t>
      </w:r>
    </w:p>
    <w:p>
      <w:pPr>
        <w:pStyle w:val="11"/>
        <w:ind w:firstLine="320" w:firstLineChars="100"/>
        <w:rPr>
          <w:rFonts w:ascii="楷体_GB2312" w:eastAsia="楷体_GB2312"/>
          <w:color w:val="000000" w:themeColor="text1"/>
          <w:sz w:val="32"/>
          <w:szCs w:val="32"/>
        </w:rPr>
      </w:pPr>
      <w:r>
        <w:rPr>
          <w:rFonts w:hint="eastAsia" w:ascii="楷体_GB2312" w:eastAsia="楷体_GB2312"/>
          <w:color w:val="000000" w:themeColor="text1"/>
          <w:sz w:val="32"/>
          <w:szCs w:val="32"/>
        </w:rPr>
        <w:t>（一）加强惠企政策落实</w:t>
      </w:r>
    </w:p>
    <w:p>
      <w:pPr>
        <w:pStyle w:val="7"/>
        <w:shd w:val="clear" w:color="auto" w:fill="FFFFFF"/>
        <w:spacing w:line="42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要进一步落实好企业普惠性税收减免政策，推进增值税等实质性减税，最大限度降低企业社保缴费，减轻企业税费负担。要指导企业加强生产经营管理，规范财务管理制度，加强企业成本核算，提高生产经营效率，确保小微企业、重点企业生产经营正常运行，使经济平稳运行。</w:t>
      </w:r>
    </w:p>
    <w:p>
      <w:pPr>
        <w:pStyle w:val="11"/>
        <w:ind w:firstLine="320" w:firstLineChars="100"/>
        <w:rPr>
          <w:rFonts w:ascii="楷体_GB2312" w:eastAsia="楷体_GB2312"/>
          <w:color w:val="000000" w:themeColor="text1"/>
          <w:sz w:val="32"/>
          <w:szCs w:val="32"/>
        </w:rPr>
      </w:pPr>
      <w:r>
        <w:rPr>
          <w:rFonts w:hint="eastAsia" w:ascii="楷体_GB2312" w:eastAsia="楷体_GB2312"/>
          <w:color w:val="000000" w:themeColor="text1"/>
          <w:sz w:val="32"/>
          <w:szCs w:val="32"/>
        </w:rPr>
        <w:t>（二）不断改善营商环境</w:t>
      </w:r>
    </w:p>
    <w:p>
      <w:pPr>
        <w:pStyle w:val="7"/>
        <w:shd w:val="clear" w:color="auto" w:fill="FFFFFF"/>
        <w:spacing w:line="42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要继续加强对重点工业企业运行情况的监测和调度，重视增强企业资本经营意识和能力，及时为企业引进技术、资金、人才管理等需求提供服务。充分发挥政府引导作用，落实各项降成本政策措施，畅通企业风险投资、品牌融资信息获取渠道，切实发挥服务型政府的作用，多措并举，以优质的服务优化企业发展环境，使企业减负提效。</w:t>
      </w:r>
    </w:p>
    <w:p>
      <w:pPr>
        <w:pStyle w:val="11"/>
        <w:ind w:firstLine="320" w:firstLineChars="100"/>
        <w:rPr>
          <w:rFonts w:ascii="楷体_GB2312" w:eastAsia="楷体_GB2312"/>
          <w:color w:val="000000" w:themeColor="text1"/>
          <w:sz w:val="32"/>
          <w:szCs w:val="32"/>
        </w:rPr>
      </w:pPr>
      <w:r>
        <w:rPr>
          <w:rFonts w:hint="eastAsia" w:ascii="楷体_GB2312" w:eastAsia="楷体_GB2312"/>
          <w:color w:val="000000" w:themeColor="text1"/>
          <w:sz w:val="32"/>
          <w:szCs w:val="32"/>
        </w:rPr>
        <w:t>（三）着力培育发展新动能</w:t>
      </w:r>
    </w:p>
    <w:p>
      <w:pPr>
        <w:pStyle w:val="7"/>
        <w:shd w:val="clear" w:color="auto" w:fill="FFFFFF"/>
        <w:spacing w:line="42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要持续推进转型发展，进一步加大工业转型升级和技术改造力度，鼓励企业科技创新，采用先进适用技术，升级改造传统产业，延伸产业链，提高产品档次和水平，大力发展高技术产业和新兴产业项目。要引导企业加大技术升级改造力度，着力破解“粗放式”“低效益”发展难题，降低工业经济增长对高耗能行业的依赖性，提升“低耗高产”行业在全县工业经济中的比重，推动全县工业企业高质量发展。</w:t>
      </w:r>
    </w:p>
    <w:p>
      <w:pPr>
        <w:pStyle w:val="7"/>
        <w:shd w:val="clear" w:color="auto" w:fill="FFFFFF"/>
        <w:spacing w:line="420" w:lineRule="atLeast"/>
        <w:ind w:firstLine="420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211" w:right="1531" w:bottom="187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0006993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5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7 -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6535702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5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F8FAEE"/>
    <w:multiLevelType w:val="singleLevel"/>
    <w:tmpl w:val="58F8FAE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GNjMTgwNjUzZDkxZGZlNzNmYmZlOWUxMTljZTg0ZGEifQ=="/>
  </w:docVars>
  <w:rsids>
    <w:rsidRoot w:val="00A75DCE"/>
    <w:rsid w:val="00023184"/>
    <w:rsid w:val="00056855"/>
    <w:rsid w:val="00095350"/>
    <w:rsid w:val="0009627E"/>
    <w:rsid w:val="000F4840"/>
    <w:rsid w:val="000F7566"/>
    <w:rsid w:val="00141558"/>
    <w:rsid w:val="0015639A"/>
    <w:rsid w:val="00161FE5"/>
    <w:rsid w:val="00183650"/>
    <w:rsid w:val="001E7BCE"/>
    <w:rsid w:val="00200F23"/>
    <w:rsid w:val="0027688A"/>
    <w:rsid w:val="002950D8"/>
    <w:rsid w:val="002E1955"/>
    <w:rsid w:val="002E2C91"/>
    <w:rsid w:val="00331ECB"/>
    <w:rsid w:val="003A1EEB"/>
    <w:rsid w:val="003D7F64"/>
    <w:rsid w:val="003F2C94"/>
    <w:rsid w:val="003F74EE"/>
    <w:rsid w:val="00403658"/>
    <w:rsid w:val="004054AC"/>
    <w:rsid w:val="00417DEB"/>
    <w:rsid w:val="00446686"/>
    <w:rsid w:val="004672B9"/>
    <w:rsid w:val="00484909"/>
    <w:rsid w:val="004A52BA"/>
    <w:rsid w:val="004D78F5"/>
    <w:rsid w:val="004D7E4D"/>
    <w:rsid w:val="00523EB0"/>
    <w:rsid w:val="005758AF"/>
    <w:rsid w:val="005A59C4"/>
    <w:rsid w:val="005A7208"/>
    <w:rsid w:val="005F48CE"/>
    <w:rsid w:val="005F62D3"/>
    <w:rsid w:val="006140F3"/>
    <w:rsid w:val="006433C8"/>
    <w:rsid w:val="0065248E"/>
    <w:rsid w:val="006754F4"/>
    <w:rsid w:val="006C7721"/>
    <w:rsid w:val="006D41C1"/>
    <w:rsid w:val="006E4A62"/>
    <w:rsid w:val="00766CC3"/>
    <w:rsid w:val="00797151"/>
    <w:rsid w:val="00797BEF"/>
    <w:rsid w:val="00816E51"/>
    <w:rsid w:val="008A2C80"/>
    <w:rsid w:val="008D028B"/>
    <w:rsid w:val="00900289"/>
    <w:rsid w:val="00914DA3"/>
    <w:rsid w:val="00925B31"/>
    <w:rsid w:val="009366C6"/>
    <w:rsid w:val="00993099"/>
    <w:rsid w:val="009A7928"/>
    <w:rsid w:val="009D0B13"/>
    <w:rsid w:val="00A11D62"/>
    <w:rsid w:val="00A11DF4"/>
    <w:rsid w:val="00A52350"/>
    <w:rsid w:val="00A75DCE"/>
    <w:rsid w:val="00A83AD0"/>
    <w:rsid w:val="00AA3A60"/>
    <w:rsid w:val="00AC3FFD"/>
    <w:rsid w:val="00AD0BE8"/>
    <w:rsid w:val="00AD4B0B"/>
    <w:rsid w:val="00AF5D91"/>
    <w:rsid w:val="00B3012C"/>
    <w:rsid w:val="00B31FD1"/>
    <w:rsid w:val="00B33305"/>
    <w:rsid w:val="00B658B0"/>
    <w:rsid w:val="00B8222B"/>
    <w:rsid w:val="00B93EDD"/>
    <w:rsid w:val="00BA022E"/>
    <w:rsid w:val="00BA22BF"/>
    <w:rsid w:val="00BA760D"/>
    <w:rsid w:val="00BB1A9F"/>
    <w:rsid w:val="00BB3145"/>
    <w:rsid w:val="00C57718"/>
    <w:rsid w:val="00C91C7E"/>
    <w:rsid w:val="00CA3363"/>
    <w:rsid w:val="00CB03B4"/>
    <w:rsid w:val="00CC0EA8"/>
    <w:rsid w:val="00CC6979"/>
    <w:rsid w:val="00CC7B05"/>
    <w:rsid w:val="00CD6A80"/>
    <w:rsid w:val="00CF27B1"/>
    <w:rsid w:val="00D313A3"/>
    <w:rsid w:val="00D32652"/>
    <w:rsid w:val="00D37602"/>
    <w:rsid w:val="00D41C2C"/>
    <w:rsid w:val="00D86DA4"/>
    <w:rsid w:val="00D9637F"/>
    <w:rsid w:val="00DB4D8A"/>
    <w:rsid w:val="00DD6074"/>
    <w:rsid w:val="00DF717C"/>
    <w:rsid w:val="00E25DC6"/>
    <w:rsid w:val="00E32D5A"/>
    <w:rsid w:val="00E415FC"/>
    <w:rsid w:val="00E46F2D"/>
    <w:rsid w:val="00E57A7B"/>
    <w:rsid w:val="00E84DF4"/>
    <w:rsid w:val="00E97BB6"/>
    <w:rsid w:val="00EB39F1"/>
    <w:rsid w:val="00F0351F"/>
    <w:rsid w:val="00F26FCC"/>
    <w:rsid w:val="00F36469"/>
    <w:rsid w:val="00F45EEC"/>
    <w:rsid w:val="00F506C8"/>
    <w:rsid w:val="00F84C64"/>
    <w:rsid w:val="00FA3C97"/>
    <w:rsid w:val="00FB4DCB"/>
    <w:rsid w:val="00FC1B08"/>
    <w:rsid w:val="00FF57BC"/>
    <w:rsid w:val="01113D6B"/>
    <w:rsid w:val="0155771E"/>
    <w:rsid w:val="017E6156"/>
    <w:rsid w:val="01805C93"/>
    <w:rsid w:val="01993D60"/>
    <w:rsid w:val="01AC06D6"/>
    <w:rsid w:val="01B80A3A"/>
    <w:rsid w:val="01FF0041"/>
    <w:rsid w:val="020479FF"/>
    <w:rsid w:val="020B7BB7"/>
    <w:rsid w:val="02123979"/>
    <w:rsid w:val="02714395"/>
    <w:rsid w:val="02727B16"/>
    <w:rsid w:val="029C43D5"/>
    <w:rsid w:val="02AD184E"/>
    <w:rsid w:val="02C941D1"/>
    <w:rsid w:val="02F92D08"/>
    <w:rsid w:val="030516AD"/>
    <w:rsid w:val="035F7F0E"/>
    <w:rsid w:val="03650313"/>
    <w:rsid w:val="036E32E5"/>
    <w:rsid w:val="03B320F7"/>
    <w:rsid w:val="03B94246"/>
    <w:rsid w:val="03BA6178"/>
    <w:rsid w:val="03FF2DAE"/>
    <w:rsid w:val="04043713"/>
    <w:rsid w:val="04056EB8"/>
    <w:rsid w:val="040634E8"/>
    <w:rsid w:val="042518DB"/>
    <w:rsid w:val="043A5387"/>
    <w:rsid w:val="0449381C"/>
    <w:rsid w:val="04806B11"/>
    <w:rsid w:val="04975C38"/>
    <w:rsid w:val="04A66578"/>
    <w:rsid w:val="04AF25FE"/>
    <w:rsid w:val="04B5552C"/>
    <w:rsid w:val="04DE27A3"/>
    <w:rsid w:val="04FC088E"/>
    <w:rsid w:val="050326AD"/>
    <w:rsid w:val="050905EF"/>
    <w:rsid w:val="053A3164"/>
    <w:rsid w:val="05407111"/>
    <w:rsid w:val="0552583E"/>
    <w:rsid w:val="059A2623"/>
    <w:rsid w:val="05AE3DE5"/>
    <w:rsid w:val="05EA6938"/>
    <w:rsid w:val="05F23A3F"/>
    <w:rsid w:val="05FA7E0D"/>
    <w:rsid w:val="060914B4"/>
    <w:rsid w:val="06255BC2"/>
    <w:rsid w:val="062F6372"/>
    <w:rsid w:val="0633746A"/>
    <w:rsid w:val="06351708"/>
    <w:rsid w:val="063B1B70"/>
    <w:rsid w:val="06954AF6"/>
    <w:rsid w:val="06B412C2"/>
    <w:rsid w:val="06BD0B3A"/>
    <w:rsid w:val="06BF3FA4"/>
    <w:rsid w:val="06C55C13"/>
    <w:rsid w:val="06D50105"/>
    <w:rsid w:val="07031C4F"/>
    <w:rsid w:val="07562719"/>
    <w:rsid w:val="07A8510D"/>
    <w:rsid w:val="07AA2EC9"/>
    <w:rsid w:val="07E34144"/>
    <w:rsid w:val="07EC2E3C"/>
    <w:rsid w:val="08007FEC"/>
    <w:rsid w:val="08242C0C"/>
    <w:rsid w:val="08573C6F"/>
    <w:rsid w:val="08597DA5"/>
    <w:rsid w:val="086B419F"/>
    <w:rsid w:val="086D171A"/>
    <w:rsid w:val="08AB27F5"/>
    <w:rsid w:val="08BC0A60"/>
    <w:rsid w:val="08BF22CD"/>
    <w:rsid w:val="08C648F6"/>
    <w:rsid w:val="08CB4458"/>
    <w:rsid w:val="08D35DAA"/>
    <w:rsid w:val="08E67DC6"/>
    <w:rsid w:val="08E96A5C"/>
    <w:rsid w:val="0903624B"/>
    <w:rsid w:val="091343F8"/>
    <w:rsid w:val="091A5787"/>
    <w:rsid w:val="091E2940"/>
    <w:rsid w:val="091F0FEF"/>
    <w:rsid w:val="09304FAA"/>
    <w:rsid w:val="09403DD0"/>
    <w:rsid w:val="09472EFA"/>
    <w:rsid w:val="0953558A"/>
    <w:rsid w:val="095962AF"/>
    <w:rsid w:val="09797D06"/>
    <w:rsid w:val="098705F9"/>
    <w:rsid w:val="098F1A84"/>
    <w:rsid w:val="09916EF4"/>
    <w:rsid w:val="09BA2AC6"/>
    <w:rsid w:val="09C120A6"/>
    <w:rsid w:val="09E95DBC"/>
    <w:rsid w:val="09EA6F07"/>
    <w:rsid w:val="09F00295"/>
    <w:rsid w:val="0A016FD0"/>
    <w:rsid w:val="0A357224"/>
    <w:rsid w:val="0A5D1DCF"/>
    <w:rsid w:val="0A620AA0"/>
    <w:rsid w:val="0A6B13A2"/>
    <w:rsid w:val="0A6D60C7"/>
    <w:rsid w:val="0A770DB0"/>
    <w:rsid w:val="0A8A6308"/>
    <w:rsid w:val="0A8B1B17"/>
    <w:rsid w:val="0AA01CBB"/>
    <w:rsid w:val="0AB67731"/>
    <w:rsid w:val="0AE4604C"/>
    <w:rsid w:val="0AF919D3"/>
    <w:rsid w:val="0B0246BD"/>
    <w:rsid w:val="0B047950"/>
    <w:rsid w:val="0B057D70"/>
    <w:rsid w:val="0B21284E"/>
    <w:rsid w:val="0B2226D0"/>
    <w:rsid w:val="0B3F1000"/>
    <w:rsid w:val="0B6351F6"/>
    <w:rsid w:val="0B662015"/>
    <w:rsid w:val="0B67390C"/>
    <w:rsid w:val="0BCA3494"/>
    <w:rsid w:val="0BCD6AE0"/>
    <w:rsid w:val="0BD10FD4"/>
    <w:rsid w:val="0BD127B7"/>
    <w:rsid w:val="0BD768CE"/>
    <w:rsid w:val="0BEF4CA9"/>
    <w:rsid w:val="0C126BE9"/>
    <w:rsid w:val="0C1741FF"/>
    <w:rsid w:val="0C314E7F"/>
    <w:rsid w:val="0C3A5C6D"/>
    <w:rsid w:val="0C4147C1"/>
    <w:rsid w:val="0C540FAF"/>
    <w:rsid w:val="0C825B1D"/>
    <w:rsid w:val="0C9910B8"/>
    <w:rsid w:val="0C9F2136"/>
    <w:rsid w:val="0CAD06C0"/>
    <w:rsid w:val="0D0522AA"/>
    <w:rsid w:val="0D162709"/>
    <w:rsid w:val="0D1F336B"/>
    <w:rsid w:val="0D49488C"/>
    <w:rsid w:val="0D4F1601"/>
    <w:rsid w:val="0D6214AA"/>
    <w:rsid w:val="0D924440"/>
    <w:rsid w:val="0D95362E"/>
    <w:rsid w:val="0D95437A"/>
    <w:rsid w:val="0DAB41C7"/>
    <w:rsid w:val="0DC8391D"/>
    <w:rsid w:val="0DCF4E47"/>
    <w:rsid w:val="0DD028B8"/>
    <w:rsid w:val="0DD9649C"/>
    <w:rsid w:val="0DDF65AA"/>
    <w:rsid w:val="0DEA7BA1"/>
    <w:rsid w:val="0DF448B2"/>
    <w:rsid w:val="0DFC545B"/>
    <w:rsid w:val="0E0F4DBC"/>
    <w:rsid w:val="0E1A48F2"/>
    <w:rsid w:val="0E695750"/>
    <w:rsid w:val="0E6D1801"/>
    <w:rsid w:val="0E833DCE"/>
    <w:rsid w:val="0E8B0DA9"/>
    <w:rsid w:val="0E9F3FC6"/>
    <w:rsid w:val="0EA646CE"/>
    <w:rsid w:val="0EC341CA"/>
    <w:rsid w:val="0EC81693"/>
    <w:rsid w:val="0EEB71F8"/>
    <w:rsid w:val="0F052A35"/>
    <w:rsid w:val="0F506E6D"/>
    <w:rsid w:val="0F7F4595"/>
    <w:rsid w:val="0F81030D"/>
    <w:rsid w:val="0F8A6A96"/>
    <w:rsid w:val="0F9811B3"/>
    <w:rsid w:val="0FC1554D"/>
    <w:rsid w:val="0FF02D9D"/>
    <w:rsid w:val="101A25D1"/>
    <w:rsid w:val="102A0947"/>
    <w:rsid w:val="102B64CB"/>
    <w:rsid w:val="10354C54"/>
    <w:rsid w:val="10403FF2"/>
    <w:rsid w:val="105310F8"/>
    <w:rsid w:val="106D63B9"/>
    <w:rsid w:val="108005C5"/>
    <w:rsid w:val="108E4BB9"/>
    <w:rsid w:val="10B565D2"/>
    <w:rsid w:val="10C34C9A"/>
    <w:rsid w:val="10D8131B"/>
    <w:rsid w:val="10E22999"/>
    <w:rsid w:val="11103D38"/>
    <w:rsid w:val="111D159B"/>
    <w:rsid w:val="11270A41"/>
    <w:rsid w:val="1135674F"/>
    <w:rsid w:val="113C3726"/>
    <w:rsid w:val="11692E07"/>
    <w:rsid w:val="11733C86"/>
    <w:rsid w:val="11A15446"/>
    <w:rsid w:val="11B95218"/>
    <w:rsid w:val="11C73FD2"/>
    <w:rsid w:val="11F76665"/>
    <w:rsid w:val="11FE7D62"/>
    <w:rsid w:val="12152F8F"/>
    <w:rsid w:val="125139D1"/>
    <w:rsid w:val="126006AE"/>
    <w:rsid w:val="128123D2"/>
    <w:rsid w:val="12AD2358"/>
    <w:rsid w:val="12B26899"/>
    <w:rsid w:val="12B86878"/>
    <w:rsid w:val="12CA5B0E"/>
    <w:rsid w:val="12CE5D32"/>
    <w:rsid w:val="12EE69F7"/>
    <w:rsid w:val="13392CAD"/>
    <w:rsid w:val="1341675D"/>
    <w:rsid w:val="13632DCA"/>
    <w:rsid w:val="136F4921"/>
    <w:rsid w:val="13BB36C2"/>
    <w:rsid w:val="13C12E17"/>
    <w:rsid w:val="13CE5AEB"/>
    <w:rsid w:val="13D13205"/>
    <w:rsid w:val="13E713A8"/>
    <w:rsid w:val="145F603E"/>
    <w:rsid w:val="14763522"/>
    <w:rsid w:val="14A5684C"/>
    <w:rsid w:val="14C92A61"/>
    <w:rsid w:val="14D13BED"/>
    <w:rsid w:val="151F3B9D"/>
    <w:rsid w:val="152B2BAC"/>
    <w:rsid w:val="1537146E"/>
    <w:rsid w:val="154B796D"/>
    <w:rsid w:val="155D7127"/>
    <w:rsid w:val="1563068F"/>
    <w:rsid w:val="15C234D7"/>
    <w:rsid w:val="15CF4DB2"/>
    <w:rsid w:val="15DF5D8E"/>
    <w:rsid w:val="16007AB2"/>
    <w:rsid w:val="160A58EB"/>
    <w:rsid w:val="160C0F87"/>
    <w:rsid w:val="164E4CC1"/>
    <w:rsid w:val="16504596"/>
    <w:rsid w:val="16586389"/>
    <w:rsid w:val="16592588"/>
    <w:rsid w:val="16606CC5"/>
    <w:rsid w:val="1662251B"/>
    <w:rsid w:val="16636963"/>
    <w:rsid w:val="16730284"/>
    <w:rsid w:val="168B42F5"/>
    <w:rsid w:val="16900277"/>
    <w:rsid w:val="169F551D"/>
    <w:rsid w:val="16AE673D"/>
    <w:rsid w:val="16CB6312"/>
    <w:rsid w:val="170E3FDB"/>
    <w:rsid w:val="17303C09"/>
    <w:rsid w:val="173275EF"/>
    <w:rsid w:val="17347B76"/>
    <w:rsid w:val="174123C3"/>
    <w:rsid w:val="174F11DA"/>
    <w:rsid w:val="176F56DA"/>
    <w:rsid w:val="1785061B"/>
    <w:rsid w:val="17E70F2A"/>
    <w:rsid w:val="17EC20E5"/>
    <w:rsid w:val="181F6915"/>
    <w:rsid w:val="18506ACF"/>
    <w:rsid w:val="18754787"/>
    <w:rsid w:val="187B4A90"/>
    <w:rsid w:val="18876269"/>
    <w:rsid w:val="18C63E13"/>
    <w:rsid w:val="19121DAF"/>
    <w:rsid w:val="19127662"/>
    <w:rsid w:val="19131896"/>
    <w:rsid w:val="193B7F54"/>
    <w:rsid w:val="194303E2"/>
    <w:rsid w:val="198D3D0F"/>
    <w:rsid w:val="19AB6C74"/>
    <w:rsid w:val="19B9484E"/>
    <w:rsid w:val="19BC7654"/>
    <w:rsid w:val="19BE1952"/>
    <w:rsid w:val="19F7171E"/>
    <w:rsid w:val="1A044383"/>
    <w:rsid w:val="1A0758B3"/>
    <w:rsid w:val="1A11228E"/>
    <w:rsid w:val="1A2617A7"/>
    <w:rsid w:val="1A4A0EA8"/>
    <w:rsid w:val="1A513364"/>
    <w:rsid w:val="1A663BDB"/>
    <w:rsid w:val="1A6E387C"/>
    <w:rsid w:val="1A79173F"/>
    <w:rsid w:val="1A952EBF"/>
    <w:rsid w:val="1A96115E"/>
    <w:rsid w:val="1AA67A69"/>
    <w:rsid w:val="1ACA4F93"/>
    <w:rsid w:val="1AE31E7C"/>
    <w:rsid w:val="1AF000F5"/>
    <w:rsid w:val="1AF5570C"/>
    <w:rsid w:val="1AFF4363"/>
    <w:rsid w:val="1B0342CC"/>
    <w:rsid w:val="1B0C6A1D"/>
    <w:rsid w:val="1B145DFF"/>
    <w:rsid w:val="1B154000"/>
    <w:rsid w:val="1B316049"/>
    <w:rsid w:val="1B36520D"/>
    <w:rsid w:val="1B4461B1"/>
    <w:rsid w:val="1B755865"/>
    <w:rsid w:val="1B7C407F"/>
    <w:rsid w:val="1BBB0703"/>
    <w:rsid w:val="1BD41FF9"/>
    <w:rsid w:val="1C0227D6"/>
    <w:rsid w:val="1C146A3B"/>
    <w:rsid w:val="1C321D87"/>
    <w:rsid w:val="1C3D736A"/>
    <w:rsid w:val="1C9160AA"/>
    <w:rsid w:val="1CB515F6"/>
    <w:rsid w:val="1CCE26B8"/>
    <w:rsid w:val="1CD02800"/>
    <w:rsid w:val="1D05365A"/>
    <w:rsid w:val="1D097B94"/>
    <w:rsid w:val="1D127B05"/>
    <w:rsid w:val="1D1455CF"/>
    <w:rsid w:val="1D37200B"/>
    <w:rsid w:val="1D5E641B"/>
    <w:rsid w:val="1D682044"/>
    <w:rsid w:val="1D913D05"/>
    <w:rsid w:val="1DC617BC"/>
    <w:rsid w:val="1DE0221B"/>
    <w:rsid w:val="1DEF28E6"/>
    <w:rsid w:val="1E0A5436"/>
    <w:rsid w:val="1E2702D2"/>
    <w:rsid w:val="1E403142"/>
    <w:rsid w:val="1E5D07E9"/>
    <w:rsid w:val="1E777267"/>
    <w:rsid w:val="1E7B061E"/>
    <w:rsid w:val="1E821118"/>
    <w:rsid w:val="1E890F8D"/>
    <w:rsid w:val="1E8A0861"/>
    <w:rsid w:val="1E934E22"/>
    <w:rsid w:val="1EA369E4"/>
    <w:rsid w:val="1EA96F39"/>
    <w:rsid w:val="1ECD3E04"/>
    <w:rsid w:val="1ED02211"/>
    <w:rsid w:val="1F012F32"/>
    <w:rsid w:val="1F150AF9"/>
    <w:rsid w:val="1F1858EE"/>
    <w:rsid w:val="1F3F33F9"/>
    <w:rsid w:val="1F5542EC"/>
    <w:rsid w:val="1F6D61B8"/>
    <w:rsid w:val="1F7F7C9A"/>
    <w:rsid w:val="1FA12306"/>
    <w:rsid w:val="1FA94D17"/>
    <w:rsid w:val="1FC154AB"/>
    <w:rsid w:val="200F7270"/>
    <w:rsid w:val="20177DA3"/>
    <w:rsid w:val="201F1E76"/>
    <w:rsid w:val="20407429"/>
    <w:rsid w:val="20411A85"/>
    <w:rsid w:val="204911E8"/>
    <w:rsid w:val="204A2500"/>
    <w:rsid w:val="2063589F"/>
    <w:rsid w:val="206B1ED8"/>
    <w:rsid w:val="208239E9"/>
    <w:rsid w:val="20CE2C87"/>
    <w:rsid w:val="20E8779D"/>
    <w:rsid w:val="2100212A"/>
    <w:rsid w:val="210A2B30"/>
    <w:rsid w:val="2118120F"/>
    <w:rsid w:val="21352A19"/>
    <w:rsid w:val="214B42D7"/>
    <w:rsid w:val="21703D3E"/>
    <w:rsid w:val="21723F5A"/>
    <w:rsid w:val="219609E4"/>
    <w:rsid w:val="21AB430D"/>
    <w:rsid w:val="21AD0AEE"/>
    <w:rsid w:val="21B46321"/>
    <w:rsid w:val="21B962A6"/>
    <w:rsid w:val="21D54E67"/>
    <w:rsid w:val="21DA62E3"/>
    <w:rsid w:val="22232478"/>
    <w:rsid w:val="22326947"/>
    <w:rsid w:val="225322DB"/>
    <w:rsid w:val="2260420E"/>
    <w:rsid w:val="22743D02"/>
    <w:rsid w:val="229323DA"/>
    <w:rsid w:val="22945273"/>
    <w:rsid w:val="22D05A1E"/>
    <w:rsid w:val="22E54A4B"/>
    <w:rsid w:val="22EF0FBA"/>
    <w:rsid w:val="23164DB9"/>
    <w:rsid w:val="231F5A1C"/>
    <w:rsid w:val="23426CF1"/>
    <w:rsid w:val="23453EE9"/>
    <w:rsid w:val="234611FA"/>
    <w:rsid w:val="236A463A"/>
    <w:rsid w:val="23807397"/>
    <w:rsid w:val="23996BC2"/>
    <w:rsid w:val="23A46E10"/>
    <w:rsid w:val="23A76F21"/>
    <w:rsid w:val="23AC45B8"/>
    <w:rsid w:val="23C07BEC"/>
    <w:rsid w:val="23CB7951"/>
    <w:rsid w:val="23E96302"/>
    <w:rsid w:val="23F6784B"/>
    <w:rsid w:val="23FC0B7E"/>
    <w:rsid w:val="24024409"/>
    <w:rsid w:val="24041509"/>
    <w:rsid w:val="24467C80"/>
    <w:rsid w:val="24640382"/>
    <w:rsid w:val="248435ED"/>
    <w:rsid w:val="24913C78"/>
    <w:rsid w:val="249347BC"/>
    <w:rsid w:val="249C4E4A"/>
    <w:rsid w:val="24C77014"/>
    <w:rsid w:val="24CA19A9"/>
    <w:rsid w:val="24E46D44"/>
    <w:rsid w:val="24FD7FDE"/>
    <w:rsid w:val="253332EF"/>
    <w:rsid w:val="254F010E"/>
    <w:rsid w:val="255023AA"/>
    <w:rsid w:val="25513E86"/>
    <w:rsid w:val="257D46E1"/>
    <w:rsid w:val="258E0C37"/>
    <w:rsid w:val="25C56432"/>
    <w:rsid w:val="25D8433E"/>
    <w:rsid w:val="25E371D4"/>
    <w:rsid w:val="25FF7D86"/>
    <w:rsid w:val="261C6242"/>
    <w:rsid w:val="264A7253"/>
    <w:rsid w:val="265E064B"/>
    <w:rsid w:val="268D6C84"/>
    <w:rsid w:val="26A329CD"/>
    <w:rsid w:val="26AD04BC"/>
    <w:rsid w:val="26B20955"/>
    <w:rsid w:val="26C3068E"/>
    <w:rsid w:val="26C32CCB"/>
    <w:rsid w:val="26CE5352"/>
    <w:rsid w:val="26ED3276"/>
    <w:rsid w:val="27041F1B"/>
    <w:rsid w:val="271B0BF0"/>
    <w:rsid w:val="277758E6"/>
    <w:rsid w:val="278060D3"/>
    <w:rsid w:val="27C55BC3"/>
    <w:rsid w:val="27D56FF1"/>
    <w:rsid w:val="27DD5B2C"/>
    <w:rsid w:val="27F84A8D"/>
    <w:rsid w:val="283E5C43"/>
    <w:rsid w:val="284A76B9"/>
    <w:rsid w:val="285C2CA8"/>
    <w:rsid w:val="286D5781"/>
    <w:rsid w:val="28773C04"/>
    <w:rsid w:val="288462D2"/>
    <w:rsid w:val="28996270"/>
    <w:rsid w:val="289F315B"/>
    <w:rsid w:val="28A075FF"/>
    <w:rsid w:val="28A32C4B"/>
    <w:rsid w:val="28B30FDF"/>
    <w:rsid w:val="28D84448"/>
    <w:rsid w:val="29064E7C"/>
    <w:rsid w:val="290D1185"/>
    <w:rsid w:val="29276C21"/>
    <w:rsid w:val="292F44DF"/>
    <w:rsid w:val="29383DBD"/>
    <w:rsid w:val="295B1778"/>
    <w:rsid w:val="29712DEB"/>
    <w:rsid w:val="2983430D"/>
    <w:rsid w:val="298A0334"/>
    <w:rsid w:val="298A7967"/>
    <w:rsid w:val="298E56A9"/>
    <w:rsid w:val="299C0C57"/>
    <w:rsid w:val="29B36E51"/>
    <w:rsid w:val="29B906C4"/>
    <w:rsid w:val="29CB06AB"/>
    <w:rsid w:val="29FF66AF"/>
    <w:rsid w:val="2A126298"/>
    <w:rsid w:val="2A263B34"/>
    <w:rsid w:val="2A317D7C"/>
    <w:rsid w:val="2A8820F8"/>
    <w:rsid w:val="2A9C2048"/>
    <w:rsid w:val="2A9E122B"/>
    <w:rsid w:val="2AA9206F"/>
    <w:rsid w:val="2ACF41CB"/>
    <w:rsid w:val="2AD5793D"/>
    <w:rsid w:val="2AE13EFE"/>
    <w:rsid w:val="2B7D5189"/>
    <w:rsid w:val="2B897FD8"/>
    <w:rsid w:val="2B8F5708"/>
    <w:rsid w:val="2B992390"/>
    <w:rsid w:val="2BAA585E"/>
    <w:rsid w:val="2BB014CD"/>
    <w:rsid w:val="2BC058C2"/>
    <w:rsid w:val="2BDB24ED"/>
    <w:rsid w:val="2C243369"/>
    <w:rsid w:val="2C4D184B"/>
    <w:rsid w:val="2C680433"/>
    <w:rsid w:val="2C692ABE"/>
    <w:rsid w:val="2CB52E8B"/>
    <w:rsid w:val="2CD85CAF"/>
    <w:rsid w:val="2CFF066C"/>
    <w:rsid w:val="2D053AD5"/>
    <w:rsid w:val="2D1A4437"/>
    <w:rsid w:val="2D2D366D"/>
    <w:rsid w:val="2D40315E"/>
    <w:rsid w:val="2D426ED6"/>
    <w:rsid w:val="2D475E7D"/>
    <w:rsid w:val="2D4A7DB4"/>
    <w:rsid w:val="2D726325"/>
    <w:rsid w:val="2D7C13BC"/>
    <w:rsid w:val="2D83129D"/>
    <w:rsid w:val="2DC23B73"/>
    <w:rsid w:val="2DD737C1"/>
    <w:rsid w:val="2E301299"/>
    <w:rsid w:val="2E49088D"/>
    <w:rsid w:val="2E772BB0"/>
    <w:rsid w:val="2E7D066D"/>
    <w:rsid w:val="2E960B5C"/>
    <w:rsid w:val="2E961BCA"/>
    <w:rsid w:val="2EA84D5E"/>
    <w:rsid w:val="2EB33484"/>
    <w:rsid w:val="2ECA5AE7"/>
    <w:rsid w:val="2ED61811"/>
    <w:rsid w:val="2F0D5A9E"/>
    <w:rsid w:val="2F10090E"/>
    <w:rsid w:val="2F3C3245"/>
    <w:rsid w:val="2F3F6386"/>
    <w:rsid w:val="2F57478F"/>
    <w:rsid w:val="2F6B1FE9"/>
    <w:rsid w:val="2FCB7FCB"/>
    <w:rsid w:val="2FCF1D5E"/>
    <w:rsid w:val="2FFA29DC"/>
    <w:rsid w:val="300C37CC"/>
    <w:rsid w:val="30517430"/>
    <w:rsid w:val="309317F7"/>
    <w:rsid w:val="30AA73FB"/>
    <w:rsid w:val="30C16364"/>
    <w:rsid w:val="310E1A75"/>
    <w:rsid w:val="314205C9"/>
    <w:rsid w:val="314762EE"/>
    <w:rsid w:val="31481123"/>
    <w:rsid w:val="31C83722"/>
    <w:rsid w:val="31EA18EB"/>
    <w:rsid w:val="31FC1174"/>
    <w:rsid w:val="32093A83"/>
    <w:rsid w:val="320A3D3B"/>
    <w:rsid w:val="32240CF8"/>
    <w:rsid w:val="323B2146"/>
    <w:rsid w:val="325265A2"/>
    <w:rsid w:val="326A1DEA"/>
    <w:rsid w:val="326E6078"/>
    <w:rsid w:val="3281224F"/>
    <w:rsid w:val="32B12408"/>
    <w:rsid w:val="32BF1441"/>
    <w:rsid w:val="330864CC"/>
    <w:rsid w:val="331035D3"/>
    <w:rsid w:val="331E499D"/>
    <w:rsid w:val="33356B95"/>
    <w:rsid w:val="333D69A2"/>
    <w:rsid w:val="33550FE6"/>
    <w:rsid w:val="335B283E"/>
    <w:rsid w:val="33615BDC"/>
    <w:rsid w:val="33E55C6C"/>
    <w:rsid w:val="33FE167D"/>
    <w:rsid w:val="340065E3"/>
    <w:rsid w:val="34014CC9"/>
    <w:rsid w:val="34173BB9"/>
    <w:rsid w:val="34720E9D"/>
    <w:rsid w:val="348441CE"/>
    <w:rsid w:val="349072CB"/>
    <w:rsid w:val="34CC52D7"/>
    <w:rsid w:val="34F6592D"/>
    <w:rsid w:val="351A66F5"/>
    <w:rsid w:val="35574948"/>
    <w:rsid w:val="356D7038"/>
    <w:rsid w:val="356F54A6"/>
    <w:rsid w:val="3574016B"/>
    <w:rsid w:val="35CB5DAC"/>
    <w:rsid w:val="35E6061B"/>
    <w:rsid w:val="35E87EEF"/>
    <w:rsid w:val="36086526"/>
    <w:rsid w:val="362829E1"/>
    <w:rsid w:val="36754630"/>
    <w:rsid w:val="36B204FD"/>
    <w:rsid w:val="36BF3346"/>
    <w:rsid w:val="36C546D4"/>
    <w:rsid w:val="36D743A8"/>
    <w:rsid w:val="36DB0D4C"/>
    <w:rsid w:val="371426AC"/>
    <w:rsid w:val="37145337"/>
    <w:rsid w:val="37203280"/>
    <w:rsid w:val="375D66BB"/>
    <w:rsid w:val="37677539"/>
    <w:rsid w:val="37690B0A"/>
    <w:rsid w:val="379072FD"/>
    <w:rsid w:val="37BA68D2"/>
    <w:rsid w:val="37E111D5"/>
    <w:rsid w:val="37E73DFD"/>
    <w:rsid w:val="3802587B"/>
    <w:rsid w:val="380739DD"/>
    <w:rsid w:val="380F20AB"/>
    <w:rsid w:val="38156C4F"/>
    <w:rsid w:val="38187E61"/>
    <w:rsid w:val="383E4142"/>
    <w:rsid w:val="38463C28"/>
    <w:rsid w:val="384A6A34"/>
    <w:rsid w:val="38795B7C"/>
    <w:rsid w:val="38925F00"/>
    <w:rsid w:val="389332EB"/>
    <w:rsid w:val="38B30C3D"/>
    <w:rsid w:val="38B43393"/>
    <w:rsid w:val="38C24E0A"/>
    <w:rsid w:val="38CC3A85"/>
    <w:rsid w:val="38CD7870"/>
    <w:rsid w:val="38D40BFF"/>
    <w:rsid w:val="38DD5D05"/>
    <w:rsid w:val="39247160"/>
    <w:rsid w:val="39290F4A"/>
    <w:rsid w:val="394039A3"/>
    <w:rsid w:val="39555F8E"/>
    <w:rsid w:val="395D33E0"/>
    <w:rsid w:val="396E2E01"/>
    <w:rsid w:val="397456AE"/>
    <w:rsid w:val="39810D86"/>
    <w:rsid w:val="39A2734A"/>
    <w:rsid w:val="39B301A7"/>
    <w:rsid w:val="39C173D5"/>
    <w:rsid w:val="39C338B6"/>
    <w:rsid w:val="39C535B0"/>
    <w:rsid w:val="39C649EB"/>
    <w:rsid w:val="39CC0AA9"/>
    <w:rsid w:val="39E676B6"/>
    <w:rsid w:val="39E84962"/>
    <w:rsid w:val="3A0D2CD3"/>
    <w:rsid w:val="3A137505"/>
    <w:rsid w:val="3A320853"/>
    <w:rsid w:val="3A556854"/>
    <w:rsid w:val="3A5E022F"/>
    <w:rsid w:val="3A621CEC"/>
    <w:rsid w:val="3A804B9A"/>
    <w:rsid w:val="3A9F2920"/>
    <w:rsid w:val="3AA427A0"/>
    <w:rsid w:val="3AA94EEE"/>
    <w:rsid w:val="3AB02FA5"/>
    <w:rsid w:val="3AB331C1"/>
    <w:rsid w:val="3ADF4EA6"/>
    <w:rsid w:val="3AED3BD1"/>
    <w:rsid w:val="3AF92B9E"/>
    <w:rsid w:val="3B2814C8"/>
    <w:rsid w:val="3B5129DA"/>
    <w:rsid w:val="3B6765EF"/>
    <w:rsid w:val="3B71645E"/>
    <w:rsid w:val="3B89361D"/>
    <w:rsid w:val="3B9F72A2"/>
    <w:rsid w:val="3BA822F2"/>
    <w:rsid w:val="3BB12AD2"/>
    <w:rsid w:val="3BB5006A"/>
    <w:rsid w:val="3BC92E7D"/>
    <w:rsid w:val="3BF770DE"/>
    <w:rsid w:val="3C020417"/>
    <w:rsid w:val="3C184082"/>
    <w:rsid w:val="3C1E7D11"/>
    <w:rsid w:val="3C405ADD"/>
    <w:rsid w:val="3C597D99"/>
    <w:rsid w:val="3C681B4C"/>
    <w:rsid w:val="3C7B68EB"/>
    <w:rsid w:val="3C805960"/>
    <w:rsid w:val="3CBC2D7C"/>
    <w:rsid w:val="3CC56885"/>
    <w:rsid w:val="3CFD6976"/>
    <w:rsid w:val="3D12591E"/>
    <w:rsid w:val="3D131A20"/>
    <w:rsid w:val="3D1E4B3E"/>
    <w:rsid w:val="3D7604D6"/>
    <w:rsid w:val="3D8E7B6A"/>
    <w:rsid w:val="3D9B7F3D"/>
    <w:rsid w:val="3DA511F0"/>
    <w:rsid w:val="3DB246A5"/>
    <w:rsid w:val="3DBF18BC"/>
    <w:rsid w:val="3DC47C53"/>
    <w:rsid w:val="3DE47B36"/>
    <w:rsid w:val="3DE72A19"/>
    <w:rsid w:val="3E097401"/>
    <w:rsid w:val="3E145F68"/>
    <w:rsid w:val="3E5720B6"/>
    <w:rsid w:val="3E5C346D"/>
    <w:rsid w:val="3E5D27A3"/>
    <w:rsid w:val="3E7762B4"/>
    <w:rsid w:val="3E8409D1"/>
    <w:rsid w:val="3E8E4B07"/>
    <w:rsid w:val="3E9A01F4"/>
    <w:rsid w:val="3EB37B59"/>
    <w:rsid w:val="3EEF22EE"/>
    <w:rsid w:val="3F165ACD"/>
    <w:rsid w:val="3F275F2C"/>
    <w:rsid w:val="3F624615"/>
    <w:rsid w:val="3F6424C4"/>
    <w:rsid w:val="3F707F35"/>
    <w:rsid w:val="3F7C7445"/>
    <w:rsid w:val="3F867B65"/>
    <w:rsid w:val="3F882E17"/>
    <w:rsid w:val="3F8A0269"/>
    <w:rsid w:val="3FBD063E"/>
    <w:rsid w:val="3FBF5A1F"/>
    <w:rsid w:val="3FF027C2"/>
    <w:rsid w:val="400A08F0"/>
    <w:rsid w:val="40167D4F"/>
    <w:rsid w:val="403F2B3B"/>
    <w:rsid w:val="40534AFF"/>
    <w:rsid w:val="40635117"/>
    <w:rsid w:val="407104C0"/>
    <w:rsid w:val="40712EDE"/>
    <w:rsid w:val="407F58AD"/>
    <w:rsid w:val="40827192"/>
    <w:rsid w:val="408E3B2F"/>
    <w:rsid w:val="409965B8"/>
    <w:rsid w:val="40F938F8"/>
    <w:rsid w:val="410307EB"/>
    <w:rsid w:val="41176A48"/>
    <w:rsid w:val="41362025"/>
    <w:rsid w:val="41390199"/>
    <w:rsid w:val="41391F47"/>
    <w:rsid w:val="41474664"/>
    <w:rsid w:val="41507FBF"/>
    <w:rsid w:val="416401BD"/>
    <w:rsid w:val="4182576F"/>
    <w:rsid w:val="418C02C8"/>
    <w:rsid w:val="419F5D37"/>
    <w:rsid w:val="41A774D6"/>
    <w:rsid w:val="41BD7202"/>
    <w:rsid w:val="41CA26E4"/>
    <w:rsid w:val="41D81760"/>
    <w:rsid w:val="41EF2605"/>
    <w:rsid w:val="41F94974"/>
    <w:rsid w:val="42120468"/>
    <w:rsid w:val="422C1AAB"/>
    <w:rsid w:val="422C43AC"/>
    <w:rsid w:val="42312C1E"/>
    <w:rsid w:val="423D15C3"/>
    <w:rsid w:val="424C7542"/>
    <w:rsid w:val="42603B6A"/>
    <w:rsid w:val="42621029"/>
    <w:rsid w:val="426C0BBA"/>
    <w:rsid w:val="42701998"/>
    <w:rsid w:val="428418E8"/>
    <w:rsid w:val="428914FE"/>
    <w:rsid w:val="428B1739"/>
    <w:rsid w:val="42914B4F"/>
    <w:rsid w:val="42AB6E74"/>
    <w:rsid w:val="42AD6748"/>
    <w:rsid w:val="42CB3072"/>
    <w:rsid w:val="43016189"/>
    <w:rsid w:val="430D0774"/>
    <w:rsid w:val="433A0AC9"/>
    <w:rsid w:val="433C5D1E"/>
    <w:rsid w:val="436F74ED"/>
    <w:rsid w:val="43737FC8"/>
    <w:rsid w:val="438A4453"/>
    <w:rsid w:val="43931DE2"/>
    <w:rsid w:val="439660BE"/>
    <w:rsid w:val="439C08AD"/>
    <w:rsid w:val="43A26BE7"/>
    <w:rsid w:val="43B9785F"/>
    <w:rsid w:val="43BD1632"/>
    <w:rsid w:val="43CB44FA"/>
    <w:rsid w:val="43F04D1D"/>
    <w:rsid w:val="44026DB0"/>
    <w:rsid w:val="440561FB"/>
    <w:rsid w:val="440E3217"/>
    <w:rsid w:val="441E51CB"/>
    <w:rsid w:val="446C2633"/>
    <w:rsid w:val="448962BC"/>
    <w:rsid w:val="44A973E3"/>
    <w:rsid w:val="44AE67A8"/>
    <w:rsid w:val="44B00772"/>
    <w:rsid w:val="44C67F95"/>
    <w:rsid w:val="44F06DC0"/>
    <w:rsid w:val="450A60D4"/>
    <w:rsid w:val="450E4C2E"/>
    <w:rsid w:val="4528481C"/>
    <w:rsid w:val="452C04ED"/>
    <w:rsid w:val="453F5652"/>
    <w:rsid w:val="45592BB7"/>
    <w:rsid w:val="45660E30"/>
    <w:rsid w:val="45822CF4"/>
    <w:rsid w:val="45843F04"/>
    <w:rsid w:val="45912351"/>
    <w:rsid w:val="459534C4"/>
    <w:rsid w:val="45B778DE"/>
    <w:rsid w:val="45C0518B"/>
    <w:rsid w:val="45C5024D"/>
    <w:rsid w:val="45CA7611"/>
    <w:rsid w:val="45DB181E"/>
    <w:rsid w:val="4609342F"/>
    <w:rsid w:val="461D5895"/>
    <w:rsid w:val="4621242A"/>
    <w:rsid w:val="462E577D"/>
    <w:rsid w:val="464E1771"/>
    <w:rsid w:val="466E2692"/>
    <w:rsid w:val="4674757D"/>
    <w:rsid w:val="46786B06"/>
    <w:rsid w:val="468C6F21"/>
    <w:rsid w:val="46911EDD"/>
    <w:rsid w:val="46A71480"/>
    <w:rsid w:val="46DD5122"/>
    <w:rsid w:val="46F26E20"/>
    <w:rsid w:val="47176886"/>
    <w:rsid w:val="472B0583"/>
    <w:rsid w:val="476F477F"/>
    <w:rsid w:val="477947D7"/>
    <w:rsid w:val="4789101C"/>
    <w:rsid w:val="478D6B48"/>
    <w:rsid w:val="47A01289"/>
    <w:rsid w:val="47A67C0A"/>
    <w:rsid w:val="47B879B3"/>
    <w:rsid w:val="47CD163B"/>
    <w:rsid w:val="47EE24FD"/>
    <w:rsid w:val="481E1E96"/>
    <w:rsid w:val="48270D4B"/>
    <w:rsid w:val="482A083B"/>
    <w:rsid w:val="48343468"/>
    <w:rsid w:val="48481244"/>
    <w:rsid w:val="484A2C8B"/>
    <w:rsid w:val="48540F89"/>
    <w:rsid w:val="48586611"/>
    <w:rsid w:val="4861174A"/>
    <w:rsid w:val="48B545A9"/>
    <w:rsid w:val="48B9571B"/>
    <w:rsid w:val="48CE7418"/>
    <w:rsid w:val="48D52555"/>
    <w:rsid w:val="48F74BC1"/>
    <w:rsid w:val="49276B29"/>
    <w:rsid w:val="49380D36"/>
    <w:rsid w:val="4964780A"/>
    <w:rsid w:val="4977185E"/>
    <w:rsid w:val="49917AA4"/>
    <w:rsid w:val="499917D4"/>
    <w:rsid w:val="49A33F02"/>
    <w:rsid w:val="49A51D64"/>
    <w:rsid w:val="49AF0FF8"/>
    <w:rsid w:val="49B23BD7"/>
    <w:rsid w:val="49C01457"/>
    <w:rsid w:val="4A3C0584"/>
    <w:rsid w:val="4A404346"/>
    <w:rsid w:val="4A9B3688"/>
    <w:rsid w:val="4A9F27CE"/>
    <w:rsid w:val="4AD03796"/>
    <w:rsid w:val="4AF13892"/>
    <w:rsid w:val="4B047121"/>
    <w:rsid w:val="4B2465FD"/>
    <w:rsid w:val="4B3F63AB"/>
    <w:rsid w:val="4B415018"/>
    <w:rsid w:val="4B69167A"/>
    <w:rsid w:val="4B724D18"/>
    <w:rsid w:val="4B78366B"/>
    <w:rsid w:val="4B7F3F5A"/>
    <w:rsid w:val="4B912C51"/>
    <w:rsid w:val="4B970706"/>
    <w:rsid w:val="4BDC6B42"/>
    <w:rsid w:val="4BE331DB"/>
    <w:rsid w:val="4C0D2006"/>
    <w:rsid w:val="4C2A0E0A"/>
    <w:rsid w:val="4C395FF3"/>
    <w:rsid w:val="4C416153"/>
    <w:rsid w:val="4C5E055D"/>
    <w:rsid w:val="4C610DF6"/>
    <w:rsid w:val="4C6851B7"/>
    <w:rsid w:val="4C774E09"/>
    <w:rsid w:val="4C854292"/>
    <w:rsid w:val="4C8F7CB2"/>
    <w:rsid w:val="4CBF3261"/>
    <w:rsid w:val="4CCC0AB7"/>
    <w:rsid w:val="4CD82614"/>
    <w:rsid w:val="4CD86AB8"/>
    <w:rsid w:val="4CF271CC"/>
    <w:rsid w:val="4D0258E3"/>
    <w:rsid w:val="4D210517"/>
    <w:rsid w:val="4D3F33D1"/>
    <w:rsid w:val="4D423F31"/>
    <w:rsid w:val="4D4B54DB"/>
    <w:rsid w:val="4D783DF7"/>
    <w:rsid w:val="4D7E765F"/>
    <w:rsid w:val="4DA050AE"/>
    <w:rsid w:val="4DA60964"/>
    <w:rsid w:val="4DB33DE2"/>
    <w:rsid w:val="4DB43081"/>
    <w:rsid w:val="4DD00E1F"/>
    <w:rsid w:val="4DD12A7F"/>
    <w:rsid w:val="4E2D698F"/>
    <w:rsid w:val="4E2E3818"/>
    <w:rsid w:val="4E30022D"/>
    <w:rsid w:val="4E3C6AB4"/>
    <w:rsid w:val="4E8B0A28"/>
    <w:rsid w:val="4EB977FF"/>
    <w:rsid w:val="4EBD5F65"/>
    <w:rsid w:val="4ECE0172"/>
    <w:rsid w:val="4EEE2A55"/>
    <w:rsid w:val="4F0D5246"/>
    <w:rsid w:val="4F1D44AA"/>
    <w:rsid w:val="4F2567D3"/>
    <w:rsid w:val="4F3A5808"/>
    <w:rsid w:val="4F3D43F6"/>
    <w:rsid w:val="4F461B54"/>
    <w:rsid w:val="4F513F40"/>
    <w:rsid w:val="4F51697C"/>
    <w:rsid w:val="4F67662C"/>
    <w:rsid w:val="4F7815E6"/>
    <w:rsid w:val="4FD34630"/>
    <w:rsid w:val="4FE439C5"/>
    <w:rsid w:val="4FFB1D9C"/>
    <w:rsid w:val="5015094D"/>
    <w:rsid w:val="503D2FF7"/>
    <w:rsid w:val="50746AF7"/>
    <w:rsid w:val="50761340"/>
    <w:rsid w:val="508B5BEF"/>
    <w:rsid w:val="509128DF"/>
    <w:rsid w:val="509817EB"/>
    <w:rsid w:val="50A60D9F"/>
    <w:rsid w:val="50B26D1D"/>
    <w:rsid w:val="50BB6561"/>
    <w:rsid w:val="50BC49D9"/>
    <w:rsid w:val="50C23F33"/>
    <w:rsid w:val="50C25AB5"/>
    <w:rsid w:val="50DC5541"/>
    <w:rsid w:val="50F6575E"/>
    <w:rsid w:val="51212A3B"/>
    <w:rsid w:val="512B716F"/>
    <w:rsid w:val="513220D6"/>
    <w:rsid w:val="51491D32"/>
    <w:rsid w:val="514F0422"/>
    <w:rsid w:val="51AF590D"/>
    <w:rsid w:val="51BC12F4"/>
    <w:rsid w:val="51BF1FF4"/>
    <w:rsid w:val="51FB3B22"/>
    <w:rsid w:val="52005907"/>
    <w:rsid w:val="52214A5D"/>
    <w:rsid w:val="5272350A"/>
    <w:rsid w:val="52AF2069"/>
    <w:rsid w:val="5305612D"/>
    <w:rsid w:val="531A6B6C"/>
    <w:rsid w:val="534C41B7"/>
    <w:rsid w:val="538009AC"/>
    <w:rsid w:val="538533C2"/>
    <w:rsid w:val="53AE4F35"/>
    <w:rsid w:val="53B536AF"/>
    <w:rsid w:val="54300F87"/>
    <w:rsid w:val="545C7DDB"/>
    <w:rsid w:val="545C7FCE"/>
    <w:rsid w:val="545D5AF4"/>
    <w:rsid w:val="54716DD9"/>
    <w:rsid w:val="54CF012D"/>
    <w:rsid w:val="54D264E2"/>
    <w:rsid w:val="54F15B76"/>
    <w:rsid w:val="54F226E1"/>
    <w:rsid w:val="54F2448F"/>
    <w:rsid w:val="55144405"/>
    <w:rsid w:val="55200FFC"/>
    <w:rsid w:val="55436A98"/>
    <w:rsid w:val="5557139E"/>
    <w:rsid w:val="556914AB"/>
    <w:rsid w:val="55AD49B3"/>
    <w:rsid w:val="55B32D94"/>
    <w:rsid w:val="56016150"/>
    <w:rsid w:val="56220DA3"/>
    <w:rsid w:val="562C577E"/>
    <w:rsid w:val="56463BA7"/>
    <w:rsid w:val="565B16D3"/>
    <w:rsid w:val="568B1FB7"/>
    <w:rsid w:val="568B6949"/>
    <w:rsid w:val="569469C1"/>
    <w:rsid w:val="5697097A"/>
    <w:rsid w:val="56C01702"/>
    <w:rsid w:val="56EB5639"/>
    <w:rsid w:val="56F41E62"/>
    <w:rsid w:val="56F72230"/>
    <w:rsid w:val="57080894"/>
    <w:rsid w:val="572459E4"/>
    <w:rsid w:val="5726080B"/>
    <w:rsid w:val="5735460B"/>
    <w:rsid w:val="57427C1F"/>
    <w:rsid w:val="57462196"/>
    <w:rsid w:val="57561835"/>
    <w:rsid w:val="577A50C0"/>
    <w:rsid w:val="578C3AB3"/>
    <w:rsid w:val="57975D15"/>
    <w:rsid w:val="5798756F"/>
    <w:rsid w:val="57A75A04"/>
    <w:rsid w:val="57BB1FCF"/>
    <w:rsid w:val="57C86FC8"/>
    <w:rsid w:val="57DF61BA"/>
    <w:rsid w:val="580B5F93"/>
    <w:rsid w:val="58104C55"/>
    <w:rsid w:val="582933D1"/>
    <w:rsid w:val="58334AD1"/>
    <w:rsid w:val="583B12A8"/>
    <w:rsid w:val="58461443"/>
    <w:rsid w:val="585B41FD"/>
    <w:rsid w:val="585C5402"/>
    <w:rsid w:val="58BB0EE7"/>
    <w:rsid w:val="58C2765C"/>
    <w:rsid w:val="58C919AA"/>
    <w:rsid w:val="58E5427F"/>
    <w:rsid w:val="58F1388B"/>
    <w:rsid w:val="58F76517"/>
    <w:rsid w:val="590B4400"/>
    <w:rsid w:val="59284923"/>
    <w:rsid w:val="594C3754"/>
    <w:rsid w:val="59592D2E"/>
    <w:rsid w:val="596D4A2C"/>
    <w:rsid w:val="59752ECD"/>
    <w:rsid w:val="598D29D8"/>
    <w:rsid w:val="5999137D"/>
    <w:rsid w:val="59AF6DF2"/>
    <w:rsid w:val="59B85CA7"/>
    <w:rsid w:val="59BE5287"/>
    <w:rsid w:val="59D86349"/>
    <w:rsid w:val="5A17693A"/>
    <w:rsid w:val="5A1B4488"/>
    <w:rsid w:val="5A6A7367"/>
    <w:rsid w:val="5A711009"/>
    <w:rsid w:val="5A9D2736"/>
    <w:rsid w:val="5AA1673B"/>
    <w:rsid w:val="5AAE6DC3"/>
    <w:rsid w:val="5ADF45FD"/>
    <w:rsid w:val="5B0D3DD0"/>
    <w:rsid w:val="5B0E18F6"/>
    <w:rsid w:val="5B160705"/>
    <w:rsid w:val="5B1C2C26"/>
    <w:rsid w:val="5B2335F4"/>
    <w:rsid w:val="5B2F2948"/>
    <w:rsid w:val="5B370E4D"/>
    <w:rsid w:val="5B6F6839"/>
    <w:rsid w:val="5B85794B"/>
    <w:rsid w:val="5B866B75"/>
    <w:rsid w:val="5B8A3673"/>
    <w:rsid w:val="5B9923A1"/>
    <w:rsid w:val="5BA073EA"/>
    <w:rsid w:val="5BA22A3F"/>
    <w:rsid w:val="5BA8202F"/>
    <w:rsid w:val="5BB86875"/>
    <w:rsid w:val="5BC33E3B"/>
    <w:rsid w:val="5BCA7F13"/>
    <w:rsid w:val="5BD33348"/>
    <w:rsid w:val="5BD43C5C"/>
    <w:rsid w:val="5BE70AC5"/>
    <w:rsid w:val="5BF62AB6"/>
    <w:rsid w:val="5BF63C0C"/>
    <w:rsid w:val="5BF95560"/>
    <w:rsid w:val="5BFE196B"/>
    <w:rsid w:val="5C076A71"/>
    <w:rsid w:val="5C097717"/>
    <w:rsid w:val="5C1E158C"/>
    <w:rsid w:val="5C2C64D8"/>
    <w:rsid w:val="5C3857C8"/>
    <w:rsid w:val="5C512D32"/>
    <w:rsid w:val="5C5261DC"/>
    <w:rsid w:val="5C643EC4"/>
    <w:rsid w:val="5C644200"/>
    <w:rsid w:val="5C6907D3"/>
    <w:rsid w:val="5C8E0F41"/>
    <w:rsid w:val="5C9B540C"/>
    <w:rsid w:val="5CA97C7F"/>
    <w:rsid w:val="5CB44382"/>
    <w:rsid w:val="5CEC2692"/>
    <w:rsid w:val="5D0D455B"/>
    <w:rsid w:val="5D1C02FB"/>
    <w:rsid w:val="5D1F256F"/>
    <w:rsid w:val="5D217CE2"/>
    <w:rsid w:val="5D423AD9"/>
    <w:rsid w:val="5D4A130C"/>
    <w:rsid w:val="5D550132"/>
    <w:rsid w:val="5D55382D"/>
    <w:rsid w:val="5D6F2B20"/>
    <w:rsid w:val="5D7C6FEB"/>
    <w:rsid w:val="5D854182"/>
    <w:rsid w:val="5DA21B19"/>
    <w:rsid w:val="5DB623DF"/>
    <w:rsid w:val="5DC80482"/>
    <w:rsid w:val="5DCD3CEB"/>
    <w:rsid w:val="5DCE1FDB"/>
    <w:rsid w:val="5DE86843"/>
    <w:rsid w:val="5DEA0368"/>
    <w:rsid w:val="5DFB2606"/>
    <w:rsid w:val="5DFE5C52"/>
    <w:rsid w:val="5E510478"/>
    <w:rsid w:val="5E513A2B"/>
    <w:rsid w:val="5E5B3693"/>
    <w:rsid w:val="5E653F23"/>
    <w:rsid w:val="5E7015EB"/>
    <w:rsid w:val="5E723847"/>
    <w:rsid w:val="5E7428BC"/>
    <w:rsid w:val="5E75252F"/>
    <w:rsid w:val="5E826883"/>
    <w:rsid w:val="5E8E6FD6"/>
    <w:rsid w:val="5E93283E"/>
    <w:rsid w:val="5EA031AD"/>
    <w:rsid w:val="5EA87070"/>
    <w:rsid w:val="5EB1207F"/>
    <w:rsid w:val="5EB81CC8"/>
    <w:rsid w:val="5EB85D64"/>
    <w:rsid w:val="5EBD4B6B"/>
    <w:rsid w:val="5ED15115"/>
    <w:rsid w:val="5EF13A09"/>
    <w:rsid w:val="5F093936"/>
    <w:rsid w:val="5F0C439F"/>
    <w:rsid w:val="5F165328"/>
    <w:rsid w:val="5F222FAD"/>
    <w:rsid w:val="5F7C1524"/>
    <w:rsid w:val="5FA476B1"/>
    <w:rsid w:val="5FB962D5"/>
    <w:rsid w:val="5FBC7B73"/>
    <w:rsid w:val="5FD73C7C"/>
    <w:rsid w:val="5FF23595"/>
    <w:rsid w:val="5FF718FC"/>
    <w:rsid w:val="600C0AFA"/>
    <w:rsid w:val="60126ED7"/>
    <w:rsid w:val="60313187"/>
    <w:rsid w:val="6037544B"/>
    <w:rsid w:val="604D040A"/>
    <w:rsid w:val="60524D56"/>
    <w:rsid w:val="605D3104"/>
    <w:rsid w:val="606F065C"/>
    <w:rsid w:val="60B13450"/>
    <w:rsid w:val="60CF38D6"/>
    <w:rsid w:val="60E90E3C"/>
    <w:rsid w:val="60FC58E6"/>
    <w:rsid w:val="614B38A4"/>
    <w:rsid w:val="61693D2A"/>
    <w:rsid w:val="616953A6"/>
    <w:rsid w:val="616A7BEA"/>
    <w:rsid w:val="619863BE"/>
    <w:rsid w:val="61A61390"/>
    <w:rsid w:val="61B96A60"/>
    <w:rsid w:val="61D55623"/>
    <w:rsid w:val="61E42540"/>
    <w:rsid w:val="61E94685"/>
    <w:rsid w:val="61F061BF"/>
    <w:rsid w:val="620C1661"/>
    <w:rsid w:val="621E68C3"/>
    <w:rsid w:val="62314848"/>
    <w:rsid w:val="623206EE"/>
    <w:rsid w:val="62351C22"/>
    <w:rsid w:val="62951CA7"/>
    <w:rsid w:val="62A56FE4"/>
    <w:rsid w:val="62AC2121"/>
    <w:rsid w:val="62B965EC"/>
    <w:rsid w:val="62C41B56"/>
    <w:rsid w:val="62FD43A6"/>
    <w:rsid w:val="62FF740E"/>
    <w:rsid w:val="631662AF"/>
    <w:rsid w:val="63175E87"/>
    <w:rsid w:val="633A3BD0"/>
    <w:rsid w:val="634A2261"/>
    <w:rsid w:val="636F62F6"/>
    <w:rsid w:val="637D22AE"/>
    <w:rsid w:val="638B6E4B"/>
    <w:rsid w:val="63911317"/>
    <w:rsid w:val="63961AD1"/>
    <w:rsid w:val="63B80CA0"/>
    <w:rsid w:val="64081D1E"/>
    <w:rsid w:val="6424218B"/>
    <w:rsid w:val="64277DD6"/>
    <w:rsid w:val="64414AEB"/>
    <w:rsid w:val="6450592F"/>
    <w:rsid w:val="6481138B"/>
    <w:rsid w:val="6484736D"/>
    <w:rsid w:val="64874569"/>
    <w:rsid w:val="6488111F"/>
    <w:rsid w:val="648F3AA8"/>
    <w:rsid w:val="64906BA0"/>
    <w:rsid w:val="64BC6C50"/>
    <w:rsid w:val="64C24A28"/>
    <w:rsid w:val="64D23995"/>
    <w:rsid w:val="652B01F6"/>
    <w:rsid w:val="653460AA"/>
    <w:rsid w:val="658C6239"/>
    <w:rsid w:val="6596613C"/>
    <w:rsid w:val="65D602DD"/>
    <w:rsid w:val="65F334C9"/>
    <w:rsid w:val="66055788"/>
    <w:rsid w:val="660B3602"/>
    <w:rsid w:val="66124991"/>
    <w:rsid w:val="662740A8"/>
    <w:rsid w:val="662D4FA6"/>
    <w:rsid w:val="66581CAB"/>
    <w:rsid w:val="666557B4"/>
    <w:rsid w:val="666920D7"/>
    <w:rsid w:val="666B40A1"/>
    <w:rsid w:val="667B2536"/>
    <w:rsid w:val="668023F5"/>
    <w:rsid w:val="66860EDB"/>
    <w:rsid w:val="669875E8"/>
    <w:rsid w:val="66BA707E"/>
    <w:rsid w:val="66EF7B08"/>
    <w:rsid w:val="66FE2966"/>
    <w:rsid w:val="67010F10"/>
    <w:rsid w:val="670B3E3B"/>
    <w:rsid w:val="670C5884"/>
    <w:rsid w:val="67273D51"/>
    <w:rsid w:val="673426E5"/>
    <w:rsid w:val="67690940"/>
    <w:rsid w:val="67770DF7"/>
    <w:rsid w:val="678D1F3A"/>
    <w:rsid w:val="67994A31"/>
    <w:rsid w:val="67AC2BC3"/>
    <w:rsid w:val="67F472A0"/>
    <w:rsid w:val="67FF4D6B"/>
    <w:rsid w:val="680F0081"/>
    <w:rsid w:val="68A45648"/>
    <w:rsid w:val="68A815DC"/>
    <w:rsid w:val="68BE73E6"/>
    <w:rsid w:val="68C20FD9"/>
    <w:rsid w:val="68C301C4"/>
    <w:rsid w:val="68E5013A"/>
    <w:rsid w:val="68E72104"/>
    <w:rsid w:val="68EE2E29"/>
    <w:rsid w:val="69252A0C"/>
    <w:rsid w:val="692F7608"/>
    <w:rsid w:val="695E7EED"/>
    <w:rsid w:val="69665756"/>
    <w:rsid w:val="69676DA1"/>
    <w:rsid w:val="69733998"/>
    <w:rsid w:val="698C7EDB"/>
    <w:rsid w:val="69AA57EB"/>
    <w:rsid w:val="69B11FA0"/>
    <w:rsid w:val="69B70B6A"/>
    <w:rsid w:val="69DF4B8A"/>
    <w:rsid w:val="69F316E8"/>
    <w:rsid w:val="69F80478"/>
    <w:rsid w:val="6A005059"/>
    <w:rsid w:val="6A3721C0"/>
    <w:rsid w:val="6A415844"/>
    <w:rsid w:val="6A432A52"/>
    <w:rsid w:val="6A57565E"/>
    <w:rsid w:val="6A5A4B58"/>
    <w:rsid w:val="6A706DE0"/>
    <w:rsid w:val="6A8D2F7D"/>
    <w:rsid w:val="6AAB7162"/>
    <w:rsid w:val="6AB237C4"/>
    <w:rsid w:val="6AB57FE0"/>
    <w:rsid w:val="6ACF3C72"/>
    <w:rsid w:val="6AD17D7D"/>
    <w:rsid w:val="6AE02ABF"/>
    <w:rsid w:val="6AE368FC"/>
    <w:rsid w:val="6AF639EA"/>
    <w:rsid w:val="6B1A4B5B"/>
    <w:rsid w:val="6B576696"/>
    <w:rsid w:val="6BA20565"/>
    <w:rsid w:val="6BB91A03"/>
    <w:rsid w:val="6BBE4C73"/>
    <w:rsid w:val="6BCD07F1"/>
    <w:rsid w:val="6BCD4164"/>
    <w:rsid w:val="6BDB5825"/>
    <w:rsid w:val="6BF701B4"/>
    <w:rsid w:val="6C082A5B"/>
    <w:rsid w:val="6C3F3D03"/>
    <w:rsid w:val="6C9B58D8"/>
    <w:rsid w:val="6CB509B7"/>
    <w:rsid w:val="6CBC11B2"/>
    <w:rsid w:val="6CEB5420"/>
    <w:rsid w:val="6CF62424"/>
    <w:rsid w:val="6D09793F"/>
    <w:rsid w:val="6D5D202C"/>
    <w:rsid w:val="6D6F26C8"/>
    <w:rsid w:val="6D801C82"/>
    <w:rsid w:val="6D99255B"/>
    <w:rsid w:val="6DC01F1A"/>
    <w:rsid w:val="6DCC0B2E"/>
    <w:rsid w:val="6DCD1EC9"/>
    <w:rsid w:val="6DD3261D"/>
    <w:rsid w:val="6DE210EC"/>
    <w:rsid w:val="6E1D7881"/>
    <w:rsid w:val="6E2E4E0D"/>
    <w:rsid w:val="6E5E7D85"/>
    <w:rsid w:val="6E843F52"/>
    <w:rsid w:val="6E8E3022"/>
    <w:rsid w:val="6E91474D"/>
    <w:rsid w:val="6E917448"/>
    <w:rsid w:val="6EA939B8"/>
    <w:rsid w:val="6EBD1212"/>
    <w:rsid w:val="6EE449F0"/>
    <w:rsid w:val="6EF74BE9"/>
    <w:rsid w:val="6F045092"/>
    <w:rsid w:val="6F2B6AC3"/>
    <w:rsid w:val="6F300FD8"/>
    <w:rsid w:val="6F3C23C7"/>
    <w:rsid w:val="6F74175B"/>
    <w:rsid w:val="6F771D08"/>
    <w:rsid w:val="6F834209"/>
    <w:rsid w:val="6F863483"/>
    <w:rsid w:val="6FA348AB"/>
    <w:rsid w:val="6FBD48A6"/>
    <w:rsid w:val="6FCD20B4"/>
    <w:rsid w:val="6FD44A65"/>
    <w:rsid w:val="6FED5B27"/>
    <w:rsid w:val="70221C74"/>
    <w:rsid w:val="70343DA1"/>
    <w:rsid w:val="7039043A"/>
    <w:rsid w:val="70553374"/>
    <w:rsid w:val="70601440"/>
    <w:rsid w:val="70817FDC"/>
    <w:rsid w:val="70B54896"/>
    <w:rsid w:val="70DF190E"/>
    <w:rsid w:val="70F52EE5"/>
    <w:rsid w:val="70FA04FB"/>
    <w:rsid w:val="7104661F"/>
    <w:rsid w:val="711B38CE"/>
    <w:rsid w:val="71312ADB"/>
    <w:rsid w:val="7146622A"/>
    <w:rsid w:val="719A16B5"/>
    <w:rsid w:val="71A16BC9"/>
    <w:rsid w:val="71B07493"/>
    <w:rsid w:val="72080AB1"/>
    <w:rsid w:val="721148E6"/>
    <w:rsid w:val="72626C18"/>
    <w:rsid w:val="7267683C"/>
    <w:rsid w:val="72964253"/>
    <w:rsid w:val="72C415A3"/>
    <w:rsid w:val="72CC5FF1"/>
    <w:rsid w:val="72F51EEA"/>
    <w:rsid w:val="72F623CF"/>
    <w:rsid w:val="72F84F77"/>
    <w:rsid w:val="7311567C"/>
    <w:rsid w:val="734D1C46"/>
    <w:rsid w:val="73743C85"/>
    <w:rsid w:val="739A7D73"/>
    <w:rsid w:val="73CF2113"/>
    <w:rsid w:val="73D17C39"/>
    <w:rsid w:val="73E159A2"/>
    <w:rsid w:val="73ED03AA"/>
    <w:rsid w:val="741C0EC1"/>
    <w:rsid w:val="743D5B25"/>
    <w:rsid w:val="744547E1"/>
    <w:rsid w:val="744A709B"/>
    <w:rsid w:val="74582108"/>
    <w:rsid w:val="74583EB6"/>
    <w:rsid w:val="74640AAD"/>
    <w:rsid w:val="749E5641"/>
    <w:rsid w:val="74A0585D"/>
    <w:rsid w:val="74B50F0F"/>
    <w:rsid w:val="74E4399C"/>
    <w:rsid w:val="7541631F"/>
    <w:rsid w:val="7553467E"/>
    <w:rsid w:val="755E374E"/>
    <w:rsid w:val="756248C1"/>
    <w:rsid w:val="75727F48"/>
    <w:rsid w:val="75884EEE"/>
    <w:rsid w:val="75B62796"/>
    <w:rsid w:val="763E2880"/>
    <w:rsid w:val="76636B42"/>
    <w:rsid w:val="767C19B2"/>
    <w:rsid w:val="76946CFC"/>
    <w:rsid w:val="769A0AEB"/>
    <w:rsid w:val="769F3BA1"/>
    <w:rsid w:val="76D5081C"/>
    <w:rsid w:val="76DD68F5"/>
    <w:rsid w:val="76E33220"/>
    <w:rsid w:val="770B43CB"/>
    <w:rsid w:val="77336515"/>
    <w:rsid w:val="77396C34"/>
    <w:rsid w:val="773D5A60"/>
    <w:rsid w:val="775943A1"/>
    <w:rsid w:val="779D6084"/>
    <w:rsid w:val="77D17DD7"/>
    <w:rsid w:val="77E15F71"/>
    <w:rsid w:val="78061E7B"/>
    <w:rsid w:val="7836450F"/>
    <w:rsid w:val="783A6FF9"/>
    <w:rsid w:val="783D58D2"/>
    <w:rsid w:val="78410317"/>
    <w:rsid w:val="78451C24"/>
    <w:rsid w:val="784B564B"/>
    <w:rsid w:val="788A485A"/>
    <w:rsid w:val="789220ED"/>
    <w:rsid w:val="7915371C"/>
    <w:rsid w:val="79382508"/>
    <w:rsid w:val="793C4613"/>
    <w:rsid w:val="79440EAD"/>
    <w:rsid w:val="794430DB"/>
    <w:rsid w:val="7947274B"/>
    <w:rsid w:val="795B1D53"/>
    <w:rsid w:val="79A656C4"/>
    <w:rsid w:val="79BA2F1D"/>
    <w:rsid w:val="7A036672"/>
    <w:rsid w:val="7A053B18"/>
    <w:rsid w:val="7A1E16FE"/>
    <w:rsid w:val="7A1E34AC"/>
    <w:rsid w:val="7A2B7977"/>
    <w:rsid w:val="7A355975"/>
    <w:rsid w:val="7A6901ED"/>
    <w:rsid w:val="7A6C3F12"/>
    <w:rsid w:val="7A7A6416"/>
    <w:rsid w:val="7AD46261"/>
    <w:rsid w:val="7AFC72D8"/>
    <w:rsid w:val="7B0A3A31"/>
    <w:rsid w:val="7B136D89"/>
    <w:rsid w:val="7B18439F"/>
    <w:rsid w:val="7B2C7E4B"/>
    <w:rsid w:val="7B3A0CBA"/>
    <w:rsid w:val="7B4B6285"/>
    <w:rsid w:val="7BA23C69"/>
    <w:rsid w:val="7BAF3157"/>
    <w:rsid w:val="7BFB2BCE"/>
    <w:rsid w:val="7BFD3595"/>
    <w:rsid w:val="7BFE1C08"/>
    <w:rsid w:val="7C0E12FE"/>
    <w:rsid w:val="7C1831D3"/>
    <w:rsid w:val="7C1F52BA"/>
    <w:rsid w:val="7C280612"/>
    <w:rsid w:val="7C3F595C"/>
    <w:rsid w:val="7C4B0674"/>
    <w:rsid w:val="7C4C58AB"/>
    <w:rsid w:val="7C75137E"/>
    <w:rsid w:val="7C8B1C4C"/>
    <w:rsid w:val="7C977546"/>
    <w:rsid w:val="7CB77BE8"/>
    <w:rsid w:val="7CC66763"/>
    <w:rsid w:val="7CE34539"/>
    <w:rsid w:val="7D1116F5"/>
    <w:rsid w:val="7D3A71C2"/>
    <w:rsid w:val="7D4C20DE"/>
    <w:rsid w:val="7D501EA9"/>
    <w:rsid w:val="7D614260"/>
    <w:rsid w:val="7D894B75"/>
    <w:rsid w:val="7DC4436B"/>
    <w:rsid w:val="7DF32EA2"/>
    <w:rsid w:val="7E075C14"/>
    <w:rsid w:val="7E205494"/>
    <w:rsid w:val="7E2B5E44"/>
    <w:rsid w:val="7E4F05C0"/>
    <w:rsid w:val="7E5B0F44"/>
    <w:rsid w:val="7E797790"/>
    <w:rsid w:val="7E83512A"/>
    <w:rsid w:val="7E913B8A"/>
    <w:rsid w:val="7EC5039A"/>
    <w:rsid w:val="7ECD22F3"/>
    <w:rsid w:val="7ED44552"/>
    <w:rsid w:val="7EE763D8"/>
    <w:rsid w:val="7EF2286A"/>
    <w:rsid w:val="7F6C2F0C"/>
    <w:rsid w:val="7F7303DB"/>
    <w:rsid w:val="7FCF4636"/>
    <w:rsid w:val="7FD23724"/>
    <w:rsid w:val="7FE5707B"/>
    <w:rsid w:val="7FEA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="100" w:beforeAutospacing="1" w:after="100" w:afterAutospacing="1"/>
      <w:jc w:val="left"/>
      <w:outlineLvl w:val="0"/>
    </w:pPr>
    <w:rPr>
      <w:rFonts w:ascii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cs="Times New Roman"/>
      <w:szCs w:val="21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character" w:customStyle="1" w:styleId="12">
    <w:name w:val="NormalCharacter"/>
    <w:qFormat/>
    <w:uiPriority w:val="0"/>
    <w:rPr>
      <w:rFonts w:ascii="Calibri" w:hAnsi="Calibri" w:eastAsia="宋体"/>
    </w:rPr>
  </w:style>
  <w:style w:type="character" w:customStyle="1" w:styleId="13">
    <w:name w:val="font4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51"/>
    <w:basedOn w:val="9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15">
    <w:name w:val="页眉 字符"/>
    <w:basedOn w:val="9"/>
    <w:link w:val="6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xy56\Desktop\2023&#26448;&#26009;\&#26376;&#25253;&#20998;&#26512;\2023.10\3&#26376;10&#26376;&#20221;&#20221;&#30340;&#22270;&#34920;&#27169;&#26495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全县规模以上工业增加值增速趋势图</a:t>
            </a:r>
            <a:endParaRPr lang="zh-CN" altLang="en-US" sz="1400" b="0" i="0" u="none" strike="noStrike" baseline="0">
              <a:solidFill>
                <a:srgbClr val="333333">
                  <a:alpha val="100000"/>
                </a:srgbClr>
              </a:solidFill>
              <a:latin typeface="宋体" panose="02010600030101010101" charset="-122"/>
              <a:ea typeface="宋体" panose="02010600030101010101" charset="-122"/>
              <a:cs typeface="宋体" panose="02010600030101010101" charset="-122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[3月10月份份的图表模板.xls]工业增加值!$O$24</c:f>
              <c:strCache>
                <c:ptCount val="1"/>
                <c:pt idx="0">
                  <c:v>濮阳市</c:v>
                </c:pt>
              </c:strCache>
            </c:strRef>
          </c:tx>
          <c:spPr>
            <a:ln w="28575" cap="rnd" cmpd="sng" algn="ctr">
              <a:solidFill>
                <a:schemeClr val="accent1"/>
              </a:solidFill>
              <a:prstDash val="solid"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 cap="flat" cmpd="sng" algn="ctr">
                <a:solidFill>
                  <a:schemeClr val="accent1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[3月10月份份的图表模板.xls]工业增加值!$P$23:$AA$23</c:f>
              <c:strCache>
                <c:ptCount val="12"/>
                <c:pt idx="0">
                  <c:v>1-10月</c:v>
                </c:pt>
                <c:pt idx="1">
                  <c:v>1-11月</c:v>
                </c:pt>
                <c:pt idx="2">
                  <c:v>1-12月</c:v>
                </c:pt>
                <c:pt idx="3">
                  <c:v>2023年1-2月</c:v>
                </c:pt>
                <c:pt idx="4">
                  <c:v>1-3月</c:v>
                </c:pt>
                <c:pt idx="5">
                  <c:v>1-4月</c:v>
                </c:pt>
                <c:pt idx="6">
                  <c:v>1-5月</c:v>
                </c:pt>
                <c:pt idx="7">
                  <c:v>1-6月</c:v>
                </c:pt>
                <c:pt idx="8">
                  <c:v>1-7月</c:v>
                </c:pt>
                <c:pt idx="9">
                  <c:v>1-8月</c:v>
                </c:pt>
                <c:pt idx="10">
                  <c:v>1-9月</c:v>
                </c:pt>
                <c:pt idx="11">
                  <c:v>1-10月</c:v>
                </c:pt>
              </c:strCache>
            </c:strRef>
          </c:cat>
          <c:val>
            <c:numRef>
              <c:f>[3月10月份份的图表模板.xls]工业增加值!$P$24:$AA$24</c:f>
              <c:numCache>
                <c:formatCode>0.0_ </c:formatCode>
                <c:ptCount val="12"/>
                <c:pt idx="0">
                  <c:v>8.1</c:v>
                </c:pt>
                <c:pt idx="1" c:formatCode="General">
                  <c:v>8.2</c:v>
                </c:pt>
                <c:pt idx="2" c:formatCode="General">
                  <c:v>8.2</c:v>
                </c:pt>
                <c:pt idx="3" c:formatCode="General">
                  <c:v>5.1</c:v>
                </c:pt>
                <c:pt idx="4" c:formatCode="General">
                  <c:v>5</c:v>
                </c:pt>
                <c:pt idx="5" c:formatCode="General">
                  <c:v>2.5</c:v>
                </c:pt>
                <c:pt idx="6">
                  <c:v>2.1</c:v>
                </c:pt>
                <c:pt idx="7">
                  <c:v>2.3</c:v>
                </c:pt>
                <c:pt idx="8">
                  <c:v>2.4</c:v>
                </c:pt>
                <c:pt idx="9">
                  <c:v>2.1</c:v>
                </c:pt>
                <c:pt idx="10">
                  <c:v>2.3</c:v>
                </c:pt>
                <c:pt idx="11">
                  <c:v>6.4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[3月10月份份的图表模板.xls]工业增加值!$O$25</c:f>
              <c:strCache>
                <c:ptCount val="1"/>
                <c:pt idx="0">
                  <c:v>濮阳县</c:v>
                </c:pt>
              </c:strCache>
            </c:strRef>
          </c:tx>
          <c:spPr>
            <a:ln w="28575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[3月10月份份的图表模板.xls]工业增加值!$P$23:$AA$23</c:f>
              <c:strCache>
                <c:ptCount val="12"/>
                <c:pt idx="0">
                  <c:v>1-10月</c:v>
                </c:pt>
                <c:pt idx="1">
                  <c:v>1-11月</c:v>
                </c:pt>
                <c:pt idx="2">
                  <c:v>1-12月</c:v>
                </c:pt>
                <c:pt idx="3">
                  <c:v>2023年1-2月</c:v>
                </c:pt>
                <c:pt idx="4">
                  <c:v>1-3月</c:v>
                </c:pt>
                <c:pt idx="5">
                  <c:v>1-4月</c:v>
                </c:pt>
                <c:pt idx="6">
                  <c:v>1-5月</c:v>
                </c:pt>
                <c:pt idx="7">
                  <c:v>1-6月</c:v>
                </c:pt>
                <c:pt idx="8">
                  <c:v>1-7月</c:v>
                </c:pt>
                <c:pt idx="9">
                  <c:v>1-8月</c:v>
                </c:pt>
                <c:pt idx="10">
                  <c:v>1-9月</c:v>
                </c:pt>
                <c:pt idx="11">
                  <c:v>1-10月</c:v>
                </c:pt>
              </c:strCache>
            </c:strRef>
          </c:cat>
          <c:val>
            <c:numRef>
              <c:f>[3月10月份份的图表模板.xls]工业增加值!$P$25:$AA$25</c:f>
              <c:numCache>
                <c:formatCode>General</c:formatCode>
                <c:ptCount val="12"/>
                <c:pt idx="0">
                  <c:v>9.2</c:v>
                </c:pt>
                <c:pt idx="1">
                  <c:v>9.4</c:v>
                </c:pt>
                <c:pt idx="2">
                  <c:v>9.4</c:v>
                </c:pt>
                <c:pt idx="3">
                  <c:v>8.5</c:v>
                </c:pt>
                <c:pt idx="4">
                  <c:v>8.2</c:v>
                </c:pt>
                <c:pt idx="5">
                  <c:v>2.6</c:v>
                </c:pt>
                <c:pt idx="6" c:formatCode="0.0_ ">
                  <c:v>5.2</c:v>
                </c:pt>
                <c:pt idx="7" c:formatCode="0.0_ ">
                  <c:v>4.1</c:v>
                </c:pt>
                <c:pt idx="8" c:formatCode="0.0_ ">
                  <c:v>5.7</c:v>
                </c:pt>
                <c:pt idx="9" c:formatCode="0.0_ ">
                  <c:v>4.9</c:v>
                </c:pt>
                <c:pt idx="10" c:formatCode="0.0_ ">
                  <c:v>4.3</c:v>
                </c:pt>
                <c:pt idx="11" c:formatCode="0.0_ ">
                  <c:v>4.5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8195323"/>
        <c:axId val="493767189"/>
      </c:lineChart>
      <c:catAx>
        <c:axId val="118195323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93767189"/>
        <c:crosses val="autoZero"/>
        <c:auto val="1"/>
        <c:lblAlgn val="ctr"/>
        <c:lblOffset val="100"/>
        <c:noMultiLvlLbl val="0"/>
      </c:catAx>
      <c:valAx>
        <c:axId val="49376718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olid"/>
              <a:round/>
            </a:ln>
            <a:effectLst/>
          </c:spPr>
        </c:majorGridlines>
        <c:numFmt formatCode="0.0_ 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18195323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 w="3175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 wrap="square"/>
    <a:lstStyle/>
    <a:p>
      <a:pPr>
        <a:defRPr lang="zh-CN"/>
      </a:pPr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5EAFC-CCAB-4A0A-B8B5-7A1210F4C2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470</Words>
  <Characters>2683</Characters>
  <Lines>22</Lines>
  <Paragraphs>6</Paragraphs>
  <TotalTime>36</TotalTime>
  <ScaleCrop>false</ScaleCrop>
  <LinksUpToDate>false</LinksUpToDate>
  <CharactersWithSpaces>3147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2021-09-15T23:36:00Z</dcterms:created>
  <dc:creator>cxs8</dc:creator>
  <cp:lastModifiedBy>lenovo</cp:lastModifiedBy>
  <cp:lastPrinted>2023-07-25T01:18:00Z</cp:lastPrinted>
  <dcterms:modified xsi:type="dcterms:W3CDTF">2023-11-24T07:06:54Z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871A12896A2C49E18BFFA8A69EA4752F</vt:lpwstr>
  </property>
</Properties>
</file>